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A2C19" w14:textId="77777777" w:rsidR="00436BA9" w:rsidRPr="00E86AE5" w:rsidRDefault="00436BA9" w:rsidP="006F6FD0">
      <w:pPr>
        <w:spacing w:line="400" w:lineRule="exact"/>
        <w:jc w:val="center"/>
        <w:rPr>
          <w:rFonts w:cs="Times New Roman"/>
          <w:b/>
          <w:bCs/>
          <w:sz w:val="32"/>
          <w:szCs w:val="32"/>
        </w:rPr>
      </w:pPr>
      <w:r w:rsidRPr="00E86AE5">
        <w:rPr>
          <w:rFonts w:cs="Times New Roman" w:hint="eastAsia"/>
          <w:b/>
          <w:bCs/>
          <w:sz w:val="32"/>
          <w:szCs w:val="32"/>
        </w:rPr>
        <w:t>说明文档</w:t>
      </w:r>
    </w:p>
    <w:p w14:paraId="66DD8E1B" w14:textId="77777777" w:rsidR="00436BA9" w:rsidRPr="00E86AE5" w:rsidRDefault="00436BA9" w:rsidP="009E6B83">
      <w:pPr>
        <w:spacing w:line="400" w:lineRule="exact"/>
        <w:rPr>
          <w:rFonts w:cs="Times New Roman"/>
          <w:b/>
          <w:bCs/>
          <w:szCs w:val="21"/>
        </w:rPr>
      </w:pPr>
    </w:p>
    <w:p w14:paraId="3D2A669E" w14:textId="5D42CDC9" w:rsidR="00436BA9" w:rsidRPr="00E86AE5" w:rsidRDefault="00436BA9" w:rsidP="009E6B83">
      <w:pPr>
        <w:spacing w:line="400" w:lineRule="exact"/>
        <w:rPr>
          <w:rFonts w:cs="Times New Roman"/>
          <w:b/>
          <w:bCs/>
          <w:szCs w:val="21"/>
        </w:rPr>
      </w:pPr>
      <w:r w:rsidRPr="00E86AE5">
        <w:rPr>
          <w:rFonts w:cs="Times New Roman" w:hint="eastAsia"/>
          <w:b/>
          <w:bCs/>
          <w:szCs w:val="21"/>
        </w:rPr>
        <w:t>（一）文件说明</w:t>
      </w:r>
    </w:p>
    <w:p w14:paraId="1EAF8355" w14:textId="19517931" w:rsidR="00436BA9" w:rsidRPr="00E86AE5" w:rsidRDefault="00436BA9" w:rsidP="009E6B83">
      <w:pPr>
        <w:spacing w:line="400" w:lineRule="exact"/>
        <w:ind w:firstLineChars="200" w:firstLine="420"/>
        <w:rPr>
          <w:rFonts w:cs="Times New Roman"/>
          <w:szCs w:val="21"/>
        </w:rPr>
      </w:pPr>
      <w:r w:rsidRPr="00E86AE5">
        <w:rPr>
          <w:rFonts w:cs="Times New Roman" w:hint="eastAsia"/>
          <w:szCs w:val="21"/>
        </w:rPr>
        <w:t>本论文使用的数据压缩包命名为“</w:t>
      </w:r>
      <w:r w:rsidRPr="00E86AE5">
        <w:rPr>
          <w:rFonts w:cs="Times New Roman" w:hint="eastAsia"/>
          <w:b/>
          <w:bCs/>
          <w:szCs w:val="21"/>
        </w:rPr>
        <w:t>2024-01190+</w:t>
      </w:r>
      <w:r w:rsidRPr="00E86AE5">
        <w:rPr>
          <w:rFonts w:cs="Times New Roman" w:hint="eastAsia"/>
          <w:b/>
          <w:bCs/>
          <w:szCs w:val="21"/>
        </w:rPr>
        <w:t>数据</w:t>
      </w:r>
      <w:r w:rsidRPr="00E86AE5">
        <w:rPr>
          <w:rFonts w:cs="Times New Roman" w:hint="eastAsia"/>
          <w:szCs w:val="21"/>
        </w:rPr>
        <w:t>”，解压之后里面有“</w:t>
      </w:r>
      <w:r w:rsidRPr="00E86AE5">
        <w:rPr>
          <w:rFonts w:cs="Times New Roman" w:hint="eastAsia"/>
          <w:b/>
          <w:bCs/>
          <w:szCs w:val="21"/>
        </w:rPr>
        <w:t>2024-01190+</w:t>
      </w:r>
      <w:r w:rsidRPr="00E86AE5">
        <w:rPr>
          <w:rFonts w:cs="Times New Roman" w:hint="eastAsia"/>
          <w:b/>
          <w:bCs/>
          <w:szCs w:val="21"/>
        </w:rPr>
        <w:t>程序代码</w:t>
      </w:r>
      <w:r w:rsidRPr="00E86AE5">
        <w:rPr>
          <w:rFonts w:cs="Times New Roman" w:hint="eastAsia"/>
          <w:szCs w:val="21"/>
        </w:rPr>
        <w:t>”、“</w:t>
      </w:r>
      <w:r w:rsidRPr="00E86AE5">
        <w:rPr>
          <w:rFonts w:cs="Times New Roman" w:hint="eastAsia"/>
          <w:b/>
          <w:bCs/>
          <w:szCs w:val="21"/>
        </w:rPr>
        <w:t>2024-01190+</w:t>
      </w:r>
      <w:r w:rsidRPr="00E86AE5">
        <w:rPr>
          <w:rFonts w:cs="Times New Roman" w:hint="eastAsia"/>
          <w:b/>
          <w:bCs/>
          <w:szCs w:val="21"/>
        </w:rPr>
        <w:t>日志文件</w:t>
      </w:r>
      <w:r w:rsidRPr="00E86AE5">
        <w:rPr>
          <w:rFonts w:cs="Times New Roman" w:hint="eastAsia"/>
          <w:szCs w:val="21"/>
        </w:rPr>
        <w:t>”和“</w:t>
      </w:r>
      <w:r w:rsidRPr="00E86AE5">
        <w:rPr>
          <w:rFonts w:cs="Times New Roman" w:hint="eastAsia"/>
          <w:b/>
          <w:bCs/>
          <w:szCs w:val="21"/>
        </w:rPr>
        <w:t>2024-01190+</w:t>
      </w:r>
      <w:r w:rsidRPr="00E86AE5">
        <w:rPr>
          <w:rFonts w:cs="Times New Roman" w:hint="eastAsia"/>
          <w:b/>
          <w:bCs/>
          <w:szCs w:val="21"/>
        </w:rPr>
        <w:t>说明文档</w:t>
      </w:r>
      <w:r w:rsidRPr="00E86AE5">
        <w:rPr>
          <w:rFonts w:cs="Times New Roman" w:hint="eastAsia"/>
          <w:szCs w:val="21"/>
        </w:rPr>
        <w:t>”</w:t>
      </w:r>
      <w:r w:rsidRPr="00E86AE5">
        <w:rPr>
          <w:rFonts w:cs="Times New Roman" w:hint="eastAsia"/>
          <w:szCs w:val="21"/>
        </w:rPr>
        <w:t>3</w:t>
      </w:r>
      <w:r w:rsidRPr="00E86AE5">
        <w:rPr>
          <w:rFonts w:cs="Times New Roman" w:hint="eastAsia"/>
          <w:szCs w:val="21"/>
        </w:rPr>
        <w:t>个部分。</w:t>
      </w:r>
    </w:p>
    <w:p w14:paraId="4E4E15BE" w14:textId="61DF5E50" w:rsidR="00436BA9" w:rsidRPr="00E86AE5" w:rsidRDefault="00436BA9" w:rsidP="009E6B83">
      <w:pPr>
        <w:spacing w:line="400" w:lineRule="exact"/>
        <w:ind w:firstLineChars="200" w:firstLine="420"/>
        <w:rPr>
          <w:rFonts w:cs="Times New Roman"/>
          <w:szCs w:val="21"/>
        </w:rPr>
      </w:pPr>
      <w:r w:rsidRPr="00E86AE5">
        <w:rPr>
          <w:rFonts w:cs="Times New Roman" w:hint="eastAsia"/>
          <w:szCs w:val="21"/>
        </w:rPr>
        <w:t>（</w:t>
      </w:r>
      <w:r w:rsidRPr="00E86AE5">
        <w:rPr>
          <w:rFonts w:cs="Times New Roman" w:hint="eastAsia"/>
          <w:szCs w:val="21"/>
        </w:rPr>
        <w:t>1</w:t>
      </w:r>
      <w:r w:rsidRPr="00E86AE5">
        <w:rPr>
          <w:rFonts w:cs="Times New Roman" w:hint="eastAsia"/>
          <w:szCs w:val="21"/>
        </w:rPr>
        <w:t>）“</w:t>
      </w:r>
      <w:r w:rsidRPr="00E86AE5">
        <w:rPr>
          <w:rFonts w:cs="Times New Roman" w:hint="eastAsia"/>
          <w:b/>
          <w:bCs/>
          <w:szCs w:val="21"/>
        </w:rPr>
        <w:t>2024-01190+</w:t>
      </w:r>
      <w:r w:rsidRPr="00E86AE5">
        <w:rPr>
          <w:rFonts w:cs="Times New Roman" w:hint="eastAsia"/>
          <w:b/>
          <w:bCs/>
          <w:szCs w:val="21"/>
        </w:rPr>
        <w:t>程序代码</w:t>
      </w:r>
      <w:r w:rsidRPr="00E86AE5">
        <w:rPr>
          <w:rFonts w:cs="Times New Roman" w:hint="eastAsia"/>
          <w:szCs w:val="21"/>
        </w:rPr>
        <w:t>”里面包括</w:t>
      </w:r>
      <w:r w:rsidRPr="00E86AE5">
        <w:rPr>
          <w:rFonts w:cs="Times New Roman" w:hint="eastAsia"/>
          <w:szCs w:val="21"/>
        </w:rPr>
        <w:t>3</w:t>
      </w:r>
      <w:r w:rsidRPr="00E86AE5">
        <w:rPr>
          <w:rFonts w:cs="Times New Roman" w:hint="eastAsia"/>
          <w:szCs w:val="21"/>
        </w:rPr>
        <w:t>个文件，分别是</w:t>
      </w:r>
      <w:r w:rsidRPr="00E86AE5">
        <w:rPr>
          <w:rFonts w:ascii="仿宋" w:hAnsi="仿宋" w:cs="Times New Roman"/>
          <w:szCs w:val="21"/>
        </w:rPr>
        <w:t>“</w:t>
      </w:r>
      <w:r w:rsidRPr="00E86AE5">
        <w:rPr>
          <w:rFonts w:cs="Times New Roman" w:hint="eastAsia"/>
          <w:b/>
          <w:bCs/>
          <w:szCs w:val="21"/>
        </w:rPr>
        <w:t>MatlabCode_Main</w:t>
      </w:r>
      <w:r w:rsidRPr="00E86AE5">
        <w:rPr>
          <w:rFonts w:ascii="仿宋" w:hAnsi="仿宋" w:cs="Times New Roman"/>
          <w:szCs w:val="21"/>
        </w:rPr>
        <w:t>”</w:t>
      </w:r>
      <w:r w:rsidRPr="00E86AE5">
        <w:rPr>
          <w:rFonts w:ascii="仿宋" w:hAnsi="仿宋" w:cs="Times New Roman" w:hint="eastAsia"/>
          <w:szCs w:val="21"/>
        </w:rPr>
        <w:t>、</w:t>
      </w:r>
      <w:r w:rsidRPr="00E86AE5">
        <w:rPr>
          <w:rFonts w:ascii="仿宋" w:hAnsi="仿宋" w:cs="Times New Roman"/>
          <w:szCs w:val="21"/>
        </w:rPr>
        <w:t>“</w:t>
      </w:r>
      <w:r w:rsidRPr="00E86AE5">
        <w:rPr>
          <w:rFonts w:cs="Times New Roman" w:hint="eastAsia"/>
          <w:b/>
          <w:bCs/>
          <w:szCs w:val="21"/>
        </w:rPr>
        <w:t>MatlabCode_Appendix</w:t>
      </w:r>
      <w:r w:rsidR="00D24365" w:rsidRPr="00E86AE5">
        <w:rPr>
          <w:rFonts w:cs="Times New Roman" w:hint="eastAsia"/>
          <w:b/>
          <w:bCs/>
          <w:szCs w:val="21"/>
        </w:rPr>
        <w:t>IV</w:t>
      </w:r>
      <w:r w:rsidRPr="00E86AE5">
        <w:rPr>
          <w:rFonts w:ascii="仿宋" w:hAnsi="仿宋" w:cs="Times New Roman"/>
          <w:szCs w:val="21"/>
        </w:rPr>
        <w:t>”</w:t>
      </w:r>
      <w:r w:rsidRPr="00E86AE5">
        <w:rPr>
          <w:rFonts w:ascii="仿宋" w:hAnsi="仿宋" w:cs="Times New Roman" w:hint="eastAsia"/>
          <w:szCs w:val="21"/>
        </w:rPr>
        <w:t>、</w:t>
      </w:r>
      <w:r w:rsidRPr="00E86AE5">
        <w:rPr>
          <w:rFonts w:ascii="仿宋" w:hAnsi="仿宋" w:cs="Times New Roman"/>
          <w:szCs w:val="21"/>
        </w:rPr>
        <w:t>“</w:t>
      </w:r>
      <w:r w:rsidRPr="00E86AE5">
        <w:rPr>
          <w:rFonts w:cs="Times New Roman" w:hint="eastAsia"/>
          <w:b/>
          <w:bCs/>
          <w:szCs w:val="21"/>
        </w:rPr>
        <w:t>MatlabCode_Appendix</w:t>
      </w:r>
      <w:r w:rsidR="00347ECF" w:rsidRPr="00E86AE5">
        <w:rPr>
          <w:rFonts w:cs="Times New Roman" w:hint="eastAsia"/>
          <w:b/>
          <w:bCs/>
          <w:szCs w:val="21"/>
        </w:rPr>
        <w:t>V</w:t>
      </w:r>
      <w:r w:rsidRPr="00E86AE5">
        <w:rPr>
          <w:rFonts w:ascii="仿宋" w:hAnsi="仿宋" w:cs="Times New Roman"/>
          <w:szCs w:val="21"/>
        </w:rPr>
        <w:t>”</w:t>
      </w:r>
      <w:r w:rsidRPr="00E86AE5">
        <w:rPr>
          <w:rFonts w:cs="Times New Roman"/>
          <w:szCs w:val="21"/>
        </w:rPr>
        <w:t>文件</w:t>
      </w:r>
      <w:r w:rsidRPr="00E86AE5">
        <w:rPr>
          <w:rFonts w:cs="Times New Roman" w:hint="eastAsia"/>
          <w:szCs w:val="21"/>
        </w:rPr>
        <w:t>：</w:t>
      </w:r>
    </w:p>
    <w:p w14:paraId="24A4E6E7" w14:textId="7AC8DE8C" w:rsidR="00436BA9" w:rsidRPr="00E86AE5" w:rsidRDefault="00436BA9" w:rsidP="009E6B83">
      <w:pPr>
        <w:spacing w:line="400" w:lineRule="exact"/>
        <w:ind w:firstLineChars="200" w:firstLine="420"/>
        <w:rPr>
          <w:rFonts w:cs="Times New Roman"/>
          <w:szCs w:val="21"/>
        </w:rPr>
      </w:pPr>
      <w:r w:rsidRPr="00E86AE5">
        <w:rPr>
          <w:rFonts w:ascii="仿宋" w:hAnsi="仿宋" w:cs="Times New Roman"/>
          <w:szCs w:val="21"/>
        </w:rPr>
        <w:t>“</w:t>
      </w:r>
      <w:r w:rsidRPr="00E86AE5">
        <w:rPr>
          <w:rFonts w:cs="Times New Roman" w:hint="eastAsia"/>
          <w:b/>
          <w:bCs/>
          <w:szCs w:val="21"/>
        </w:rPr>
        <w:t>MatlabCode_Main</w:t>
      </w:r>
      <w:r w:rsidRPr="00E86AE5">
        <w:rPr>
          <w:rFonts w:ascii="仿宋" w:hAnsi="仿宋" w:cs="Times New Roman"/>
          <w:szCs w:val="21"/>
        </w:rPr>
        <w:t>”</w:t>
      </w:r>
      <w:r w:rsidRPr="00E86AE5">
        <w:rPr>
          <w:rFonts w:cs="Times New Roman" w:hint="eastAsia"/>
          <w:szCs w:val="21"/>
        </w:rPr>
        <w:t>是绘制正文图像的</w:t>
      </w:r>
      <w:r w:rsidR="009757A0" w:rsidRPr="00E86AE5">
        <w:rPr>
          <w:rFonts w:cs="Times New Roman"/>
          <w:szCs w:val="21"/>
        </w:rPr>
        <w:t>MATLAB</w:t>
      </w:r>
      <w:r w:rsidRPr="00E86AE5">
        <w:rPr>
          <w:rFonts w:cs="Times New Roman" w:hint="eastAsia"/>
          <w:szCs w:val="21"/>
        </w:rPr>
        <w:t>软件</w:t>
      </w:r>
      <w:r w:rsidR="009D7369" w:rsidRPr="00E86AE5">
        <w:rPr>
          <w:rFonts w:cs="Times New Roman" w:hint="eastAsia"/>
          <w:szCs w:val="21"/>
        </w:rPr>
        <w:t>程序</w:t>
      </w:r>
      <w:r w:rsidRPr="00E86AE5">
        <w:rPr>
          <w:rFonts w:cs="Times New Roman" w:hint="eastAsia"/>
          <w:szCs w:val="21"/>
        </w:rPr>
        <w:t>运行文件，其运行结果包括正文的图</w:t>
      </w:r>
      <w:r w:rsidRPr="00E86AE5">
        <w:rPr>
          <w:rFonts w:cs="Times New Roman" w:hint="eastAsia"/>
          <w:szCs w:val="21"/>
        </w:rPr>
        <w:t>1</w:t>
      </w:r>
      <w:r w:rsidRPr="00E86AE5">
        <w:rPr>
          <w:rFonts w:cs="Times New Roman" w:hint="eastAsia"/>
          <w:szCs w:val="21"/>
        </w:rPr>
        <w:t>、图</w:t>
      </w:r>
      <w:r w:rsidRPr="00E86AE5">
        <w:rPr>
          <w:rFonts w:cs="Times New Roman" w:hint="eastAsia"/>
          <w:szCs w:val="21"/>
        </w:rPr>
        <w:t>2</w:t>
      </w:r>
      <w:r w:rsidRPr="00E86AE5">
        <w:rPr>
          <w:rFonts w:cs="Times New Roman" w:hint="eastAsia"/>
          <w:szCs w:val="21"/>
        </w:rPr>
        <w:t>、图</w:t>
      </w:r>
      <w:r w:rsidRPr="00E86AE5">
        <w:rPr>
          <w:rFonts w:cs="Times New Roman" w:hint="eastAsia"/>
          <w:szCs w:val="21"/>
        </w:rPr>
        <w:t>3</w:t>
      </w:r>
      <w:r w:rsidRPr="00E86AE5">
        <w:rPr>
          <w:rFonts w:cs="Times New Roman" w:hint="eastAsia"/>
          <w:szCs w:val="21"/>
        </w:rPr>
        <w:t>、图</w:t>
      </w:r>
      <w:r w:rsidRPr="00E86AE5">
        <w:rPr>
          <w:rFonts w:cs="Times New Roman" w:hint="eastAsia"/>
          <w:szCs w:val="21"/>
        </w:rPr>
        <w:t>4</w:t>
      </w:r>
      <w:r w:rsidRPr="00E86AE5">
        <w:rPr>
          <w:rFonts w:cs="Times New Roman" w:hint="eastAsia"/>
          <w:szCs w:val="21"/>
        </w:rPr>
        <w:t>、图</w:t>
      </w:r>
      <w:r w:rsidRPr="00E86AE5">
        <w:rPr>
          <w:rFonts w:cs="Times New Roman" w:hint="eastAsia"/>
          <w:szCs w:val="21"/>
        </w:rPr>
        <w:t>5</w:t>
      </w:r>
      <w:r w:rsidRPr="00E86AE5">
        <w:rPr>
          <w:rFonts w:cs="Times New Roman" w:hint="eastAsia"/>
          <w:szCs w:val="21"/>
        </w:rPr>
        <w:t>。</w:t>
      </w:r>
    </w:p>
    <w:p w14:paraId="09F52521" w14:textId="54549671" w:rsidR="00436BA9" w:rsidRPr="00E86AE5" w:rsidRDefault="00436BA9" w:rsidP="009E6B83">
      <w:pPr>
        <w:spacing w:line="400" w:lineRule="exact"/>
        <w:ind w:firstLineChars="200" w:firstLine="420"/>
        <w:rPr>
          <w:rFonts w:cs="Times New Roman"/>
          <w:szCs w:val="21"/>
        </w:rPr>
      </w:pPr>
      <w:r w:rsidRPr="00E86AE5">
        <w:rPr>
          <w:rFonts w:ascii="仿宋" w:hAnsi="仿宋" w:cs="Times New Roman"/>
          <w:szCs w:val="21"/>
        </w:rPr>
        <w:t>“</w:t>
      </w:r>
      <w:r w:rsidRPr="00E86AE5">
        <w:rPr>
          <w:rFonts w:cs="Times New Roman" w:hint="eastAsia"/>
          <w:b/>
          <w:bCs/>
          <w:szCs w:val="21"/>
        </w:rPr>
        <w:t>MatlabCode_Appendix</w:t>
      </w:r>
      <w:r w:rsidR="00D24365" w:rsidRPr="00E86AE5">
        <w:rPr>
          <w:rFonts w:cs="Times New Roman" w:hint="eastAsia"/>
          <w:b/>
          <w:bCs/>
          <w:szCs w:val="21"/>
        </w:rPr>
        <w:t>IV</w:t>
      </w:r>
      <w:r w:rsidRPr="00E86AE5">
        <w:rPr>
          <w:rFonts w:ascii="仿宋" w:hAnsi="仿宋" w:cs="Times New Roman"/>
          <w:szCs w:val="21"/>
        </w:rPr>
        <w:t>”</w:t>
      </w:r>
      <w:r w:rsidRPr="00E86AE5">
        <w:rPr>
          <w:rFonts w:cs="Times New Roman" w:hint="eastAsia"/>
          <w:szCs w:val="21"/>
        </w:rPr>
        <w:t>是绘制附录</w:t>
      </w:r>
      <w:r w:rsidR="00D24365" w:rsidRPr="00E86AE5">
        <w:rPr>
          <w:rFonts w:cs="Times New Roman" w:hint="eastAsia"/>
          <w:szCs w:val="21"/>
        </w:rPr>
        <w:t>IV</w:t>
      </w:r>
      <w:r w:rsidRPr="00E86AE5">
        <w:rPr>
          <w:rFonts w:cs="Times New Roman" w:hint="eastAsia"/>
          <w:szCs w:val="21"/>
        </w:rPr>
        <w:t>图像的</w:t>
      </w:r>
      <w:r w:rsidR="009757A0" w:rsidRPr="00E86AE5">
        <w:rPr>
          <w:rFonts w:cs="Times New Roman"/>
          <w:szCs w:val="21"/>
        </w:rPr>
        <w:t>MATLAB</w:t>
      </w:r>
      <w:r w:rsidRPr="00E86AE5">
        <w:rPr>
          <w:rFonts w:cs="Times New Roman" w:hint="eastAsia"/>
          <w:szCs w:val="21"/>
        </w:rPr>
        <w:t>软件</w:t>
      </w:r>
      <w:r w:rsidR="009D7369" w:rsidRPr="00E86AE5">
        <w:rPr>
          <w:rFonts w:cs="Times New Roman" w:hint="eastAsia"/>
          <w:szCs w:val="21"/>
        </w:rPr>
        <w:t>程序</w:t>
      </w:r>
      <w:r w:rsidRPr="00E86AE5">
        <w:rPr>
          <w:rFonts w:cs="Times New Roman" w:hint="eastAsia"/>
          <w:szCs w:val="21"/>
        </w:rPr>
        <w:t>运行文件，其运行结果包括</w:t>
      </w:r>
      <w:r w:rsidR="00AF71FE" w:rsidRPr="00E86AE5">
        <w:rPr>
          <w:rFonts w:cs="Times New Roman" w:hint="eastAsia"/>
          <w:szCs w:val="21"/>
        </w:rPr>
        <w:t>附录</w:t>
      </w:r>
      <w:r w:rsidR="00D24365" w:rsidRPr="00E86AE5">
        <w:rPr>
          <w:rFonts w:cs="Times New Roman" w:hint="eastAsia"/>
          <w:szCs w:val="21"/>
        </w:rPr>
        <w:t>IV</w:t>
      </w:r>
      <w:r w:rsidRPr="00E86AE5">
        <w:rPr>
          <w:rFonts w:cs="Times New Roman" w:hint="eastAsia"/>
          <w:szCs w:val="21"/>
        </w:rPr>
        <w:t>的图</w:t>
      </w:r>
      <w:r w:rsidR="00D24365" w:rsidRPr="00E86AE5">
        <w:rPr>
          <w:rFonts w:cs="Times New Roman" w:hint="eastAsia"/>
          <w:szCs w:val="21"/>
        </w:rPr>
        <w:t>IV</w:t>
      </w:r>
      <w:r w:rsidRPr="00E86AE5">
        <w:rPr>
          <w:rFonts w:cs="Times New Roman" w:hint="eastAsia"/>
          <w:szCs w:val="21"/>
        </w:rPr>
        <w:t>1</w:t>
      </w:r>
      <w:r w:rsidRPr="00E86AE5">
        <w:rPr>
          <w:rFonts w:cs="Times New Roman" w:hint="eastAsia"/>
          <w:szCs w:val="21"/>
        </w:rPr>
        <w:t>、图</w:t>
      </w:r>
      <w:r w:rsidR="00D24365" w:rsidRPr="00E86AE5">
        <w:rPr>
          <w:rFonts w:cs="Times New Roman" w:hint="eastAsia"/>
          <w:szCs w:val="21"/>
        </w:rPr>
        <w:t>IV</w:t>
      </w:r>
      <w:r w:rsidRPr="00E86AE5">
        <w:rPr>
          <w:rFonts w:cs="Times New Roman" w:hint="eastAsia"/>
          <w:szCs w:val="21"/>
        </w:rPr>
        <w:t>2</w:t>
      </w:r>
      <w:r w:rsidRPr="00E86AE5">
        <w:rPr>
          <w:rFonts w:cs="Times New Roman" w:hint="eastAsia"/>
          <w:szCs w:val="21"/>
        </w:rPr>
        <w:t>、图</w:t>
      </w:r>
      <w:r w:rsidR="00D24365" w:rsidRPr="00E86AE5">
        <w:rPr>
          <w:rFonts w:cs="Times New Roman" w:hint="eastAsia"/>
          <w:szCs w:val="21"/>
        </w:rPr>
        <w:t>IV</w:t>
      </w:r>
      <w:r w:rsidRPr="00E86AE5">
        <w:rPr>
          <w:rFonts w:cs="Times New Roman" w:hint="eastAsia"/>
          <w:szCs w:val="21"/>
        </w:rPr>
        <w:t>3</w:t>
      </w:r>
      <w:r w:rsidRPr="00E86AE5">
        <w:rPr>
          <w:rFonts w:cs="Times New Roman" w:hint="eastAsia"/>
          <w:szCs w:val="21"/>
        </w:rPr>
        <w:t>、图</w:t>
      </w:r>
      <w:r w:rsidR="00D24365" w:rsidRPr="00E86AE5">
        <w:rPr>
          <w:rFonts w:cs="Times New Roman" w:hint="eastAsia"/>
          <w:szCs w:val="21"/>
        </w:rPr>
        <w:t>IV</w:t>
      </w:r>
      <w:r w:rsidRPr="00E86AE5">
        <w:rPr>
          <w:rFonts w:cs="Times New Roman" w:hint="eastAsia"/>
          <w:szCs w:val="21"/>
        </w:rPr>
        <w:t>4</w:t>
      </w:r>
      <w:r w:rsidRPr="00E86AE5">
        <w:rPr>
          <w:rFonts w:cs="Times New Roman" w:hint="eastAsia"/>
          <w:szCs w:val="21"/>
        </w:rPr>
        <w:t>、图</w:t>
      </w:r>
      <w:r w:rsidR="00D24365" w:rsidRPr="00E86AE5">
        <w:rPr>
          <w:rFonts w:cs="Times New Roman" w:hint="eastAsia"/>
          <w:szCs w:val="21"/>
        </w:rPr>
        <w:t>IV</w:t>
      </w:r>
      <w:r w:rsidRPr="00E86AE5">
        <w:rPr>
          <w:rFonts w:cs="Times New Roman" w:hint="eastAsia"/>
          <w:szCs w:val="21"/>
        </w:rPr>
        <w:t>5</w:t>
      </w:r>
      <w:r w:rsidRPr="00E86AE5">
        <w:rPr>
          <w:rFonts w:cs="Times New Roman" w:hint="eastAsia"/>
          <w:szCs w:val="21"/>
        </w:rPr>
        <w:t>。</w:t>
      </w:r>
    </w:p>
    <w:p w14:paraId="566DAE55" w14:textId="2AC3224A" w:rsidR="00436BA9" w:rsidRPr="00E86AE5" w:rsidRDefault="00436BA9" w:rsidP="009E6B83">
      <w:pPr>
        <w:spacing w:line="400" w:lineRule="exact"/>
        <w:ind w:firstLineChars="200" w:firstLine="420"/>
        <w:rPr>
          <w:rFonts w:cs="Times New Roman"/>
          <w:szCs w:val="21"/>
        </w:rPr>
      </w:pPr>
      <w:r w:rsidRPr="00E86AE5">
        <w:rPr>
          <w:rFonts w:ascii="仿宋" w:hAnsi="仿宋" w:cs="Times New Roman"/>
          <w:szCs w:val="21"/>
        </w:rPr>
        <w:t>“</w:t>
      </w:r>
      <w:r w:rsidRPr="00E86AE5">
        <w:rPr>
          <w:rFonts w:cs="Times New Roman" w:hint="eastAsia"/>
          <w:b/>
          <w:bCs/>
          <w:szCs w:val="21"/>
        </w:rPr>
        <w:t>MatlabCode_Appendix</w:t>
      </w:r>
      <w:r w:rsidR="00347ECF" w:rsidRPr="00E86AE5">
        <w:rPr>
          <w:rFonts w:cs="Times New Roman" w:hint="eastAsia"/>
          <w:b/>
          <w:bCs/>
          <w:szCs w:val="21"/>
        </w:rPr>
        <w:t>V</w:t>
      </w:r>
      <w:r w:rsidRPr="00E86AE5">
        <w:rPr>
          <w:rFonts w:ascii="仿宋" w:hAnsi="仿宋" w:cs="Times New Roman"/>
          <w:szCs w:val="21"/>
        </w:rPr>
        <w:t>”</w:t>
      </w:r>
      <w:r w:rsidRPr="00E86AE5">
        <w:rPr>
          <w:rFonts w:cs="Times New Roman" w:hint="eastAsia"/>
          <w:szCs w:val="21"/>
        </w:rPr>
        <w:t>是绘制附录</w:t>
      </w:r>
      <w:r w:rsidR="00347ECF" w:rsidRPr="00E86AE5">
        <w:rPr>
          <w:rFonts w:cs="Times New Roman" w:hint="eastAsia"/>
          <w:szCs w:val="21"/>
        </w:rPr>
        <w:t>V</w:t>
      </w:r>
      <w:r w:rsidRPr="00E86AE5">
        <w:rPr>
          <w:rFonts w:cs="Times New Roman" w:hint="eastAsia"/>
          <w:szCs w:val="21"/>
        </w:rPr>
        <w:t>图像的</w:t>
      </w:r>
      <w:r w:rsidR="009757A0" w:rsidRPr="00E86AE5">
        <w:rPr>
          <w:rFonts w:cs="Times New Roman"/>
          <w:szCs w:val="21"/>
        </w:rPr>
        <w:t>MATLAB</w:t>
      </w:r>
      <w:r w:rsidRPr="00E86AE5">
        <w:rPr>
          <w:rFonts w:cs="Times New Roman" w:hint="eastAsia"/>
          <w:szCs w:val="21"/>
        </w:rPr>
        <w:t>软件</w:t>
      </w:r>
      <w:r w:rsidR="009D7369" w:rsidRPr="00E86AE5">
        <w:rPr>
          <w:rFonts w:cs="Times New Roman" w:hint="eastAsia"/>
          <w:szCs w:val="21"/>
        </w:rPr>
        <w:t>程序</w:t>
      </w:r>
      <w:r w:rsidRPr="00E86AE5">
        <w:rPr>
          <w:rFonts w:cs="Times New Roman" w:hint="eastAsia"/>
          <w:szCs w:val="21"/>
        </w:rPr>
        <w:t>运行文件，其运行结果包括</w:t>
      </w:r>
      <w:r w:rsidR="00AF71FE" w:rsidRPr="00E86AE5">
        <w:rPr>
          <w:rFonts w:cs="Times New Roman" w:hint="eastAsia"/>
          <w:szCs w:val="21"/>
        </w:rPr>
        <w:t>附录</w:t>
      </w:r>
      <w:r w:rsidR="00347ECF" w:rsidRPr="00E86AE5">
        <w:rPr>
          <w:rFonts w:cs="Times New Roman" w:hint="eastAsia"/>
          <w:szCs w:val="21"/>
        </w:rPr>
        <w:t>V</w:t>
      </w:r>
      <w:r w:rsidRPr="00E86AE5">
        <w:rPr>
          <w:rFonts w:cs="Times New Roman" w:hint="eastAsia"/>
          <w:szCs w:val="21"/>
        </w:rPr>
        <w:t>的图</w:t>
      </w:r>
      <w:r w:rsidR="00347ECF" w:rsidRPr="00E86AE5">
        <w:rPr>
          <w:rFonts w:cs="Times New Roman" w:hint="eastAsia"/>
          <w:szCs w:val="21"/>
        </w:rPr>
        <w:t>V</w:t>
      </w:r>
      <w:r w:rsidRPr="00E86AE5">
        <w:rPr>
          <w:rFonts w:cs="Times New Roman" w:hint="eastAsia"/>
          <w:szCs w:val="21"/>
        </w:rPr>
        <w:t>1</w:t>
      </w:r>
      <w:r w:rsidRPr="00E86AE5">
        <w:rPr>
          <w:rFonts w:cs="Times New Roman" w:hint="eastAsia"/>
          <w:szCs w:val="21"/>
        </w:rPr>
        <w:t>。</w:t>
      </w:r>
    </w:p>
    <w:p w14:paraId="4CC1063F" w14:textId="1FB805D9" w:rsidR="0013041E" w:rsidRPr="00E86AE5" w:rsidRDefault="00436BA9" w:rsidP="009E6B83">
      <w:pPr>
        <w:spacing w:line="400" w:lineRule="exact"/>
        <w:ind w:firstLineChars="200" w:firstLine="420"/>
        <w:rPr>
          <w:rFonts w:cs="Times New Roman"/>
          <w:szCs w:val="21"/>
        </w:rPr>
      </w:pPr>
      <w:r w:rsidRPr="00E86AE5">
        <w:rPr>
          <w:rFonts w:cs="Times New Roman" w:hint="eastAsia"/>
          <w:szCs w:val="21"/>
        </w:rPr>
        <w:t>（</w:t>
      </w:r>
      <w:r w:rsidRPr="00E86AE5">
        <w:rPr>
          <w:rFonts w:cs="Times New Roman" w:hint="eastAsia"/>
          <w:szCs w:val="21"/>
        </w:rPr>
        <w:t>2</w:t>
      </w:r>
      <w:r w:rsidRPr="00E86AE5">
        <w:rPr>
          <w:rFonts w:cs="Times New Roman" w:hint="eastAsia"/>
          <w:szCs w:val="21"/>
        </w:rPr>
        <w:t>）“</w:t>
      </w:r>
      <w:r w:rsidRPr="00E86AE5">
        <w:rPr>
          <w:rFonts w:cs="Times New Roman" w:hint="eastAsia"/>
          <w:b/>
          <w:bCs/>
          <w:szCs w:val="21"/>
        </w:rPr>
        <w:t>2024-01190+</w:t>
      </w:r>
      <w:r w:rsidRPr="00E86AE5">
        <w:rPr>
          <w:rFonts w:cs="Times New Roman" w:hint="eastAsia"/>
          <w:b/>
          <w:bCs/>
          <w:szCs w:val="21"/>
        </w:rPr>
        <w:t>日志文件</w:t>
      </w:r>
      <w:r w:rsidRPr="00E86AE5">
        <w:rPr>
          <w:rFonts w:cs="Times New Roman" w:hint="eastAsia"/>
          <w:szCs w:val="21"/>
        </w:rPr>
        <w:t>”中的</w:t>
      </w:r>
      <w:r w:rsidR="009757A0" w:rsidRPr="00E86AE5">
        <w:rPr>
          <w:rFonts w:cs="Times New Roman" w:hint="eastAsia"/>
          <w:szCs w:val="21"/>
        </w:rPr>
        <w:t>“</w:t>
      </w:r>
      <w:r w:rsidR="00AF71FE" w:rsidRPr="00E86AE5">
        <w:rPr>
          <w:rFonts w:cs="Times New Roman" w:hint="eastAsia"/>
          <w:szCs w:val="21"/>
        </w:rPr>
        <w:t>Figure</w:t>
      </w:r>
      <w:r w:rsidR="009757A0" w:rsidRPr="00E86AE5">
        <w:rPr>
          <w:rFonts w:cs="Times New Roman" w:hint="eastAsia"/>
          <w:szCs w:val="21"/>
        </w:rPr>
        <w:t>1</w:t>
      </w:r>
      <w:r w:rsidR="009757A0" w:rsidRPr="00E86AE5">
        <w:rPr>
          <w:rFonts w:cs="Times New Roman" w:hint="eastAsia"/>
          <w:szCs w:val="21"/>
        </w:rPr>
        <w:t>”至“</w:t>
      </w:r>
      <w:r w:rsidR="00AF71FE" w:rsidRPr="00E86AE5">
        <w:rPr>
          <w:rFonts w:cs="Times New Roman" w:hint="eastAsia"/>
          <w:szCs w:val="21"/>
        </w:rPr>
        <w:t>Figure</w:t>
      </w:r>
      <w:r w:rsidR="00D24365" w:rsidRPr="00E86AE5">
        <w:rPr>
          <w:rFonts w:cs="Times New Roman" w:hint="eastAsia"/>
          <w:szCs w:val="21"/>
        </w:rPr>
        <w:t>5</w:t>
      </w:r>
      <w:r w:rsidR="009757A0" w:rsidRPr="00E86AE5">
        <w:rPr>
          <w:rFonts w:cs="Times New Roman" w:hint="eastAsia"/>
          <w:szCs w:val="21"/>
        </w:rPr>
        <w:t>”分别是</w:t>
      </w:r>
      <w:r w:rsidR="00AF71FE" w:rsidRPr="00E86AE5">
        <w:rPr>
          <w:rFonts w:cs="Times New Roman" w:hint="eastAsia"/>
          <w:szCs w:val="21"/>
        </w:rPr>
        <w:t>正文的图</w:t>
      </w:r>
      <w:r w:rsidR="00AF71FE" w:rsidRPr="00E86AE5">
        <w:rPr>
          <w:rFonts w:cs="Times New Roman" w:hint="eastAsia"/>
          <w:szCs w:val="21"/>
        </w:rPr>
        <w:t>1</w:t>
      </w:r>
      <w:r w:rsidR="00AF71FE" w:rsidRPr="00E86AE5">
        <w:rPr>
          <w:rFonts w:cs="Times New Roman" w:hint="eastAsia"/>
          <w:szCs w:val="21"/>
        </w:rPr>
        <w:t>至图</w:t>
      </w:r>
      <w:r w:rsidR="00D24365" w:rsidRPr="00E86AE5">
        <w:rPr>
          <w:rFonts w:cs="Times New Roman" w:hint="eastAsia"/>
          <w:szCs w:val="21"/>
        </w:rPr>
        <w:t>5</w:t>
      </w:r>
      <w:r w:rsidR="00021EE1" w:rsidRPr="00E86AE5">
        <w:rPr>
          <w:rFonts w:cs="Times New Roman" w:hint="eastAsia"/>
          <w:szCs w:val="21"/>
        </w:rPr>
        <w:t>，对应着</w:t>
      </w:r>
      <w:r w:rsidR="00021EE1" w:rsidRPr="00E86AE5">
        <w:rPr>
          <w:rFonts w:ascii="仿宋" w:hAnsi="仿宋" w:cs="Times New Roman"/>
          <w:szCs w:val="21"/>
        </w:rPr>
        <w:t>“</w:t>
      </w:r>
      <w:r w:rsidR="00021EE1" w:rsidRPr="00E86AE5">
        <w:rPr>
          <w:rFonts w:cs="Times New Roman" w:hint="eastAsia"/>
          <w:b/>
          <w:bCs/>
          <w:szCs w:val="21"/>
        </w:rPr>
        <w:t>MatlabCode_Main</w:t>
      </w:r>
      <w:r w:rsidR="00021EE1" w:rsidRPr="00E86AE5">
        <w:rPr>
          <w:rFonts w:ascii="仿宋" w:hAnsi="仿宋" w:cs="Times New Roman"/>
          <w:szCs w:val="21"/>
        </w:rPr>
        <w:t>”</w:t>
      </w:r>
      <w:r w:rsidR="00AF71FE" w:rsidRPr="00E86AE5">
        <w:rPr>
          <w:rFonts w:cs="Times New Roman" w:hint="eastAsia"/>
          <w:szCs w:val="21"/>
        </w:rPr>
        <w:t>的运行结果</w:t>
      </w:r>
      <w:r w:rsidR="0013041E" w:rsidRPr="00E86AE5">
        <w:rPr>
          <w:rFonts w:cs="Times New Roman" w:hint="eastAsia"/>
          <w:szCs w:val="21"/>
        </w:rPr>
        <w:t>，</w:t>
      </w:r>
      <w:r w:rsidR="001D183B" w:rsidRPr="00E86AE5">
        <w:rPr>
          <w:rFonts w:cs="Times New Roman" w:hint="eastAsia"/>
          <w:szCs w:val="21"/>
        </w:rPr>
        <w:t>同时</w:t>
      </w:r>
      <w:r w:rsidR="0013041E" w:rsidRPr="00E86AE5">
        <w:rPr>
          <w:rFonts w:cs="Times New Roman" w:hint="eastAsia"/>
          <w:szCs w:val="21"/>
        </w:rPr>
        <w:t>“</w:t>
      </w:r>
      <w:r w:rsidR="0013041E" w:rsidRPr="00E86AE5">
        <w:rPr>
          <w:rFonts w:cs="Times New Roman" w:hint="eastAsia"/>
          <w:b/>
          <w:bCs/>
          <w:szCs w:val="21"/>
        </w:rPr>
        <w:t>Logfile_Main</w:t>
      </w:r>
      <w:r w:rsidR="0013041E" w:rsidRPr="00E86AE5">
        <w:rPr>
          <w:rFonts w:cs="Times New Roman" w:hint="eastAsia"/>
          <w:szCs w:val="21"/>
        </w:rPr>
        <w:t>”是</w:t>
      </w:r>
      <w:r w:rsidR="001D183B" w:rsidRPr="00E86AE5">
        <w:rPr>
          <w:rFonts w:ascii="仿宋" w:hAnsi="仿宋" w:cs="Times New Roman" w:hint="eastAsia"/>
          <w:szCs w:val="21"/>
        </w:rPr>
        <w:t>其</w:t>
      </w:r>
      <w:r w:rsidR="0013041E" w:rsidRPr="00E86AE5">
        <w:rPr>
          <w:rFonts w:cs="Times New Roman" w:hint="eastAsia"/>
          <w:szCs w:val="21"/>
        </w:rPr>
        <w:t>运行日志文件</w:t>
      </w:r>
      <w:r w:rsidR="00815E4A" w:rsidRPr="00E86AE5">
        <w:rPr>
          <w:rFonts w:cs="Times New Roman" w:hint="eastAsia"/>
          <w:szCs w:val="21"/>
        </w:rPr>
        <w:t>；</w:t>
      </w:r>
    </w:p>
    <w:p w14:paraId="51EF446F" w14:textId="547E3F2D" w:rsidR="0013041E" w:rsidRPr="00E86AE5" w:rsidRDefault="00AF71FE" w:rsidP="009E6B83">
      <w:pPr>
        <w:spacing w:line="400" w:lineRule="exact"/>
        <w:ind w:firstLineChars="200" w:firstLine="420"/>
        <w:rPr>
          <w:rFonts w:cs="Times New Roman"/>
          <w:szCs w:val="21"/>
        </w:rPr>
      </w:pPr>
      <w:r w:rsidRPr="00E86AE5">
        <w:rPr>
          <w:rFonts w:cs="Times New Roman" w:hint="eastAsia"/>
          <w:szCs w:val="21"/>
        </w:rPr>
        <w:t>“</w:t>
      </w:r>
      <w:r w:rsidRPr="00E86AE5">
        <w:rPr>
          <w:rFonts w:cs="Times New Roman" w:hint="eastAsia"/>
          <w:szCs w:val="21"/>
        </w:rPr>
        <w:t>Figure</w:t>
      </w:r>
      <w:r w:rsidR="00D24365" w:rsidRPr="00E86AE5">
        <w:rPr>
          <w:rFonts w:cs="Times New Roman" w:hint="eastAsia"/>
          <w:szCs w:val="21"/>
        </w:rPr>
        <w:t>IV</w:t>
      </w:r>
      <w:r w:rsidRPr="00E86AE5">
        <w:rPr>
          <w:rFonts w:cs="Times New Roman" w:hint="eastAsia"/>
          <w:szCs w:val="21"/>
        </w:rPr>
        <w:t>1</w:t>
      </w:r>
      <w:r w:rsidRPr="00E86AE5">
        <w:rPr>
          <w:rFonts w:cs="Times New Roman" w:hint="eastAsia"/>
          <w:szCs w:val="21"/>
        </w:rPr>
        <w:t>”至“</w:t>
      </w:r>
      <w:r w:rsidRPr="00E86AE5">
        <w:rPr>
          <w:rFonts w:cs="Times New Roman" w:hint="eastAsia"/>
          <w:szCs w:val="21"/>
        </w:rPr>
        <w:t>Figure</w:t>
      </w:r>
      <w:r w:rsidR="00D24365" w:rsidRPr="00E86AE5">
        <w:rPr>
          <w:rFonts w:cs="Times New Roman" w:hint="eastAsia"/>
          <w:szCs w:val="21"/>
        </w:rPr>
        <w:t>IV5</w:t>
      </w:r>
      <w:r w:rsidRPr="00E86AE5">
        <w:rPr>
          <w:rFonts w:cs="Times New Roman" w:hint="eastAsia"/>
          <w:szCs w:val="21"/>
        </w:rPr>
        <w:t>”分别是附录</w:t>
      </w:r>
      <w:r w:rsidR="00D24365" w:rsidRPr="00E86AE5">
        <w:rPr>
          <w:rFonts w:cs="Times New Roman" w:hint="eastAsia"/>
          <w:szCs w:val="21"/>
        </w:rPr>
        <w:t>IV</w:t>
      </w:r>
      <w:r w:rsidRPr="00E86AE5">
        <w:rPr>
          <w:rFonts w:cs="Times New Roman" w:hint="eastAsia"/>
          <w:szCs w:val="21"/>
        </w:rPr>
        <w:t>的图</w:t>
      </w:r>
      <w:r w:rsidR="00D24365" w:rsidRPr="00E86AE5">
        <w:rPr>
          <w:rFonts w:cs="Times New Roman" w:hint="eastAsia"/>
          <w:szCs w:val="21"/>
        </w:rPr>
        <w:t>IV</w:t>
      </w:r>
      <w:r w:rsidRPr="00E86AE5">
        <w:rPr>
          <w:rFonts w:cs="Times New Roman" w:hint="eastAsia"/>
          <w:szCs w:val="21"/>
        </w:rPr>
        <w:t>1</w:t>
      </w:r>
      <w:r w:rsidRPr="00E86AE5">
        <w:rPr>
          <w:rFonts w:cs="Times New Roman" w:hint="eastAsia"/>
          <w:szCs w:val="21"/>
        </w:rPr>
        <w:t>至图</w:t>
      </w:r>
      <w:r w:rsidR="00D24365" w:rsidRPr="00E86AE5">
        <w:rPr>
          <w:rFonts w:cs="Times New Roman" w:hint="eastAsia"/>
          <w:szCs w:val="21"/>
        </w:rPr>
        <w:t>IV</w:t>
      </w:r>
      <w:r w:rsidR="0013041E" w:rsidRPr="00E86AE5">
        <w:rPr>
          <w:rFonts w:cs="Times New Roman" w:hint="eastAsia"/>
          <w:szCs w:val="21"/>
        </w:rPr>
        <w:t>5</w:t>
      </w:r>
      <w:r w:rsidR="00021EE1" w:rsidRPr="00E86AE5">
        <w:rPr>
          <w:rFonts w:cs="Times New Roman" w:hint="eastAsia"/>
          <w:szCs w:val="21"/>
        </w:rPr>
        <w:t>，对应着</w:t>
      </w:r>
      <w:r w:rsidR="00021EE1" w:rsidRPr="00E86AE5">
        <w:rPr>
          <w:rFonts w:ascii="仿宋" w:hAnsi="仿宋" w:cs="Times New Roman"/>
          <w:szCs w:val="21"/>
        </w:rPr>
        <w:t>“</w:t>
      </w:r>
      <w:r w:rsidR="00021EE1" w:rsidRPr="00E86AE5">
        <w:rPr>
          <w:rFonts w:cs="Times New Roman" w:hint="eastAsia"/>
          <w:b/>
          <w:bCs/>
          <w:szCs w:val="21"/>
        </w:rPr>
        <w:t>MatlabCode_Appendix</w:t>
      </w:r>
      <w:r w:rsidR="00D24365" w:rsidRPr="00E86AE5">
        <w:rPr>
          <w:rFonts w:cs="Times New Roman" w:hint="eastAsia"/>
          <w:b/>
          <w:bCs/>
          <w:szCs w:val="21"/>
        </w:rPr>
        <w:t>IV</w:t>
      </w:r>
      <w:r w:rsidR="00021EE1" w:rsidRPr="00E86AE5">
        <w:rPr>
          <w:rFonts w:ascii="仿宋" w:hAnsi="仿宋" w:cs="Times New Roman"/>
          <w:szCs w:val="21"/>
        </w:rPr>
        <w:t>”</w:t>
      </w:r>
      <w:r w:rsidRPr="00E86AE5">
        <w:rPr>
          <w:rFonts w:cs="Times New Roman" w:hint="eastAsia"/>
          <w:szCs w:val="21"/>
        </w:rPr>
        <w:t>的运行结果</w:t>
      </w:r>
      <w:r w:rsidR="0013041E" w:rsidRPr="00E86AE5">
        <w:rPr>
          <w:rFonts w:cs="Times New Roman" w:hint="eastAsia"/>
          <w:szCs w:val="21"/>
        </w:rPr>
        <w:t>，</w:t>
      </w:r>
      <w:r w:rsidR="009D7369" w:rsidRPr="00E86AE5">
        <w:rPr>
          <w:rFonts w:cs="Times New Roman" w:hint="eastAsia"/>
          <w:szCs w:val="21"/>
        </w:rPr>
        <w:t>同时</w:t>
      </w:r>
      <w:r w:rsidR="0013041E" w:rsidRPr="00E86AE5">
        <w:rPr>
          <w:rFonts w:cs="Times New Roman" w:hint="eastAsia"/>
          <w:szCs w:val="21"/>
        </w:rPr>
        <w:t>“</w:t>
      </w:r>
      <w:r w:rsidR="0013041E" w:rsidRPr="00E86AE5">
        <w:rPr>
          <w:rFonts w:cs="Times New Roman" w:hint="eastAsia"/>
          <w:b/>
          <w:bCs/>
          <w:szCs w:val="21"/>
        </w:rPr>
        <w:t>Logfile_AppendixIV</w:t>
      </w:r>
      <w:r w:rsidR="0013041E" w:rsidRPr="00E86AE5">
        <w:rPr>
          <w:rFonts w:cs="Times New Roman" w:hint="eastAsia"/>
          <w:szCs w:val="21"/>
        </w:rPr>
        <w:t>”是</w:t>
      </w:r>
      <w:r w:rsidR="001D183B" w:rsidRPr="00E86AE5">
        <w:rPr>
          <w:rFonts w:ascii="仿宋" w:hAnsi="仿宋" w:cs="Times New Roman" w:hint="eastAsia"/>
          <w:szCs w:val="21"/>
        </w:rPr>
        <w:t>其</w:t>
      </w:r>
      <w:r w:rsidR="0013041E" w:rsidRPr="00E86AE5">
        <w:rPr>
          <w:rFonts w:cs="Times New Roman" w:hint="eastAsia"/>
          <w:szCs w:val="21"/>
        </w:rPr>
        <w:t>运行日志文件</w:t>
      </w:r>
      <w:r w:rsidRPr="00E86AE5">
        <w:rPr>
          <w:rFonts w:cs="Times New Roman" w:hint="eastAsia"/>
          <w:szCs w:val="21"/>
        </w:rPr>
        <w:t>；</w:t>
      </w:r>
    </w:p>
    <w:p w14:paraId="3D1F4F22" w14:textId="3A14BEC8" w:rsidR="00AF71FE" w:rsidRPr="00E86AE5" w:rsidRDefault="00AF71FE" w:rsidP="009E6B83">
      <w:pPr>
        <w:spacing w:line="400" w:lineRule="exact"/>
        <w:ind w:firstLineChars="200" w:firstLine="420"/>
        <w:rPr>
          <w:rFonts w:cs="Times New Roman"/>
          <w:szCs w:val="21"/>
        </w:rPr>
      </w:pPr>
      <w:r w:rsidRPr="00E86AE5">
        <w:rPr>
          <w:rFonts w:cs="Times New Roman" w:hint="eastAsia"/>
          <w:szCs w:val="21"/>
        </w:rPr>
        <w:t>“</w:t>
      </w:r>
      <w:r w:rsidRPr="00E86AE5">
        <w:rPr>
          <w:rFonts w:cs="Times New Roman" w:hint="eastAsia"/>
          <w:szCs w:val="21"/>
        </w:rPr>
        <w:t>Figure</w:t>
      </w:r>
      <w:r w:rsidR="00347ECF" w:rsidRPr="00E86AE5">
        <w:rPr>
          <w:rFonts w:cs="Times New Roman" w:hint="eastAsia"/>
          <w:szCs w:val="21"/>
        </w:rPr>
        <w:t>V</w:t>
      </w:r>
      <w:r w:rsidRPr="00E86AE5">
        <w:rPr>
          <w:rFonts w:cs="Times New Roman" w:hint="eastAsia"/>
          <w:szCs w:val="21"/>
        </w:rPr>
        <w:t>1</w:t>
      </w:r>
      <w:r w:rsidRPr="00E86AE5">
        <w:rPr>
          <w:rFonts w:cs="Times New Roman" w:hint="eastAsia"/>
          <w:szCs w:val="21"/>
        </w:rPr>
        <w:t>”是附录</w:t>
      </w:r>
      <w:r w:rsidR="00347ECF" w:rsidRPr="00E86AE5">
        <w:rPr>
          <w:rFonts w:cs="Times New Roman" w:hint="eastAsia"/>
          <w:szCs w:val="21"/>
        </w:rPr>
        <w:t>V</w:t>
      </w:r>
      <w:r w:rsidRPr="00E86AE5">
        <w:rPr>
          <w:rFonts w:cs="Times New Roman" w:hint="eastAsia"/>
          <w:szCs w:val="21"/>
        </w:rPr>
        <w:t>的图</w:t>
      </w:r>
      <w:r w:rsidR="00347ECF" w:rsidRPr="00E86AE5">
        <w:rPr>
          <w:rFonts w:cs="Times New Roman" w:hint="eastAsia"/>
          <w:szCs w:val="21"/>
        </w:rPr>
        <w:t>V</w:t>
      </w:r>
      <w:r w:rsidRPr="00E86AE5">
        <w:rPr>
          <w:rFonts w:cs="Times New Roman" w:hint="eastAsia"/>
          <w:szCs w:val="21"/>
        </w:rPr>
        <w:t>1</w:t>
      </w:r>
      <w:r w:rsidR="00021EE1" w:rsidRPr="00E86AE5">
        <w:rPr>
          <w:rFonts w:cs="Times New Roman" w:hint="eastAsia"/>
          <w:szCs w:val="21"/>
        </w:rPr>
        <w:t>，对应着</w:t>
      </w:r>
      <w:r w:rsidR="00021EE1" w:rsidRPr="00E86AE5">
        <w:rPr>
          <w:rFonts w:ascii="仿宋" w:hAnsi="仿宋" w:cs="Times New Roman"/>
          <w:szCs w:val="21"/>
        </w:rPr>
        <w:t>“</w:t>
      </w:r>
      <w:r w:rsidR="00021EE1" w:rsidRPr="00E86AE5">
        <w:rPr>
          <w:rFonts w:cs="Times New Roman" w:hint="eastAsia"/>
          <w:b/>
          <w:bCs/>
          <w:szCs w:val="21"/>
        </w:rPr>
        <w:t>MatlabCode_AppendixV</w:t>
      </w:r>
      <w:r w:rsidR="00021EE1" w:rsidRPr="00E86AE5">
        <w:rPr>
          <w:rFonts w:ascii="仿宋" w:hAnsi="仿宋" w:cs="Times New Roman"/>
          <w:szCs w:val="21"/>
        </w:rPr>
        <w:t>”</w:t>
      </w:r>
      <w:r w:rsidRPr="00E86AE5">
        <w:rPr>
          <w:rFonts w:cs="Times New Roman" w:hint="eastAsia"/>
          <w:szCs w:val="21"/>
        </w:rPr>
        <w:t>的运行结果</w:t>
      </w:r>
      <w:r w:rsidR="0013041E" w:rsidRPr="00E86AE5">
        <w:rPr>
          <w:rFonts w:cs="Times New Roman" w:hint="eastAsia"/>
          <w:szCs w:val="21"/>
        </w:rPr>
        <w:t>，</w:t>
      </w:r>
      <w:r w:rsidR="009D7369" w:rsidRPr="00E86AE5">
        <w:rPr>
          <w:rFonts w:cs="Times New Roman" w:hint="eastAsia"/>
          <w:szCs w:val="21"/>
        </w:rPr>
        <w:t>同时</w:t>
      </w:r>
      <w:r w:rsidR="0013041E" w:rsidRPr="00E86AE5">
        <w:rPr>
          <w:rFonts w:cs="Times New Roman" w:hint="eastAsia"/>
          <w:szCs w:val="21"/>
        </w:rPr>
        <w:t>“</w:t>
      </w:r>
      <w:r w:rsidR="0013041E" w:rsidRPr="00E86AE5">
        <w:rPr>
          <w:rFonts w:cs="Times New Roman" w:hint="eastAsia"/>
          <w:b/>
          <w:bCs/>
          <w:szCs w:val="21"/>
        </w:rPr>
        <w:t>Logfile_AppendixV</w:t>
      </w:r>
      <w:r w:rsidR="0013041E" w:rsidRPr="00E86AE5">
        <w:rPr>
          <w:rFonts w:cs="Times New Roman" w:hint="eastAsia"/>
          <w:szCs w:val="21"/>
        </w:rPr>
        <w:t>”是</w:t>
      </w:r>
      <w:r w:rsidR="001D183B" w:rsidRPr="00E86AE5">
        <w:rPr>
          <w:rFonts w:ascii="仿宋" w:hAnsi="仿宋" w:cs="Times New Roman" w:hint="eastAsia"/>
          <w:szCs w:val="21"/>
        </w:rPr>
        <w:t>其</w:t>
      </w:r>
      <w:r w:rsidR="0013041E" w:rsidRPr="00E86AE5">
        <w:rPr>
          <w:rFonts w:cs="Times New Roman" w:hint="eastAsia"/>
          <w:szCs w:val="21"/>
        </w:rPr>
        <w:t>运行日志文件</w:t>
      </w:r>
      <w:r w:rsidRPr="00E86AE5">
        <w:rPr>
          <w:rFonts w:cs="Times New Roman" w:hint="eastAsia"/>
          <w:szCs w:val="21"/>
        </w:rPr>
        <w:t>。</w:t>
      </w:r>
    </w:p>
    <w:p w14:paraId="108BC64A" w14:textId="7A12C512" w:rsidR="00436BA9" w:rsidRPr="00E86AE5" w:rsidRDefault="00436BA9" w:rsidP="009E6B83">
      <w:pPr>
        <w:spacing w:line="400" w:lineRule="exact"/>
        <w:ind w:firstLineChars="200" w:firstLine="420"/>
        <w:rPr>
          <w:rFonts w:cs="Times New Roman"/>
          <w:szCs w:val="21"/>
        </w:rPr>
      </w:pPr>
      <w:r w:rsidRPr="00E86AE5">
        <w:rPr>
          <w:rFonts w:cs="Times New Roman" w:hint="eastAsia"/>
          <w:szCs w:val="21"/>
        </w:rPr>
        <w:t>（</w:t>
      </w:r>
      <w:r w:rsidRPr="00E86AE5">
        <w:rPr>
          <w:rFonts w:cs="Times New Roman" w:hint="eastAsia"/>
          <w:szCs w:val="21"/>
        </w:rPr>
        <w:t>3</w:t>
      </w:r>
      <w:r w:rsidRPr="00E86AE5">
        <w:rPr>
          <w:rFonts w:cs="Times New Roman" w:hint="eastAsia"/>
          <w:szCs w:val="21"/>
        </w:rPr>
        <w:t>）“</w:t>
      </w:r>
      <w:r w:rsidRPr="00E86AE5">
        <w:rPr>
          <w:rFonts w:cs="Times New Roman" w:hint="eastAsia"/>
          <w:b/>
          <w:bCs/>
          <w:szCs w:val="21"/>
        </w:rPr>
        <w:t>2024-01190+</w:t>
      </w:r>
      <w:r w:rsidRPr="00E86AE5">
        <w:rPr>
          <w:rFonts w:cs="Times New Roman" w:hint="eastAsia"/>
          <w:b/>
          <w:bCs/>
          <w:szCs w:val="21"/>
        </w:rPr>
        <w:t>说明文档</w:t>
      </w:r>
      <w:r w:rsidRPr="00E86AE5">
        <w:rPr>
          <w:rFonts w:cs="Times New Roman" w:hint="eastAsia"/>
          <w:szCs w:val="21"/>
        </w:rPr>
        <w:t>”即是本说明文档。</w:t>
      </w:r>
    </w:p>
    <w:p w14:paraId="7F560D4A" w14:textId="54A0107C" w:rsidR="00436BA9" w:rsidRPr="00E86AE5" w:rsidRDefault="00436BA9" w:rsidP="009E6B83">
      <w:pPr>
        <w:widowControl/>
        <w:spacing w:line="400" w:lineRule="exact"/>
        <w:rPr>
          <w:rFonts w:cs="宋体"/>
          <w:kern w:val="0"/>
          <w:szCs w:val="21"/>
        </w:rPr>
      </w:pPr>
    </w:p>
    <w:p w14:paraId="34ADFED9" w14:textId="4F56A6FE" w:rsidR="00AF71FE" w:rsidRPr="00E86AE5" w:rsidRDefault="00AF71FE" w:rsidP="009E6B83">
      <w:pPr>
        <w:widowControl/>
        <w:spacing w:line="400" w:lineRule="exact"/>
        <w:rPr>
          <w:rFonts w:cs="Times New Roman"/>
          <w:kern w:val="0"/>
          <w:szCs w:val="21"/>
        </w:rPr>
      </w:pPr>
      <w:r w:rsidRPr="00E86AE5">
        <w:rPr>
          <w:rFonts w:cs="Times New Roman"/>
          <w:kern w:val="0"/>
          <w:szCs w:val="21"/>
        </w:rPr>
        <w:t>（二）</w:t>
      </w:r>
      <w:r w:rsidRPr="00E86AE5">
        <w:rPr>
          <w:rFonts w:cs="Times New Roman"/>
          <w:b/>
          <w:bCs/>
          <w:szCs w:val="21"/>
        </w:rPr>
        <w:t>Matlab</w:t>
      </w:r>
      <w:r w:rsidR="006F6FD0" w:rsidRPr="00E86AE5">
        <w:rPr>
          <w:rFonts w:cs="Times New Roman"/>
          <w:b/>
          <w:bCs/>
          <w:szCs w:val="21"/>
        </w:rPr>
        <w:t>程序</w:t>
      </w:r>
      <w:r w:rsidRPr="00E86AE5">
        <w:rPr>
          <w:rFonts w:cs="Times New Roman"/>
          <w:b/>
          <w:bCs/>
          <w:szCs w:val="21"/>
        </w:rPr>
        <w:t>代码里面</w:t>
      </w:r>
      <w:r w:rsidR="00815E4A" w:rsidRPr="00E86AE5">
        <w:rPr>
          <w:rFonts w:cs="Times New Roman"/>
          <w:b/>
          <w:bCs/>
          <w:szCs w:val="21"/>
        </w:rPr>
        <w:t>使用</w:t>
      </w:r>
      <w:r w:rsidRPr="00E86AE5">
        <w:rPr>
          <w:rFonts w:cs="Times New Roman"/>
          <w:b/>
          <w:bCs/>
          <w:szCs w:val="21"/>
        </w:rPr>
        <w:t>的</w:t>
      </w:r>
      <w:r w:rsidR="00815E4A" w:rsidRPr="00E86AE5">
        <w:rPr>
          <w:rFonts w:cs="Times New Roman"/>
          <w:b/>
          <w:bCs/>
          <w:szCs w:val="21"/>
        </w:rPr>
        <w:t>参数和</w:t>
      </w:r>
      <w:r w:rsidRPr="00E86AE5">
        <w:rPr>
          <w:rFonts w:cs="Times New Roman"/>
          <w:b/>
          <w:bCs/>
          <w:szCs w:val="21"/>
        </w:rPr>
        <w:t>变量说明</w:t>
      </w:r>
    </w:p>
    <w:p w14:paraId="27AB3BF1" w14:textId="450622FC" w:rsidR="00AF71FE" w:rsidRPr="00E86AE5" w:rsidRDefault="00030045" w:rsidP="006F6FD0">
      <w:pPr>
        <w:widowControl/>
        <w:spacing w:line="400" w:lineRule="exact"/>
        <w:ind w:firstLineChars="200" w:firstLine="422"/>
        <w:rPr>
          <w:rFonts w:cs="Times New Roman"/>
          <w:b/>
          <w:bCs/>
          <w:kern w:val="0"/>
          <w:szCs w:val="21"/>
        </w:rPr>
      </w:pPr>
      <w:r w:rsidRPr="00E86AE5">
        <w:rPr>
          <w:rFonts w:cs="Times New Roman"/>
          <w:b/>
          <w:bCs/>
          <w:kern w:val="0"/>
          <w:szCs w:val="21"/>
        </w:rPr>
        <w:t>（</w:t>
      </w:r>
      <w:r w:rsidRPr="00E86AE5">
        <w:rPr>
          <w:rFonts w:cs="Times New Roman"/>
          <w:b/>
          <w:bCs/>
          <w:kern w:val="0"/>
          <w:szCs w:val="21"/>
        </w:rPr>
        <w:t>1</w:t>
      </w:r>
      <w:r w:rsidRPr="00E86AE5">
        <w:rPr>
          <w:rFonts w:cs="Times New Roman"/>
          <w:b/>
          <w:bCs/>
          <w:kern w:val="0"/>
          <w:szCs w:val="21"/>
        </w:rPr>
        <w:t>）参数及取值的说明</w:t>
      </w:r>
    </w:p>
    <w:p w14:paraId="79CF330A" w14:textId="3A5BBA0F" w:rsidR="00030045" w:rsidRPr="00E86AE5" w:rsidRDefault="00030045" w:rsidP="009E6B83">
      <w:pPr>
        <w:spacing w:line="400" w:lineRule="exact"/>
        <w:ind w:firstLineChars="200" w:firstLine="420"/>
        <w:rPr>
          <w:rFonts w:cs="Times New Roman"/>
          <w:szCs w:val="21"/>
        </w:rPr>
      </w:pPr>
      <w:r w:rsidRPr="00E86AE5">
        <w:rPr>
          <w:rFonts w:cs="Times New Roman"/>
          <w:szCs w:val="21"/>
        </w:rPr>
        <w:t>广泛受认可且合理科学的参数取值是数值模拟的必要前提。本文主要依据理论模型属性和中国经验事实设定合适的参数取值，旨在使数值模拟结果尽可能贴合中国经济现实。</w:t>
      </w:r>
    </w:p>
    <w:p w14:paraId="34E6131F" w14:textId="65B2FC6F" w:rsidR="0076249A" w:rsidRPr="00E86AE5" w:rsidRDefault="0076249A" w:rsidP="009E6B83">
      <w:pPr>
        <w:widowControl/>
        <w:spacing w:line="400" w:lineRule="exact"/>
        <w:ind w:firstLineChars="200" w:firstLine="422"/>
        <w:rPr>
          <w:rFonts w:cs="Times New Roman"/>
          <w:b/>
          <w:bCs/>
          <w:kern w:val="0"/>
          <w:szCs w:val="21"/>
        </w:rPr>
      </w:pPr>
      <w:r w:rsidRPr="00E86AE5">
        <w:rPr>
          <w:rFonts w:cs="Times New Roman"/>
          <w:b/>
          <w:bCs/>
          <w:kern w:val="0"/>
          <w:szCs w:val="21"/>
        </w:rPr>
        <w:t>加总参数</w:t>
      </w:r>
      <w:r w:rsidR="00FF4469" w:rsidRPr="00E86AE5">
        <w:rPr>
          <w:rFonts w:cs="Times New Roman"/>
          <w:b/>
          <w:bCs/>
          <w:kern w:val="0"/>
          <w:szCs w:val="21"/>
        </w:rPr>
        <w:t>：</w:t>
      </w:r>
    </w:p>
    <w:p w14:paraId="79784F9E" w14:textId="3EF6FD9D"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rho</w:t>
      </w:r>
      <w:r w:rsidR="00FF4469" w:rsidRPr="00E86AE5">
        <w:rPr>
          <w:rFonts w:cs="Times New Roman"/>
          <w:kern w:val="0"/>
          <w:szCs w:val="21"/>
        </w:rPr>
        <w:t xml:space="preserve">: </w:t>
      </w:r>
      <w:r w:rsidRPr="00E86AE5">
        <w:rPr>
          <w:rFonts w:cs="Times New Roman"/>
          <w:kern w:val="0"/>
          <w:szCs w:val="21"/>
        </w:rPr>
        <w:t>时间贴现率</w:t>
      </w:r>
      <w:r w:rsidR="00EB5D60" w:rsidRPr="00EB5D60">
        <w:rPr>
          <w:position w:val="-10"/>
        </w:rPr>
        <w:object w:dxaOrig="220" w:dyaOrig="260" w14:anchorId="64502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3pt" o:ole="">
            <v:imagedata r:id="rId7" o:title=""/>
          </v:shape>
          <o:OLEObject Type="Embed" ProgID="Equation.DSMT4" ShapeID="_x0000_i1025" DrawAspect="Content" ObjectID="_1816165493" r:id="rId8"/>
        </w:object>
      </w:r>
      <w:r w:rsidR="00030045" w:rsidRPr="00E86AE5">
        <w:rPr>
          <w:rFonts w:cs="Times New Roman"/>
          <w:kern w:val="0"/>
          <w:szCs w:val="21"/>
        </w:rPr>
        <w:t>。</w:t>
      </w:r>
      <w:r w:rsidR="00030045" w:rsidRPr="00E86AE5">
        <w:rPr>
          <w:rFonts w:cs="Times New Roman"/>
          <w:szCs w:val="21"/>
        </w:rPr>
        <w:t>Jones and Tonetti</w:t>
      </w:r>
      <w:r w:rsidR="00030045" w:rsidRPr="00E86AE5">
        <w:rPr>
          <w:rFonts w:cs="Times New Roman"/>
          <w:szCs w:val="21"/>
        </w:rPr>
        <w:t>（</w:t>
      </w:r>
      <w:r w:rsidR="00030045" w:rsidRPr="00E86AE5">
        <w:rPr>
          <w:rFonts w:cs="Times New Roman"/>
          <w:szCs w:val="21"/>
        </w:rPr>
        <w:t>2020</w:t>
      </w:r>
      <w:r w:rsidR="00030045" w:rsidRPr="00E86AE5">
        <w:rPr>
          <w:rFonts w:cs="Times New Roman"/>
          <w:szCs w:val="21"/>
        </w:rPr>
        <w:t>）令时间贴现率为</w:t>
      </w:r>
      <w:bookmarkStart w:id="0" w:name="MTBlankEqn"/>
      <w:r w:rsidR="00EB5D60" w:rsidRPr="00EB5D60">
        <w:rPr>
          <w:position w:val="-10"/>
        </w:rPr>
        <w:object w:dxaOrig="900" w:dyaOrig="300" w14:anchorId="4C9B86A3">
          <v:shape id="_x0000_i1026" type="#_x0000_t75" style="width:45pt;height:15pt" o:ole="">
            <v:imagedata r:id="rId9" o:title=""/>
          </v:shape>
          <o:OLEObject Type="Embed" ProgID="Equation.DSMT4" ShapeID="_x0000_i1026" DrawAspect="Content" ObjectID="_1816165494" r:id="rId10"/>
        </w:object>
      </w:r>
      <w:bookmarkEnd w:id="0"/>
      <w:r w:rsidR="00030045" w:rsidRPr="00E86AE5">
        <w:rPr>
          <w:rFonts w:cs="Times New Roman"/>
          <w:szCs w:val="21"/>
        </w:rPr>
        <w:t>。陈彦斌等（</w:t>
      </w:r>
      <w:r w:rsidR="00030045" w:rsidRPr="00E86AE5">
        <w:rPr>
          <w:rFonts w:cs="Times New Roman"/>
          <w:szCs w:val="21"/>
        </w:rPr>
        <w:t>2015</w:t>
      </w:r>
      <w:r w:rsidR="00030045" w:rsidRPr="00E86AE5">
        <w:rPr>
          <w:rFonts w:cs="Times New Roman"/>
          <w:szCs w:val="21"/>
        </w:rPr>
        <w:t>）指出以１期刻画１年的模型一般将时间贴现因子设定为</w:t>
      </w:r>
      <w:r w:rsidR="00030045" w:rsidRPr="00E86AE5">
        <w:rPr>
          <w:rFonts w:cs="Times New Roman"/>
          <w:szCs w:val="21"/>
        </w:rPr>
        <w:t>0.97</w:t>
      </w:r>
      <w:r w:rsidR="00030045" w:rsidRPr="00E86AE5">
        <w:rPr>
          <w:rFonts w:cs="Times New Roman"/>
          <w:szCs w:val="21"/>
        </w:rPr>
        <w:t>，该值对应着时间贴现率约为</w:t>
      </w:r>
      <w:r w:rsidR="00EB5D60" w:rsidRPr="00EB5D60">
        <w:rPr>
          <w:position w:val="-10"/>
        </w:rPr>
        <w:object w:dxaOrig="720" w:dyaOrig="300" w14:anchorId="4DABC43B">
          <v:shape id="_x0000_i1027" type="#_x0000_t75" style="width:36pt;height:15pt" o:ole="">
            <v:imagedata r:id="rId11" o:title=""/>
          </v:shape>
          <o:OLEObject Type="Embed" ProgID="Equation.DSMT4" ShapeID="_x0000_i1027" DrawAspect="Content" ObjectID="_1816165495" r:id="rId12"/>
        </w:object>
      </w:r>
      <w:r w:rsidR="00030045" w:rsidRPr="00E86AE5">
        <w:rPr>
          <w:rFonts w:cs="Times New Roman"/>
          <w:szCs w:val="21"/>
        </w:rPr>
        <w:t>。本文在正文中选取</w:t>
      </w:r>
      <w:r w:rsidR="00EB5D60" w:rsidRPr="00EB5D60">
        <w:rPr>
          <w:position w:val="-10"/>
        </w:rPr>
        <w:object w:dxaOrig="900" w:dyaOrig="300" w14:anchorId="35D79D34">
          <v:shape id="_x0000_i1028" type="#_x0000_t75" style="width:45pt;height:15pt" o:ole="">
            <v:imagedata r:id="rId13" o:title=""/>
          </v:shape>
          <o:OLEObject Type="Embed" ProgID="Equation.DSMT4" ShapeID="_x0000_i1028" DrawAspect="Content" ObjectID="_1816165496" r:id="rId14"/>
        </w:object>
      </w:r>
      <w:r w:rsidR="00030045" w:rsidRPr="00E86AE5">
        <w:rPr>
          <w:rFonts w:cs="Times New Roman"/>
          <w:szCs w:val="21"/>
        </w:rPr>
        <w:t>，并在附录</w:t>
      </w:r>
      <w:r w:rsidR="00030045" w:rsidRPr="00E86AE5">
        <w:rPr>
          <w:rFonts w:cs="Times New Roman"/>
          <w:szCs w:val="21"/>
        </w:rPr>
        <w:t>IV</w:t>
      </w:r>
      <w:r w:rsidR="00030045" w:rsidRPr="00E86AE5">
        <w:rPr>
          <w:rFonts w:cs="Times New Roman"/>
          <w:szCs w:val="21"/>
        </w:rPr>
        <w:t>中设定</w:t>
      </w:r>
      <w:r w:rsidR="00EB5D60" w:rsidRPr="00EB5D60">
        <w:rPr>
          <w:position w:val="-10"/>
        </w:rPr>
        <w:object w:dxaOrig="740" w:dyaOrig="300" w14:anchorId="48FDB237">
          <v:shape id="_x0000_i1029" type="#_x0000_t75" style="width:37pt;height:15pt" o:ole="">
            <v:imagedata r:id="rId15" o:title=""/>
          </v:shape>
          <o:OLEObject Type="Embed" ProgID="Equation.DSMT4" ShapeID="_x0000_i1029" DrawAspect="Content" ObjectID="_1816165497" r:id="rId16"/>
        </w:object>
      </w:r>
      <w:r w:rsidR="00030045" w:rsidRPr="00E86AE5">
        <w:rPr>
          <w:rFonts w:cs="Times New Roman"/>
          <w:szCs w:val="21"/>
        </w:rPr>
        <w:t>和</w:t>
      </w:r>
      <w:r w:rsidR="00EB5D60" w:rsidRPr="00EB5D60">
        <w:rPr>
          <w:position w:val="-10"/>
        </w:rPr>
        <w:object w:dxaOrig="720" w:dyaOrig="300" w14:anchorId="7FA96763">
          <v:shape id="_x0000_i1030" type="#_x0000_t75" style="width:36pt;height:15pt" o:ole="">
            <v:imagedata r:id="rId17" o:title=""/>
          </v:shape>
          <o:OLEObject Type="Embed" ProgID="Equation.DSMT4" ShapeID="_x0000_i1030" DrawAspect="Content" ObjectID="_1816165498" r:id="rId18"/>
        </w:object>
      </w:r>
      <w:r w:rsidR="001C6D2B" w:rsidRPr="00E86AE5">
        <w:rPr>
          <w:rFonts w:cs="Times New Roman" w:hint="eastAsia"/>
          <w:szCs w:val="21"/>
        </w:rPr>
        <w:t>，进行参数的敏感性分析</w:t>
      </w:r>
      <w:r w:rsidR="00030045" w:rsidRPr="00E86AE5">
        <w:rPr>
          <w:rFonts w:cs="Times New Roman"/>
          <w:szCs w:val="21"/>
        </w:rPr>
        <w:t>。</w:t>
      </w:r>
    </w:p>
    <w:p w14:paraId="17936BEB" w14:textId="33885A73"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sigma</w:t>
      </w:r>
      <w:r w:rsidR="00FF4469" w:rsidRPr="00E86AE5">
        <w:rPr>
          <w:rFonts w:cs="Times New Roman"/>
          <w:kern w:val="0"/>
          <w:szCs w:val="21"/>
        </w:rPr>
        <w:t xml:space="preserve">: </w:t>
      </w:r>
      <w:r w:rsidRPr="00E86AE5">
        <w:rPr>
          <w:rFonts w:cs="Times New Roman"/>
          <w:kern w:val="0"/>
          <w:szCs w:val="21"/>
        </w:rPr>
        <w:t>产品替代弹性</w:t>
      </w:r>
      <w:r w:rsidR="00EB5D60" w:rsidRPr="00EB5D60">
        <w:rPr>
          <w:position w:val="-6"/>
        </w:rPr>
        <w:object w:dxaOrig="220" w:dyaOrig="200" w14:anchorId="159504A9">
          <v:shape id="_x0000_i1031" type="#_x0000_t75" style="width:11pt;height:10pt" o:ole="">
            <v:imagedata r:id="rId19" o:title=""/>
          </v:shape>
          <o:OLEObject Type="Embed" ProgID="Equation.DSMT4" ShapeID="_x0000_i1031" DrawAspect="Content" ObjectID="_1816165499" r:id="rId20"/>
        </w:object>
      </w:r>
      <w:r w:rsidR="00030045" w:rsidRPr="00E86AE5">
        <w:rPr>
          <w:rFonts w:cs="Times New Roman"/>
          <w:szCs w:val="21"/>
        </w:rPr>
        <w:t>。已有量化研究估算得同部门或同行业内不同种类产品之间的替代弹性的取值范围约为</w:t>
      </w:r>
      <w:r w:rsidR="00030045" w:rsidRPr="00E86AE5">
        <w:rPr>
          <w:rFonts w:cs="Times New Roman"/>
          <w:szCs w:val="21"/>
        </w:rPr>
        <w:t>[5,10]</w:t>
      </w:r>
      <w:r w:rsidR="00030045" w:rsidRPr="00E86AE5">
        <w:rPr>
          <w:rFonts w:cs="Times New Roman"/>
          <w:szCs w:val="21"/>
        </w:rPr>
        <w:t>（</w:t>
      </w:r>
      <w:r w:rsidR="00030045" w:rsidRPr="00E86AE5">
        <w:rPr>
          <w:rFonts w:cs="Times New Roman"/>
          <w:szCs w:val="21"/>
        </w:rPr>
        <w:t>Anderson and Van Wincoop</w:t>
      </w:r>
      <w:r w:rsidR="00030045" w:rsidRPr="00E86AE5">
        <w:rPr>
          <w:rFonts w:cs="Times New Roman"/>
          <w:szCs w:val="21"/>
        </w:rPr>
        <w:t>，</w:t>
      </w:r>
      <w:r w:rsidR="00030045" w:rsidRPr="00E86AE5">
        <w:rPr>
          <w:rFonts w:cs="Times New Roman"/>
          <w:szCs w:val="21"/>
        </w:rPr>
        <w:t>2004</w:t>
      </w:r>
      <w:r w:rsidR="00030045" w:rsidRPr="00E86AE5">
        <w:rPr>
          <w:rFonts w:cs="Times New Roman"/>
          <w:szCs w:val="21"/>
        </w:rPr>
        <w:t>；</w:t>
      </w:r>
      <w:r w:rsidR="00030045" w:rsidRPr="00E86AE5">
        <w:rPr>
          <w:rFonts w:cs="Times New Roman"/>
          <w:szCs w:val="21"/>
        </w:rPr>
        <w:t>Atkeson and Burstein</w:t>
      </w:r>
      <w:r w:rsidR="00030045" w:rsidRPr="00E86AE5">
        <w:rPr>
          <w:rFonts w:cs="Times New Roman"/>
          <w:szCs w:val="21"/>
        </w:rPr>
        <w:t>，</w:t>
      </w:r>
      <w:r w:rsidR="00030045" w:rsidRPr="00E86AE5">
        <w:rPr>
          <w:rFonts w:cs="Times New Roman"/>
          <w:szCs w:val="21"/>
        </w:rPr>
        <w:t>2008</w:t>
      </w:r>
      <w:r w:rsidR="00030045" w:rsidRPr="00E86AE5">
        <w:rPr>
          <w:rFonts w:cs="Times New Roman"/>
          <w:szCs w:val="21"/>
        </w:rPr>
        <w:t>；</w:t>
      </w:r>
      <w:r w:rsidR="00030045" w:rsidRPr="00E86AE5">
        <w:rPr>
          <w:rFonts w:cs="Times New Roman"/>
          <w:szCs w:val="21"/>
        </w:rPr>
        <w:t>Edmond et al.</w:t>
      </w:r>
      <w:r w:rsidR="00030045" w:rsidRPr="00E86AE5">
        <w:rPr>
          <w:rFonts w:cs="Times New Roman"/>
          <w:szCs w:val="21"/>
        </w:rPr>
        <w:t>，</w:t>
      </w:r>
      <w:r w:rsidR="00030045" w:rsidRPr="00E86AE5">
        <w:rPr>
          <w:rFonts w:cs="Times New Roman"/>
          <w:szCs w:val="21"/>
        </w:rPr>
        <w:t>2015</w:t>
      </w:r>
      <w:r w:rsidR="00030045" w:rsidRPr="00E86AE5">
        <w:rPr>
          <w:rFonts w:cs="Times New Roman"/>
          <w:szCs w:val="21"/>
        </w:rPr>
        <w:t>；</w:t>
      </w:r>
      <w:r w:rsidR="00030045" w:rsidRPr="00E86AE5">
        <w:rPr>
          <w:rFonts w:cs="Times New Roman"/>
          <w:szCs w:val="21"/>
        </w:rPr>
        <w:t>Gaubert and Itskhoki</w:t>
      </w:r>
      <w:r w:rsidR="00030045" w:rsidRPr="00E86AE5">
        <w:rPr>
          <w:rFonts w:cs="Times New Roman"/>
          <w:szCs w:val="21"/>
        </w:rPr>
        <w:t>，</w:t>
      </w:r>
      <w:r w:rsidR="00030045" w:rsidRPr="00E86AE5">
        <w:rPr>
          <w:rFonts w:cs="Times New Roman"/>
          <w:szCs w:val="21"/>
        </w:rPr>
        <w:t>2021</w:t>
      </w:r>
      <w:r w:rsidR="00030045" w:rsidRPr="00E86AE5">
        <w:rPr>
          <w:rFonts w:cs="Times New Roman"/>
          <w:szCs w:val="21"/>
        </w:rPr>
        <w:t>）。本文在正文中选取</w:t>
      </w:r>
      <w:r w:rsidR="00EB5D60" w:rsidRPr="00EB5D60">
        <w:rPr>
          <w:position w:val="-6"/>
        </w:rPr>
        <w:object w:dxaOrig="560" w:dyaOrig="260" w14:anchorId="6976DEA5">
          <v:shape id="_x0000_i1032" type="#_x0000_t75" style="width:28pt;height:13pt" o:ole="">
            <v:imagedata r:id="rId21" o:title=""/>
          </v:shape>
          <o:OLEObject Type="Embed" ProgID="Equation.DSMT4" ShapeID="_x0000_i1032" DrawAspect="Content" ObjectID="_1816165500" r:id="rId22"/>
        </w:object>
      </w:r>
      <w:r w:rsidR="00030045" w:rsidRPr="00E86AE5">
        <w:rPr>
          <w:rFonts w:cs="Times New Roman"/>
          <w:szCs w:val="21"/>
        </w:rPr>
        <w:t>，并在附录</w:t>
      </w:r>
      <w:r w:rsidR="00030045" w:rsidRPr="00E86AE5">
        <w:rPr>
          <w:rFonts w:cs="Times New Roman"/>
          <w:szCs w:val="21"/>
        </w:rPr>
        <w:t>IV</w:t>
      </w:r>
      <w:r w:rsidR="00030045" w:rsidRPr="00E86AE5">
        <w:rPr>
          <w:rFonts w:cs="Times New Roman"/>
          <w:szCs w:val="21"/>
        </w:rPr>
        <w:t>中设定</w:t>
      </w:r>
      <w:r w:rsidR="00EB5D60" w:rsidRPr="00EB5D60">
        <w:rPr>
          <w:position w:val="-6"/>
        </w:rPr>
        <w:object w:dxaOrig="540" w:dyaOrig="260" w14:anchorId="145575BA">
          <v:shape id="_x0000_i1033" type="#_x0000_t75" style="width:27pt;height:13pt" o:ole="">
            <v:imagedata r:id="rId23" o:title=""/>
          </v:shape>
          <o:OLEObject Type="Embed" ProgID="Equation.DSMT4" ShapeID="_x0000_i1033" DrawAspect="Content" ObjectID="_1816165501" r:id="rId24"/>
        </w:object>
      </w:r>
      <w:r w:rsidR="00030045" w:rsidRPr="00E86AE5">
        <w:rPr>
          <w:rFonts w:cs="Times New Roman"/>
          <w:szCs w:val="21"/>
        </w:rPr>
        <w:t>和</w:t>
      </w:r>
      <w:r w:rsidR="00EB5D60" w:rsidRPr="00EB5D60">
        <w:rPr>
          <w:position w:val="-6"/>
        </w:rPr>
        <w:object w:dxaOrig="639" w:dyaOrig="260" w14:anchorId="6107639B">
          <v:shape id="_x0000_i1034" type="#_x0000_t75" style="width:31.95pt;height:13pt" o:ole="">
            <v:imagedata r:id="rId25" o:title=""/>
          </v:shape>
          <o:OLEObject Type="Embed" ProgID="Equation.DSMT4" ShapeID="_x0000_i1034" DrawAspect="Content" ObjectID="_1816165502" r:id="rId26"/>
        </w:object>
      </w:r>
      <w:r w:rsidR="001C6D2B" w:rsidRPr="00E86AE5">
        <w:rPr>
          <w:rFonts w:cs="Times New Roman" w:hint="eastAsia"/>
          <w:szCs w:val="21"/>
        </w:rPr>
        <w:t>，进行参数的敏感性分析</w:t>
      </w:r>
      <w:r w:rsidR="00030045" w:rsidRPr="00E86AE5">
        <w:rPr>
          <w:rFonts w:cs="Times New Roman"/>
          <w:szCs w:val="21"/>
        </w:rPr>
        <w:t>。</w:t>
      </w:r>
    </w:p>
    <w:p w14:paraId="41370E3E" w14:textId="019751C4" w:rsidR="00030045" w:rsidRPr="00E86AE5" w:rsidRDefault="009E6B83" w:rsidP="009E6B83">
      <w:pPr>
        <w:spacing w:line="400" w:lineRule="exact"/>
        <w:ind w:firstLineChars="200" w:firstLine="420"/>
        <w:rPr>
          <w:rFonts w:cs="Times New Roman"/>
          <w:szCs w:val="21"/>
          <w:highlight w:val="yellow"/>
        </w:rPr>
      </w:pPr>
      <w:r w:rsidRPr="00E86AE5">
        <w:rPr>
          <w:rFonts w:cs="Times New Roman"/>
          <w:kern w:val="0"/>
          <w:szCs w:val="21"/>
        </w:rPr>
        <w:lastRenderedPageBreak/>
        <w:t>zeta</w:t>
      </w:r>
      <w:r w:rsidR="00FF4469" w:rsidRPr="00E86AE5">
        <w:rPr>
          <w:rFonts w:cs="Times New Roman"/>
          <w:kern w:val="0"/>
          <w:szCs w:val="21"/>
        </w:rPr>
        <w:t>:</w:t>
      </w:r>
      <w:r w:rsidR="00030045" w:rsidRPr="00E86AE5">
        <w:rPr>
          <w:rFonts w:cs="Times New Roman"/>
          <w:kern w:val="0"/>
          <w:szCs w:val="21"/>
        </w:rPr>
        <w:t xml:space="preserve"> </w:t>
      </w:r>
      <w:r w:rsidR="00030045" w:rsidRPr="00E86AE5">
        <w:rPr>
          <w:rFonts w:cs="Times New Roman"/>
          <w:szCs w:val="21"/>
        </w:rPr>
        <w:t>两类劳动力的产出替代弹性</w:t>
      </w:r>
      <w:r w:rsidR="00EB5D60" w:rsidRPr="00EB5D60">
        <w:rPr>
          <w:position w:val="-10"/>
        </w:rPr>
        <w:object w:dxaOrig="220" w:dyaOrig="300" w14:anchorId="005215AB">
          <v:shape id="_x0000_i1035" type="#_x0000_t75" style="width:11pt;height:15pt" o:ole="">
            <v:imagedata r:id="rId27" o:title=""/>
          </v:shape>
          <o:OLEObject Type="Embed" ProgID="Equation.DSMT4" ShapeID="_x0000_i1035" DrawAspect="Content" ObjectID="_1816165503" r:id="rId28"/>
        </w:object>
      </w:r>
      <w:r w:rsidR="00030045" w:rsidRPr="00E86AE5">
        <w:rPr>
          <w:rFonts w:cs="Times New Roman"/>
          <w:szCs w:val="21"/>
        </w:rPr>
        <w:t>。已有量化研究估算得熟练劳动力和非熟练劳动力的产出替代弹性的取值范围约为</w:t>
      </w:r>
      <w:r w:rsidR="00030045" w:rsidRPr="00E86AE5">
        <w:rPr>
          <w:rFonts w:cs="Times New Roman"/>
          <w:szCs w:val="21"/>
        </w:rPr>
        <w:t>[1.4, 2]</w:t>
      </w:r>
      <w:r w:rsidR="00030045" w:rsidRPr="00E86AE5">
        <w:rPr>
          <w:rFonts w:cs="Times New Roman"/>
          <w:szCs w:val="21"/>
        </w:rPr>
        <w:t>（</w:t>
      </w:r>
      <w:r w:rsidR="00030045" w:rsidRPr="00E86AE5">
        <w:rPr>
          <w:rFonts w:cs="Times New Roman"/>
          <w:szCs w:val="21"/>
        </w:rPr>
        <w:t>Katz and Murphy</w:t>
      </w:r>
      <w:r w:rsidR="00030045" w:rsidRPr="00E86AE5">
        <w:rPr>
          <w:rFonts w:cs="Times New Roman"/>
          <w:szCs w:val="21"/>
        </w:rPr>
        <w:t>，</w:t>
      </w:r>
      <w:r w:rsidR="00030045" w:rsidRPr="00E86AE5">
        <w:rPr>
          <w:rFonts w:cs="Times New Roman"/>
          <w:szCs w:val="21"/>
        </w:rPr>
        <w:t>1992</w:t>
      </w:r>
      <w:r w:rsidR="00030045" w:rsidRPr="00E86AE5">
        <w:rPr>
          <w:rFonts w:cs="Times New Roman"/>
          <w:szCs w:val="21"/>
        </w:rPr>
        <w:t>；</w:t>
      </w:r>
      <w:r w:rsidR="00030045" w:rsidRPr="00E86AE5">
        <w:rPr>
          <w:rFonts w:cs="Times New Roman"/>
          <w:szCs w:val="21"/>
        </w:rPr>
        <w:t>Angrist</w:t>
      </w:r>
      <w:r w:rsidR="00030045" w:rsidRPr="00E86AE5">
        <w:rPr>
          <w:rFonts w:cs="Times New Roman"/>
          <w:szCs w:val="21"/>
        </w:rPr>
        <w:t>，</w:t>
      </w:r>
      <w:r w:rsidR="00030045" w:rsidRPr="00E86AE5">
        <w:rPr>
          <w:rFonts w:cs="Times New Roman"/>
          <w:szCs w:val="21"/>
        </w:rPr>
        <w:t>1995</w:t>
      </w:r>
      <w:r w:rsidR="00030045" w:rsidRPr="00E86AE5">
        <w:rPr>
          <w:rFonts w:cs="Times New Roman"/>
          <w:szCs w:val="21"/>
        </w:rPr>
        <w:t>；</w:t>
      </w:r>
      <w:r w:rsidR="00030045" w:rsidRPr="00E86AE5">
        <w:rPr>
          <w:rFonts w:cs="Times New Roman"/>
          <w:szCs w:val="21"/>
        </w:rPr>
        <w:t>Krusell et al.</w:t>
      </w:r>
      <w:r w:rsidR="00030045" w:rsidRPr="00E86AE5">
        <w:rPr>
          <w:rFonts w:cs="Times New Roman"/>
          <w:szCs w:val="21"/>
        </w:rPr>
        <w:t>，</w:t>
      </w:r>
      <w:r w:rsidR="00030045" w:rsidRPr="00E86AE5">
        <w:rPr>
          <w:rFonts w:cs="Times New Roman"/>
          <w:szCs w:val="21"/>
        </w:rPr>
        <w:t>2000</w:t>
      </w:r>
      <w:r w:rsidR="00030045" w:rsidRPr="00E86AE5">
        <w:rPr>
          <w:rFonts w:cs="Times New Roman"/>
          <w:szCs w:val="21"/>
        </w:rPr>
        <w:t>；</w:t>
      </w:r>
      <w:r w:rsidR="00030045" w:rsidRPr="00E86AE5">
        <w:rPr>
          <w:rFonts w:cs="Times New Roman"/>
          <w:szCs w:val="21"/>
        </w:rPr>
        <w:t>Autor et al.</w:t>
      </w:r>
      <w:r w:rsidR="00030045" w:rsidRPr="00E86AE5">
        <w:rPr>
          <w:rFonts w:cs="Times New Roman"/>
          <w:szCs w:val="21"/>
        </w:rPr>
        <w:t>，</w:t>
      </w:r>
      <w:r w:rsidR="00030045" w:rsidRPr="00E86AE5">
        <w:rPr>
          <w:rFonts w:cs="Times New Roman"/>
          <w:szCs w:val="21"/>
        </w:rPr>
        <w:t>2008</w:t>
      </w:r>
      <w:r w:rsidR="00030045" w:rsidRPr="00E86AE5">
        <w:rPr>
          <w:rFonts w:cs="Times New Roman"/>
          <w:szCs w:val="21"/>
        </w:rPr>
        <w:t>），通常取值</w:t>
      </w:r>
      <w:r w:rsidR="00030045" w:rsidRPr="00E86AE5">
        <w:rPr>
          <w:rFonts w:cs="Times New Roman"/>
          <w:szCs w:val="21"/>
        </w:rPr>
        <w:t xml:space="preserve"> 1.4</w:t>
      </w:r>
      <w:r w:rsidR="00030045" w:rsidRPr="00E86AE5">
        <w:rPr>
          <w:rFonts w:cs="Times New Roman"/>
          <w:szCs w:val="21"/>
        </w:rPr>
        <w:t>，并通常将熟练劳动力和非熟练劳动力分别定义为大学本科学历及以上、大学专科学历及以下的劳动者。本文在正文中选取</w:t>
      </w:r>
      <w:r w:rsidR="00EB5D60" w:rsidRPr="00EB5D60">
        <w:rPr>
          <w:position w:val="-10"/>
        </w:rPr>
        <w:object w:dxaOrig="680" w:dyaOrig="300" w14:anchorId="35080C24">
          <v:shape id="_x0000_i1036" type="#_x0000_t75" style="width:34pt;height:15pt" o:ole="">
            <v:imagedata r:id="rId29" o:title=""/>
          </v:shape>
          <o:OLEObject Type="Embed" ProgID="Equation.DSMT4" ShapeID="_x0000_i1036" DrawAspect="Content" ObjectID="_1816165504" r:id="rId30"/>
        </w:object>
      </w:r>
      <w:r w:rsidR="00030045" w:rsidRPr="00E86AE5">
        <w:rPr>
          <w:rFonts w:cs="Times New Roman"/>
          <w:szCs w:val="21"/>
        </w:rPr>
        <w:t>，并在附录</w:t>
      </w:r>
      <w:r w:rsidR="00030045" w:rsidRPr="00E86AE5">
        <w:rPr>
          <w:rFonts w:cs="Times New Roman"/>
          <w:szCs w:val="21"/>
        </w:rPr>
        <w:t>IV</w:t>
      </w:r>
      <w:r w:rsidR="00030045" w:rsidRPr="00E86AE5">
        <w:rPr>
          <w:rFonts w:cs="Times New Roman"/>
          <w:szCs w:val="21"/>
        </w:rPr>
        <w:t>中设定</w:t>
      </w:r>
      <w:r w:rsidR="00EB5D60" w:rsidRPr="00EB5D60">
        <w:rPr>
          <w:position w:val="-10"/>
        </w:rPr>
        <w:object w:dxaOrig="540" w:dyaOrig="300" w14:anchorId="16F17578">
          <v:shape id="_x0000_i1037" type="#_x0000_t75" style="width:27pt;height:15pt" o:ole="">
            <v:imagedata r:id="rId31" o:title=""/>
          </v:shape>
          <o:OLEObject Type="Embed" ProgID="Equation.DSMT4" ShapeID="_x0000_i1037" DrawAspect="Content" ObjectID="_1816165505" r:id="rId32"/>
        </w:object>
      </w:r>
      <w:r w:rsidR="001C6D2B" w:rsidRPr="00E86AE5">
        <w:rPr>
          <w:rFonts w:cs="Times New Roman" w:hint="eastAsia"/>
          <w:szCs w:val="21"/>
        </w:rPr>
        <w:t>，进行参数的敏感性分析</w:t>
      </w:r>
      <w:r w:rsidR="00030045" w:rsidRPr="00E86AE5">
        <w:rPr>
          <w:rFonts w:cs="Times New Roman"/>
          <w:szCs w:val="21"/>
        </w:rPr>
        <w:t>。</w:t>
      </w:r>
    </w:p>
    <w:p w14:paraId="15049103" w14:textId="77777777" w:rsidR="0076249A" w:rsidRPr="00E86AE5" w:rsidRDefault="0076249A" w:rsidP="009E6B83">
      <w:pPr>
        <w:widowControl/>
        <w:spacing w:line="400" w:lineRule="exact"/>
        <w:rPr>
          <w:rFonts w:cs="Times New Roman"/>
          <w:kern w:val="0"/>
          <w:szCs w:val="21"/>
        </w:rPr>
      </w:pPr>
    </w:p>
    <w:p w14:paraId="6B3BCB8C" w14:textId="5C1046C8" w:rsidR="0076249A" w:rsidRPr="00E86AE5" w:rsidRDefault="0076249A" w:rsidP="009E6B83">
      <w:pPr>
        <w:widowControl/>
        <w:spacing w:line="400" w:lineRule="exact"/>
        <w:ind w:firstLineChars="200" w:firstLine="422"/>
        <w:rPr>
          <w:rFonts w:cs="Times New Roman"/>
          <w:b/>
          <w:bCs/>
          <w:kern w:val="0"/>
          <w:szCs w:val="21"/>
        </w:rPr>
      </w:pPr>
      <w:r w:rsidRPr="00E86AE5">
        <w:rPr>
          <w:rFonts w:cs="Times New Roman"/>
          <w:b/>
          <w:bCs/>
          <w:kern w:val="0"/>
          <w:szCs w:val="21"/>
        </w:rPr>
        <w:t>数据要素参数</w:t>
      </w:r>
      <w:r w:rsidR="00FF4469" w:rsidRPr="00E86AE5">
        <w:rPr>
          <w:rFonts w:cs="Times New Roman"/>
          <w:b/>
          <w:bCs/>
          <w:kern w:val="0"/>
          <w:szCs w:val="21"/>
        </w:rPr>
        <w:t>：</w:t>
      </w:r>
    </w:p>
    <w:p w14:paraId="6FFCA12F" w14:textId="26B5300D"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eta</w:t>
      </w:r>
      <w:r w:rsidR="00FF4469" w:rsidRPr="00E86AE5">
        <w:rPr>
          <w:rFonts w:cs="Times New Roman"/>
          <w:kern w:val="0"/>
          <w:szCs w:val="21"/>
        </w:rPr>
        <w:t xml:space="preserve">: </w:t>
      </w:r>
      <w:r w:rsidRPr="00E86AE5">
        <w:rPr>
          <w:rFonts w:cs="Times New Roman"/>
          <w:kern w:val="0"/>
          <w:szCs w:val="21"/>
        </w:rPr>
        <w:t>数据要素相比劳动力要素的重要性</w:t>
      </w:r>
      <w:r w:rsidR="00EB5D60" w:rsidRPr="00EB5D60">
        <w:rPr>
          <w:position w:val="-10"/>
        </w:rPr>
        <w:object w:dxaOrig="200" w:dyaOrig="260" w14:anchorId="0456009A">
          <v:shape id="_x0000_i1038" type="#_x0000_t75" style="width:10pt;height:13pt" o:ole="">
            <v:imagedata r:id="rId33" o:title=""/>
          </v:shape>
          <o:OLEObject Type="Embed" ProgID="Equation.DSMT4" ShapeID="_x0000_i1038" DrawAspect="Content" ObjectID="_1816165506" r:id="rId34"/>
        </w:object>
      </w:r>
      <w:r w:rsidR="00030045" w:rsidRPr="00E86AE5">
        <w:rPr>
          <w:rFonts w:cs="Times New Roman"/>
          <w:szCs w:val="21"/>
        </w:rPr>
        <w:t>。</w:t>
      </w:r>
      <w:r w:rsidR="00030045" w:rsidRPr="00E86AE5">
        <w:rPr>
          <w:rFonts w:cs="Times New Roman"/>
          <w:szCs w:val="21"/>
        </w:rPr>
        <w:t>Jones and Tonetti</w:t>
      </w:r>
      <w:r w:rsidR="00030045" w:rsidRPr="00E86AE5">
        <w:rPr>
          <w:rFonts w:cs="Times New Roman"/>
          <w:szCs w:val="21"/>
        </w:rPr>
        <w:t>（</w:t>
      </w:r>
      <w:r w:rsidR="00030045" w:rsidRPr="00E86AE5">
        <w:rPr>
          <w:rFonts w:cs="Times New Roman"/>
          <w:szCs w:val="21"/>
        </w:rPr>
        <w:t>2020</w:t>
      </w:r>
      <w:r w:rsidR="00030045" w:rsidRPr="00E86AE5">
        <w:rPr>
          <w:rFonts w:cs="Times New Roman"/>
          <w:szCs w:val="21"/>
        </w:rPr>
        <w:t>）初步判断数据要素对</w:t>
      </w:r>
      <w:r w:rsidR="00030045" w:rsidRPr="00E86AE5">
        <w:rPr>
          <w:rFonts w:cs="Times New Roman"/>
          <w:szCs w:val="21"/>
        </w:rPr>
        <w:t>GDP</w:t>
      </w:r>
      <w:r w:rsidR="00030045" w:rsidRPr="00E86AE5">
        <w:rPr>
          <w:rFonts w:cs="Times New Roman"/>
          <w:szCs w:val="21"/>
        </w:rPr>
        <w:t>产出的贡献份额大约在</w:t>
      </w:r>
      <w:r w:rsidR="00030045" w:rsidRPr="00E86AE5">
        <w:rPr>
          <w:rFonts w:cs="Times New Roman"/>
          <w:szCs w:val="21"/>
        </w:rPr>
        <w:t>5%</w:t>
      </w:r>
      <w:r w:rsidR="00030045" w:rsidRPr="00E86AE5">
        <w:rPr>
          <w:rFonts w:cs="Times New Roman"/>
          <w:szCs w:val="21"/>
        </w:rPr>
        <w:t>至</w:t>
      </w:r>
      <w:r w:rsidR="00030045" w:rsidRPr="00E86AE5">
        <w:rPr>
          <w:rFonts w:cs="Times New Roman"/>
          <w:szCs w:val="21"/>
        </w:rPr>
        <w:t>10%</w:t>
      </w:r>
      <w:r w:rsidR="00030045" w:rsidRPr="00E86AE5">
        <w:rPr>
          <w:rFonts w:cs="Times New Roman"/>
          <w:szCs w:val="21"/>
        </w:rPr>
        <w:t>区间内，据此认为企业生产函数中数据重要性参数</w:t>
      </w:r>
      <w:r w:rsidR="00EB5D60" w:rsidRPr="00EB5D60">
        <w:rPr>
          <w:position w:val="-10"/>
        </w:rPr>
        <w:object w:dxaOrig="200" w:dyaOrig="260" w14:anchorId="75B7C99D">
          <v:shape id="_x0000_i1039" type="#_x0000_t75" style="width:10pt;height:13pt" o:ole="">
            <v:imagedata r:id="rId33" o:title=""/>
          </v:shape>
          <o:OLEObject Type="Embed" ProgID="Equation.DSMT4" ShapeID="_x0000_i1039" DrawAspect="Content" ObjectID="_1816165507" r:id="rId35"/>
        </w:object>
      </w:r>
      <w:r w:rsidR="00030045" w:rsidRPr="00E86AE5">
        <w:rPr>
          <w:rFonts w:cs="Times New Roman"/>
          <w:szCs w:val="21"/>
        </w:rPr>
        <w:t>的取值范围是</w:t>
      </w:r>
      <w:r w:rsidR="00030045" w:rsidRPr="00E86AE5">
        <w:rPr>
          <w:rFonts w:cs="Times New Roman"/>
          <w:szCs w:val="21"/>
        </w:rPr>
        <w:t>[0.03,0.12]</w:t>
      </w:r>
      <w:r w:rsidR="00030045" w:rsidRPr="00E86AE5">
        <w:rPr>
          <w:rFonts w:cs="Times New Roman"/>
          <w:szCs w:val="21"/>
        </w:rPr>
        <w:t>。郭凯明等（</w:t>
      </w:r>
      <w:r w:rsidR="00030045" w:rsidRPr="00E86AE5">
        <w:rPr>
          <w:rFonts w:cs="Times New Roman"/>
          <w:szCs w:val="21"/>
        </w:rPr>
        <w:t>2024</w:t>
      </w:r>
      <w:r w:rsidR="00030045" w:rsidRPr="00E86AE5">
        <w:rPr>
          <w:rFonts w:cs="Times New Roman"/>
          <w:szCs w:val="21"/>
        </w:rPr>
        <w:t>）结合中国经济事实认为在与数字经济直接相关的新兴行业中，数据要素（不考虑外部性）的产出弹性为</w:t>
      </w:r>
      <w:r w:rsidR="00030045" w:rsidRPr="00E86AE5">
        <w:rPr>
          <w:rFonts w:cs="Times New Roman"/>
          <w:szCs w:val="21"/>
        </w:rPr>
        <w:t>0.125</w:t>
      </w:r>
      <w:r w:rsidR="00030045" w:rsidRPr="00E86AE5">
        <w:rPr>
          <w:rFonts w:cs="Times New Roman"/>
          <w:szCs w:val="21"/>
        </w:rPr>
        <w:t>。因此，本文在正文中选取为</w:t>
      </w:r>
      <w:r w:rsidR="00EB5D60" w:rsidRPr="00EB5D60">
        <w:rPr>
          <w:position w:val="-10"/>
        </w:rPr>
        <w:object w:dxaOrig="800" w:dyaOrig="300" w14:anchorId="1709B74E">
          <v:shape id="_x0000_i1040" type="#_x0000_t75" style="width:40pt;height:15pt" o:ole="">
            <v:imagedata r:id="rId36" o:title=""/>
          </v:shape>
          <o:OLEObject Type="Embed" ProgID="Equation.DSMT4" ShapeID="_x0000_i1040" DrawAspect="Content" ObjectID="_1816165508" r:id="rId37"/>
        </w:object>
      </w:r>
      <w:r w:rsidR="00030045" w:rsidRPr="00E86AE5">
        <w:rPr>
          <w:rFonts w:cs="Times New Roman"/>
          <w:szCs w:val="21"/>
        </w:rPr>
        <w:t>，并在附录</w:t>
      </w:r>
      <w:r w:rsidR="00030045" w:rsidRPr="00E86AE5">
        <w:rPr>
          <w:rFonts w:cs="Times New Roman"/>
          <w:szCs w:val="21"/>
        </w:rPr>
        <w:t>IV</w:t>
      </w:r>
      <w:r w:rsidR="00030045" w:rsidRPr="00E86AE5">
        <w:rPr>
          <w:rFonts w:cs="Times New Roman"/>
          <w:szCs w:val="21"/>
        </w:rPr>
        <w:t>中设定</w:t>
      </w:r>
      <w:r w:rsidR="00EB5D60" w:rsidRPr="00EB5D60">
        <w:rPr>
          <w:position w:val="-10"/>
        </w:rPr>
        <w:object w:dxaOrig="800" w:dyaOrig="300" w14:anchorId="08C0B06B">
          <v:shape id="_x0000_i1041" type="#_x0000_t75" style="width:40pt;height:15pt" o:ole="">
            <v:imagedata r:id="rId38" o:title=""/>
          </v:shape>
          <o:OLEObject Type="Embed" ProgID="Equation.DSMT4" ShapeID="_x0000_i1041" DrawAspect="Content" ObjectID="_1816165509" r:id="rId39"/>
        </w:object>
      </w:r>
      <w:r w:rsidR="00030045" w:rsidRPr="00E86AE5">
        <w:rPr>
          <w:rFonts w:cs="Times New Roman"/>
          <w:szCs w:val="21"/>
        </w:rPr>
        <w:t>和</w:t>
      </w:r>
      <w:r w:rsidR="00EB5D60" w:rsidRPr="00EB5D60">
        <w:rPr>
          <w:position w:val="-10"/>
        </w:rPr>
        <w:object w:dxaOrig="800" w:dyaOrig="300" w14:anchorId="3F3A00D4">
          <v:shape id="_x0000_i1042" type="#_x0000_t75" style="width:40pt;height:15pt" o:ole="">
            <v:imagedata r:id="rId40" o:title=""/>
          </v:shape>
          <o:OLEObject Type="Embed" ProgID="Equation.DSMT4" ShapeID="_x0000_i1042" DrawAspect="Content" ObjectID="_1816165510" r:id="rId41"/>
        </w:object>
      </w:r>
      <w:r w:rsidR="001C6D2B" w:rsidRPr="00E86AE5">
        <w:rPr>
          <w:rFonts w:cs="Times New Roman" w:hint="eastAsia"/>
          <w:szCs w:val="21"/>
        </w:rPr>
        <w:t>，进行参数的敏感性分析</w:t>
      </w:r>
      <w:r w:rsidR="00030045" w:rsidRPr="00E86AE5">
        <w:rPr>
          <w:rFonts w:cs="Times New Roman"/>
          <w:szCs w:val="21"/>
        </w:rPr>
        <w:t>。</w:t>
      </w:r>
    </w:p>
    <w:p w14:paraId="49C0747F" w14:textId="060D8E38"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alpha</w:t>
      </w:r>
      <w:r w:rsidR="00FF4469" w:rsidRPr="00E86AE5">
        <w:rPr>
          <w:rFonts w:cs="Times New Roman"/>
          <w:kern w:val="0"/>
          <w:szCs w:val="21"/>
        </w:rPr>
        <w:t xml:space="preserve">: </w:t>
      </w:r>
      <w:r w:rsidRPr="00E86AE5">
        <w:rPr>
          <w:rFonts w:cs="Times New Roman"/>
          <w:kern w:val="0"/>
          <w:szCs w:val="21"/>
        </w:rPr>
        <w:t>内部数据和外部数据</w:t>
      </w:r>
      <w:r w:rsidR="00EB5D60">
        <w:rPr>
          <w:rFonts w:cs="Times New Roman" w:hint="eastAsia"/>
          <w:kern w:val="0"/>
          <w:szCs w:val="21"/>
        </w:rPr>
        <w:t>的</w:t>
      </w:r>
      <w:r w:rsidRPr="00E86AE5">
        <w:rPr>
          <w:rFonts w:cs="Times New Roman"/>
          <w:kern w:val="0"/>
          <w:szCs w:val="21"/>
        </w:rPr>
        <w:t>权重</w:t>
      </w:r>
      <w:r w:rsidR="00EB5D60" w:rsidRPr="00EB5D60">
        <w:rPr>
          <w:position w:val="-10"/>
        </w:rPr>
        <w:object w:dxaOrig="920" w:dyaOrig="300" w14:anchorId="7275BA15">
          <v:shape id="_x0000_i1043" type="#_x0000_t75" style="width:46pt;height:15pt" o:ole="">
            <v:imagedata r:id="rId42" o:title=""/>
          </v:shape>
          <o:OLEObject Type="Embed" ProgID="Equation.DSMT4" ShapeID="_x0000_i1043" DrawAspect="Content" ObjectID="_1816165511" r:id="rId43"/>
        </w:object>
      </w:r>
      <w:r w:rsidR="00030045" w:rsidRPr="00E86AE5">
        <w:rPr>
          <w:rFonts w:eastAsia="宋体" w:cs="Times New Roman"/>
          <w:szCs w:val="21"/>
        </w:rPr>
        <w:t>。</w:t>
      </w:r>
      <w:r w:rsidR="00030045" w:rsidRPr="00E86AE5">
        <w:rPr>
          <w:rFonts w:cs="Times New Roman"/>
          <w:szCs w:val="21"/>
        </w:rPr>
        <w:t>令内部数据和外部数据对加总数据的权重相等，也即参数</w:t>
      </w:r>
      <w:r w:rsidR="00EB5D60" w:rsidRPr="00EB5D60">
        <w:rPr>
          <w:position w:val="-6"/>
        </w:rPr>
        <w:object w:dxaOrig="1340" w:dyaOrig="260" w14:anchorId="12AEB008">
          <v:shape id="_x0000_i1044" type="#_x0000_t75" style="width:67pt;height:13pt" o:ole="">
            <v:imagedata r:id="rId44" o:title=""/>
          </v:shape>
          <o:OLEObject Type="Embed" ProgID="Equation.DSMT4" ShapeID="_x0000_i1044" DrawAspect="Content" ObjectID="_1816165512" r:id="rId45"/>
        </w:object>
      </w:r>
      <w:r w:rsidR="00030045" w:rsidRPr="00E86AE5">
        <w:rPr>
          <w:rFonts w:cs="Times New Roman"/>
          <w:szCs w:val="21"/>
        </w:rPr>
        <w:t>。参数</w:t>
      </w:r>
      <w:r w:rsidR="00EB5D60" w:rsidRPr="00EB5D60">
        <w:rPr>
          <w:position w:val="-6"/>
        </w:rPr>
        <w:object w:dxaOrig="220" w:dyaOrig="220" w14:anchorId="67E09E58">
          <v:shape id="_x0000_i1045" type="#_x0000_t75" style="width:11pt;height:11pt" o:ole="">
            <v:imagedata r:id="rId46" o:title=""/>
          </v:shape>
          <o:OLEObject Type="Embed" ProgID="Equation.DSMT4" ShapeID="_x0000_i1045" DrawAspect="Content" ObjectID="_1816165513" r:id="rId47"/>
        </w:object>
      </w:r>
      <w:r w:rsidR="00030045" w:rsidRPr="00E86AE5">
        <w:rPr>
          <w:rFonts w:cs="Times New Roman"/>
          <w:szCs w:val="21"/>
        </w:rPr>
        <w:t>的具体取值仅影响模拟结果的数量级，不影响数值模拟的主要结论。</w:t>
      </w:r>
    </w:p>
    <w:p w14:paraId="7741FFAE" w14:textId="4936316F"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kappa_t</w:t>
      </w:r>
      <w:r w:rsidR="00FF4469" w:rsidRPr="00E86AE5">
        <w:rPr>
          <w:rFonts w:cs="Times New Roman"/>
          <w:kern w:val="0"/>
          <w:szCs w:val="21"/>
        </w:rPr>
        <w:t xml:space="preserve">: </w:t>
      </w:r>
      <w:r w:rsidRPr="00E86AE5">
        <w:rPr>
          <w:rFonts w:cs="Times New Roman"/>
          <w:kern w:val="0"/>
          <w:szCs w:val="21"/>
        </w:rPr>
        <w:t>消费者隐私泄露成本</w:t>
      </w:r>
      <w:r w:rsidR="00030045" w:rsidRPr="00E86AE5">
        <w:rPr>
          <w:rFonts w:cs="Times New Roman"/>
          <w:kern w:val="0"/>
          <w:szCs w:val="21"/>
        </w:rPr>
        <w:t>强度</w:t>
      </w:r>
      <w:r w:rsidR="00EB5D60" w:rsidRPr="00025957">
        <w:rPr>
          <w:position w:val="-4"/>
        </w:rPr>
        <w:object w:dxaOrig="220" w:dyaOrig="240" w14:anchorId="1449D898">
          <v:shape id="_x0000_i1046" type="#_x0000_t75" style="width:11pt;height:12pt" o:ole="">
            <v:imagedata r:id="rId48" o:title=""/>
          </v:shape>
          <o:OLEObject Type="Embed" ProgID="Equation.DSMT4" ShapeID="_x0000_i1046" DrawAspect="Content" ObjectID="_1816165514" r:id="rId49"/>
        </w:object>
      </w:r>
      <w:r w:rsidR="00030045" w:rsidRPr="00E86AE5">
        <w:rPr>
          <w:rFonts w:cs="Times New Roman"/>
          <w:kern w:val="0"/>
          <w:szCs w:val="21"/>
        </w:rPr>
        <w:t>。该</w:t>
      </w:r>
      <w:r w:rsidR="00030045" w:rsidRPr="00E86AE5">
        <w:rPr>
          <w:rFonts w:cs="Times New Roman"/>
          <w:szCs w:val="21"/>
        </w:rPr>
        <w:t>参数没有量化文献或者中国实际经济数据的支撑，故本文将自主设定合理的取值或取值范围。令消费者隐私成本强度参数的基准值为</w:t>
      </w:r>
      <w:r w:rsidR="00EB5D60" w:rsidRPr="00EB5D60">
        <w:rPr>
          <w:position w:val="-10"/>
        </w:rPr>
        <w:object w:dxaOrig="2140" w:dyaOrig="300" w14:anchorId="5DE22AA5">
          <v:shape id="_x0000_i1047" type="#_x0000_t75" style="width:107pt;height:15pt" o:ole="">
            <v:imagedata r:id="rId50" o:title=""/>
          </v:shape>
          <o:OLEObject Type="Embed" ProgID="Equation.DSMT4" ShapeID="_x0000_i1047" DrawAspect="Content" ObjectID="_1816165515" r:id="rId51"/>
        </w:object>
      </w:r>
      <w:r w:rsidR="00030045" w:rsidRPr="00E86AE5">
        <w:rPr>
          <w:rFonts w:cs="Times New Roman"/>
          <w:szCs w:val="21"/>
        </w:rPr>
        <w:t>，这意味着当行业内全部是消费者数据时泄露所有数据等价于消费量下降</w:t>
      </w:r>
      <w:r w:rsidR="00030045" w:rsidRPr="00E86AE5">
        <w:rPr>
          <w:rFonts w:cs="Times New Roman"/>
          <w:szCs w:val="21"/>
        </w:rPr>
        <w:t>20%</w:t>
      </w:r>
      <w:r w:rsidR="00030045" w:rsidRPr="00E86AE5">
        <w:rPr>
          <w:rFonts w:cs="Times New Roman"/>
          <w:szCs w:val="21"/>
        </w:rPr>
        <w:t>的效用损失，同时开展较低值</w:t>
      </w:r>
      <w:r w:rsidR="00EB5D60" w:rsidRPr="00EB5D60">
        <w:rPr>
          <w:position w:val="-10"/>
        </w:rPr>
        <w:object w:dxaOrig="2120" w:dyaOrig="300" w14:anchorId="6C382A7F">
          <v:shape id="_x0000_i1048" type="#_x0000_t75" style="width:106pt;height:15pt" o:ole="">
            <v:imagedata r:id="rId52" o:title=""/>
          </v:shape>
          <o:OLEObject Type="Embed" ProgID="Equation.DSMT4" ShapeID="_x0000_i1048" DrawAspect="Content" ObjectID="_1816165516" r:id="rId53"/>
        </w:object>
      </w:r>
      <w:r w:rsidR="00030045" w:rsidRPr="00E86AE5">
        <w:rPr>
          <w:rFonts w:cs="Times New Roman"/>
          <w:szCs w:val="21"/>
        </w:rPr>
        <w:t>和较高值</w:t>
      </w:r>
      <w:r w:rsidR="00EB5D60" w:rsidRPr="00EB5D60">
        <w:rPr>
          <w:position w:val="-10"/>
        </w:rPr>
        <w:object w:dxaOrig="2140" w:dyaOrig="300" w14:anchorId="59B3CAEF">
          <v:shape id="_x0000_i1049" type="#_x0000_t75" style="width:107pt;height:15pt" o:ole="">
            <v:imagedata r:id="rId54" o:title=""/>
          </v:shape>
          <o:OLEObject Type="Embed" ProgID="Equation.DSMT4" ShapeID="_x0000_i1049" DrawAspect="Content" ObjectID="_1816165517" r:id="rId55"/>
        </w:object>
      </w:r>
      <w:r w:rsidR="00030045" w:rsidRPr="00E86AE5">
        <w:rPr>
          <w:rFonts w:cs="Times New Roman"/>
          <w:szCs w:val="21"/>
        </w:rPr>
        <w:t>的比较分析。</w:t>
      </w:r>
    </w:p>
    <w:p w14:paraId="39FAA45B" w14:textId="6BBF6E73"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delta</w:t>
      </w:r>
      <w:r w:rsidR="00FF4469" w:rsidRPr="00E86AE5">
        <w:rPr>
          <w:rFonts w:cs="Times New Roman"/>
          <w:kern w:val="0"/>
          <w:szCs w:val="21"/>
        </w:rPr>
        <w:t xml:space="preserve">: </w:t>
      </w:r>
      <w:r w:rsidRPr="00E86AE5">
        <w:rPr>
          <w:rFonts w:cs="Times New Roman"/>
          <w:kern w:val="0"/>
          <w:szCs w:val="21"/>
        </w:rPr>
        <w:t>企业被创造性破坏成本</w:t>
      </w:r>
      <w:r w:rsidR="00030045" w:rsidRPr="00E86AE5">
        <w:rPr>
          <w:rFonts w:cs="Times New Roman"/>
          <w:kern w:val="0"/>
          <w:szCs w:val="21"/>
        </w:rPr>
        <w:t>强度</w:t>
      </w:r>
      <w:r w:rsidR="00EB5D60" w:rsidRPr="00EB5D60">
        <w:rPr>
          <w:position w:val="-6"/>
        </w:rPr>
        <w:object w:dxaOrig="200" w:dyaOrig="260" w14:anchorId="4E6182B0">
          <v:shape id="_x0000_i1050" type="#_x0000_t75" style="width:10pt;height:13pt" o:ole="">
            <v:imagedata r:id="rId56" o:title=""/>
          </v:shape>
          <o:OLEObject Type="Embed" ProgID="Equation.DSMT4" ShapeID="_x0000_i1050" DrawAspect="Content" ObjectID="_1816165518" r:id="rId57"/>
        </w:object>
      </w:r>
      <w:r w:rsidR="00030045" w:rsidRPr="00E86AE5">
        <w:rPr>
          <w:rFonts w:cs="Times New Roman"/>
          <w:kern w:val="0"/>
          <w:szCs w:val="21"/>
        </w:rPr>
        <w:t>。</w:t>
      </w:r>
      <w:r w:rsidR="00030045" w:rsidRPr="00E86AE5">
        <w:rPr>
          <w:rFonts w:cs="Times New Roman"/>
          <w:szCs w:val="21"/>
        </w:rPr>
        <w:t>令企业被创造性破坏的成本强度参数的基准值</w:t>
      </w:r>
      <w:r w:rsidR="00EB5D60" w:rsidRPr="00EB5D60">
        <w:rPr>
          <w:position w:val="-6"/>
        </w:rPr>
        <w:object w:dxaOrig="700" w:dyaOrig="260" w14:anchorId="5DFC1376">
          <v:shape id="_x0000_i1051" type="#_x0000_t75" style="width:35pt;height:13pt" o:ole="">
            <v:imagedata r:id="rId58" o:title=""/>
          </v:shape>
          <o:OLEObject Type="Embed" ProgID="Equation.DSMT4" ShapeID="_x0000_i1051" DrawAspect="Content" ObjectID="_1816165519" r:id="rId59"/>
        </w:object>
      </w:r>
      <w:r w:rsidR="00030045" w:rsidRPr="00E86AE5">
        <w:rPr>
          <w:rFonts w:cs="Times New Roman"/>
          <w:szCs w:val="21"/>
        </w:rPr>
        <w:t>，这意味着当行业内全部是企业数据时泄露所有数据会增加</w:t>
      </w:r>
      <w:r w:rsidR="00030045" w:rsidRPr="00E86AE5">
        <w:rPr>
          <w:rFonts w:cs="Times New Roman"/>
          <w:szCs w:val="21"/>
        </w:rPr>
        <w:t>20%</w:t>
      </w:r>
      <w:r w:rsidR="00030045" w:rsidRPr="00E86AE5">
        <w:rPr>
          <w:rFonts w:cs="Times New Roman"/>
          <w:szCs w:val="21"/>
        </w:rPr>
        <w:t>的被新企业取代概率，则在位企业在没有其他冲击下的平均寿命约为</w:t>
      </w:r>
      <w:r w:rsidR="00030045" w:rsidRPr="00E86AE5">
        <w:rPr>
          <w:rFonts w:cs="Times New Roman"/>
          <w:szCs w:val="21"/>
        </w:rPr>
        <w:t>5</w:t>
      </w:r>
      <w:r w:rsidR="00030045" w:rsidRPr="00E86AE5">
        <w:rPr>
          <w:rFonts w:cs="Times New Roman"/>
          <w:szCs w:val="21"/>
        </w:rPr>
        <w:t>年。这是较为保守的取值，实际上中国企业的平均寿命低于</w:t>
      </w:r>
      <w:r w:rsidR="00030045" w:rsidRPr="00E86AE5">
        <w:rPr>
          <w:rFonts w:cs="Times New Roman"/>
          <w:szCs w:val="21"/>
        </w:rPr>
        <w:t>5</w:t>
      </w:r>
      <w:r w:rsidR="00030045" w:rsidRPr="00E86AE5">
        <w:rPr>
          <w:rFonts w:cs="Times New Roman"/>
          <w:szCs w:val="21"/>
        </w:rPr>
        <w:t>年。</w:t>
      </w:r>
      <w:r w:rsidR="00030045" w:rsidRPr="00E86AE5">
        <w:rPr>
          <w:rFonts w:cs="Times New Roman"/>
          <w:szCs w:val="21"/>
          <w:vertAlign w:val="superscript"/>
        </w:rPr>
        <w:footnoteReference w:id="1"/>
      </w:r>
      <w:r w:rsidR="00030045" w:rsidRPr="00E86AE5">
        <w:rPr>
          <w:rFonts w:cs="Times New Roman"/>
          <w:szCs w:val="21"/>
        </w:rPr>
        <w:t>同时开展较低值</w:t>
      </w:r>
      <w:r w:rsidR="00EB5D60" w:rsidRPr="00EB5D60">
        <w:rPr>
          <w:position w:val="-6"/>
        </w:rPr>
        <w:object w:dxaOrig="680" w:dyaOrig="260" w14:anchorId="1764944C">
          <v:shape id="_x0000_i1052" type="#_x0000_t75" style="width:34pt;height:13pt" o:ole="">
            <v:imagedata r:id="rId60" o:title=""/>
          </v:shape>
          <o:OLEObject Type="Embed" ProgID="Equation.DSMT4" ShapeID="_x0000_i1052" DrawAspect="Content" ObjectID="_1816165520" r:id="rId61"/>
        </w:object>
      </w:r>
      <w:r w:rsidR="00030045" w:rsidRPr="00E86AE5">
        <w:rPr>
          <w:rFonts w:cs="Times New Roman"/>
          <w:szCs w:val="21"/>
        </w:rPr>
        <w:t>和较高值</w:t>
      </w:r>
      <w:r w:rsidR="00EB5D60" w:rsidRPr="00EB5D60">
        <w:rPr>
          <w:position w:val="-6"/>
        </w:rPr>
        <w:object w:dxaOrig="680" w:dyaOrig="260" w14:anchorId="51F50E6B">
          <v:shape id="_x0000_i1053" type="#_x0000_t75" style="width:34pt;height:13pt" o:ole="">
            <v:imagedata r:id="rId62" o:title=""/>
          </v:shape>
          <o:OLEObject Type="Embed" ProgID="Equation.DSMT4" ShapeID="_x0000_i1053" DrawAspect="Content" ObjectID="_1816165521" r:id="rId63"/>
        </w:object>
      </w:r>
      <w:r w:rsidR="00030045" w:rsidRPr="00E86AE5">
        <w:rPr>
          <w:rFonts w:cs="Times New Roman"/>
          <w:szCs w:val="21"/>
        </w:rPr>
        <w:t>的比较分析。</w:t>
      </w:r>
    </w:p>
    <w:p w14:paraId="69A8EE95" w14:textId="77777777" w:rsidR="0076249A" w:rsidRPr="00E86AE5" w:rsidRDefault="0076249A" w:rsidP="009E6B83">
      <w:pPr>
        <w:widowControl/>
        <w:spacing w:line="400" w:lineRule="exact"/>
        <w:rPr>
          <w:rFonts w:cs="Times New Roman"/>
          <w:kern w:val="0"/>
          <w:szCs w:val="21"/>
        </w:rPr>
      </w:pPr>
    </w:p>
    <w:p w14:paraId="10D5C1B8" w14:textId="77785F70" w:rsidR="0076249A" w:rsidRPr="00E86AE5" w:rsidRDefault="0076249A" w:rsidP="006F6FD0">
      <w:pPr>
        <w:widowControl/>
        <w:spacing w:line="400" w:lineRule="exact"/>
        <w:ind w:firstLineChars="200" w:firstLine="422"/>
        <w:rPr>
          <w:rFonts w:cs="Times New Roman"/>
          <w:b/>
          <w:bCs/>
          <w:kern w:val="0"/>
          <w:szCs w:val="21"/>
        </w:rPr>
      </w:pPr>
      <w:r w:rsidRPr="00E86AE5">
        <w:rPr>
          <w:rFonts w:cs="Times New Roman"/>
          <w:b/>
          <w:bCs/>
          <w:kern w:val="0"/>
          <w:szCs w:val="21"/>
        </w:rPr>
        <w:t>劳动力要素参数</w:t>
      </w:r>
      <w:r w:rsidR="00FF4469" w:rsidRPr="00E86AE5">
        <w:rPr>
          <w:rFonts w:cs="Times New Roman"/>
          <w:b/>
          <w:bCs/>
          <w:kern w:val="0"/>
          <w:szCs w:val="21"/>
        </w:rPr>
        <w:t>：</w:t>
      </w:r>
    </w:p>
    <w:p w14:paraId="73755F6C" w14:textId="28A15835"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L0</w:t>
      </w:r>
      <w:r w:rsidR="00FF4469" w:rsidRPr="00E86AE5">
        <w:rPr>
          <w:rFonts w:cs="Times New Roman"/>
          <w:kern w:val="0"/>
          <w:szCs w:val="21"/>
        </w:rPr>
        <w:t xml:space="preserve">: </w:t>
      </w:r>
      <w:r w:rsidRPr="00E86AE5">
        <w:rPr>
          <w:rFonts w:cs="Times New Roman"/>
          <w:kern w:val="0"/>
          <w:szCs w:val="21"/>
        </w:rPr>
        <w:t>劳动力初始数量</w:t>
      </w:r>
      <w:r w:rsidR="00EB5D60" w:rsidRPr="00EB5D60">
        <w:rPr>
          <w:position w:val="-10"/>
        </w:rPr>
        <w:object w:dxaOrig="260" w:dyaOrig="340" w14:anchorId="6A4BE08E">
          <v:shape id="_x0000_i1054" type="#_x0000_t75" style="width:13pt;height:17pt" o:ole="">
            <v:imagedata r:id="rId64" o:title=""/>
          </v:shape>
          <o:OLEObject Type="Embed" ProgID="Equation.DSMT4" ShapeID="_x0000_i1054" DrawAspect="Content" ObjectID="_1816165522" r:id="rId65"/>
        </w:object>
      </w:r>
      <w:r w:rsidR="00D8512E" w:rsidRPr="00E86AE5">
        <w:rPr>
          <w:rFonts w:cs="Times New Roman"/>
          <w:kern w:val="0"/>
          <w:szCs w:val="21"/>
        </w:rPr>
        <w:t>。</w:t>
      </w:r>
      <w:r w:rsidR="00D8512E" w:rsidRPr="00E86AE5">
        <w:rPr>
          <w:rFonts w:cs="Times New Roman"/>
          <w:szCs w:val="21"/>
        </w:rPr>
        <w:t>令初始劳动力总量标准化为</w:t>
      </w:r>
      <w:r w:rsidR="00EB5D60" w:rsidRPr="00EB5D60">
        <w:rPr>
          <w:position w:val="-10"/>
        </w:rPr>
        <w:object w:dxaOrig="800" w:dyaOrig="340" w14:anchorId="63487E18">
          <v:shape id="_x0000_i1055" type="#_x0000_t75" style="width:40pt;height:17pt" o:ole="">
            <v:imagedata r:id="rId66" o:title=""/>
          </v:shape>
          <o:OLEObject Type="Embed" ProgID="Equation.DSMT4" ShapeID="_x0000_i1055" DrawAspect="Content" ObjectID="_1816165523" r:id="rId67"/>
        </w:object>
      </w:r>
      <w:r w:rsidR="00D8512E" w:rsidRPr="00E86AE5">
        <w:rPr>
          <w:rFonts w:eastAsia="宋体" w:cs="Times New Roman"/>
          <w:szCs w:val="21"/>
        </w:rPr>
        <w:t>。</w:t>
      </w:r>
    </w:p>
    <w:p w14:paraId="78DA992F" w14:textId="0B1868A5" w:rsidR="0076249A" w:rsidRPr="00E86AE5" w:rsidRDefault="00FF4469" w:rsidP="009E6B83">
      <w:pPr>
        <w:widowControl/>
        <w:spacing w:line="400" w:lineRule="exact"/>
        <w:ind w:firstLineChars="200" w:firstLine="420"/>
        <w:rPr>
          <w:rFonts w:cs="Times New Roman"/>
          <w:kern w:val="0"/>
          <w:szCs w:val="21"/>
        </w:rPr>
      </w:pPr>
      <w:r w:rsidRPr="00E86AE5">
        <w:rPr>
          <w:rFonts w:cs="Times New Roman"/>
          <w:kern w:val="0"/>
          <w:szCs w:val="21"/>
        </w:rPr>
        <w:t xml:space="preserve">lh: </w:t>
      </w:r>
      <w:r w:rsidR="0076249A" w:rsidRPr="00E86AE5">
        <w:rPr>
          <w:rFonts w:cs="Times New Roman"/>
          <w:kern w:val="0"/>
          <w:szCs w:val="21"/>
        </w:rPr>
        <w:t>熟练劳动力数量占比</w:t>
      </w:r>
      <w:r w:rsidR="00EB5D60" w:rsidRPr="00EB5D60">
        <w:rPr>
          <w:position w:val="-10"/>
        </w:rPr>
        <w:object w:dxaOrig="240" w:dyaOrig="320" w14:anchorId="3C84EB45">
          <v:shape id="_x0000_i1056" type="#_x0000_t75" style="width:12pt;height:16pt" o:ole="">
            <v:imagedata r:id="rId68" o:title=""/>
          </v:shape>
          <o:OLEObject Type="Embed" ProgID="Equation.DSMT4" ShapeID="_x0000_i1056" DrawAspect="Content" ObjectID="_1816165524" r:id="rId69"/>
        </w:object>
      </w:r>
      <w:r w:rsidR="00D8512E" w:rsidRPr="00E86AE5">
        <w:rPr>
          <w:rFonts w:cs="Times New Roman"/>
          <w:kern w:val="0"/>
          <w:szCs w:val="21"/>
        </w:rPr>
        <w:t>。</w:t>
      </w:r>
      <w:r w:rsidR="00D8512E" w:rsidRPr="00E86AE5">
        <w:rPr>
          <w:rFonts w:cs="Times New Roman"/>
          <w:szCs w:val="21"/>
        </w:rPr>
        <w:t>令初始熟练劳动力和非熟练劳动力的数量比值为</w:t>
      </w:r>
      <w:r w:rsidR="00EB5D60" w:rsidRPr="00EB5D60">
        <w:rPr>
          <w:position w:val="-10"/>
        </w:rPr>
        <w:object w:dxaOrig="2439" w:dyaOrig="320" w14:anchorId="4F231FF1">
          <v:shape id="_x0000_i1057" type="#_x0000_t75" style="width:121.95pt;height:16pt" o:ole="">
            <v:imagedata r:id="rId70" o:title=""/>
          </v:shape>
          <o:OLEObject Type="Embed" ProgID="Equation.DSMT4" ShapeID="_x0000_i1057" DrawAspect="Content" ObjectID="_1816165525" r:id="rId71"/>
        </w:object>
      </w:r>
      <w:r w:rsidR="00D8512E" w:rsidRPr="00E86AE5">
        <w:rPr>
          <w:rFonts w:cs="Times New Roman"/>
          <w:szCs w:val="21"/>
        </w:rPr>
        <w:t>，也即</w:t>
      </w:r>
      <w:r w:rsidR="00EB5D60" w:rsidRPr="00EB5D60">
        <w:rPr>
          <w:position w:val="-10"/>
        </w:rPr>
        <w:object w:dxaOrig="859" w:dyaOrig="320" w14:anchorId="1310BA1B">
          <v:shape id="_x0000_i1058" type="#_x0000_t75" style="width:42.95pt;height:16pt" o:ole="">
            <v:imagedata r:id="rId72" o:title=""/>
          </v:shape>
          <o:OLEObject Type="Embed" ProgID="Equation.DSMT4" ShapeID="_x0000_i1058" DrawAspect="Content" ObjectID="_1816165526" r:id="rId73"/>
        </w:object>
      </w:r>
      <w:r w:rsidR="00D8512E" w:rsidRPr="00E86AE5">
        <w:rPr>
          <w:rFonts w:cs="Times New Roman"/>
          <w:szCs w:val="21"/>
        </w:rPr>
        <w:t>。</w:t>
      </w:r>
      <w:r w:rsidR="00D8512E" w:rsidRPr="00E86AE5">
        <w:rPr>
          <w:rFonts w:cs="Times New Roman"/>
          <w:szCs w:val="21"/>
        </w:rPr>
        <w:t>2020</w:t>
      </w:r>
      <w:r w:rsidR="00D8512E" w:rsidRPr="00E86AE5">
        <w:rPr>
          <w:rFonts w:cs="Times New Roman"/>
          <w:szCs w:val="21"/>
        </w:rPr>
        <w:t>年全国人口普查数据显示，大学本科及研究生学历人数占所有</w:t>
      </w:r>
      <w:r w:rsidR="00D8512E" w:rsidRPr="00E86AE5">
        <w:rPr>
          <w:rFonts w:cs="Times New Roman"/>
          <w:szCs w:val="21"/>
        </w:rPr>
        <w:t>6</w:t>
      </w:r>
      <w:r w:rsidR="00D8512E" w:rsidRPr="00E86AE5">
        <w:rPr>
          <w:rFonts w:cs="Times New Roman"/>
          <w:szCs w:val="21"/>
        </w:rPr>
        <w:t>岁及以上人口总数的比例约为</w:t>
      </w:r>
      <w:r w:rsidR="00D8512E" w:rsidRPr="00E86AE5">
        <w:rPr>
          <w:rFonts w:cs="Times New Roman"/>
          <w:szCs w:val="21"/>
        </w:rPr>
        <w:t>8%</w:t>
      </w:r>
      <w:r w:rsidR="00D8512E" w:rsidRPr="00E86AE5">
        <w:rPr>
          <w:rFonts w:cs="Times New Roman"/>
          <w:szCs w:val="21"/>
        </w:rPr>
        <w:t>。</w:t>
      </w:r>
    </w:p>
    <w:p w14:paraId="75339017" w14:textId="66FC3372"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zl</w:t>
      </w:r>
      <w:r w:rsidR="00FF4469" w:rsidRPr="00E86AE5">
        <w:rPr>
          <w:rFonts w:cs="Times New Roman"/>
          <w:kern w:val="0"/>
          <w:szCs w:val="21"/>
        </w:rPr>
        <w:t xml:space="preserve">: </w:t>
      </w:r>
      <w:r w:rsidRPr="00E86AE5">
        <w:rPr>
          <w:rFonts w:cs="Times New Roman"/>
          <w:kern w:val="0"/>
          <w:szCs w:val="21"/>
        </w:rPr>
        <w:t>非熟练劳动力生产效率</w:t>
      </w:r>
      <w:r w:rsidR="00EB5D60" w:rsidRPr="00EB5D60">
        <w:rPr>
          <w:position w:val="-10"/>
        </w:rPr>
        <w:object w:dxaOrig="260" w:dyaOrig="320" w14:anchorId="3041E883">
          <v:shape id="_x0000_i1059" type="#_x0000_t75" style="width:13pt;height:16pt" o:ole="">
            <v:imagedata r:id="rId74" o:title=""/>
          </v:shape>
          <o:OLEObject Type="Embed" ProgID="Equation.DSMT4" ShapeID="_x0000_i1059" DrawAspect="Content" ObjectID="_1816165527" r:id="rId75"/>
        </w:object>
      </w:r>
      <w:r w:rsidR="00D8512E" w:rsidRPr="00E86AE5">
        <w:rPr>
          <w:rFonts w:cs="Times New Roman"/>
          <w:kern w:val="0"/>
          <w:szCs w:val="21"/>
        </w:rPr>
        <w:t>。</w:t>
      </w:r>
      <w:r w:rsidR="00D8512E" w:rsidRPr="00E86AE5">
        <w:rPr>
          <w:rFonts w:cs="Times New Roman"/>
          <w:szCs w:val="21"/>
        </w:rPr>
        <w:t>令非熟练劳动力的生产效率参数标准化为</w:t>
      </w:r>
      <w:r w:rsidR="00EB5D60" w:rsidRPr="00EB5D60">
        <w:rPr>
          <w:position w:val="-10"/>
        </w:rPr>
        <w:object w:dxaOrig="560" w:dyaOrig="320" w14:anchorId="40943CED">
          <v:shape id="_x0000_i1060" type="#_x0000_t75" style="width:28pt;height:16pt" o:ole="">
            <v:imagedata r:id="rId76" o:title=""/>
          </v:shape>
          <o:OLEObject Type="Embed" ProgID="Equation.DSMT4" ShapeID="_x0000_i1060" DrawAspect="Content" ObjectID="_1816165528" r:id="rId77"/>
        </w:object>
      </w:r>
      <w:r w:rsidR="00D8512E" w:rsidRPr="00E86AE5">
        <w:rPr>
          <w:rFonts w:cs="Times New Roman"/>
          <w:szCs w:val="21"/>
        </w:rPr>
        <w:t>。</w:t>
      </w:r>
    </w:p>
    <w:p w14:paraId="562BB179" w14:textId="1F0F6388" w:rsidR="0076249A" w:rsidRPr="00E86AE5" w:rsidRDefault="0076249A" w:rsidP="009E6B83">
      <w:pPr>
        <w:spacing w:line="400" w:lineRule="exact"/>
        <w:ind w:firstLineChars="200" w:firstLine="420"/>
        <w:rPr>
          <w:rFonts w:cs="Times New Roman"/>
          <w:szCs w:val="21"/>
        </w:rPr>
      </w:pPr>
      <w:r w:rsidRPr="00E86AE5">
        <w:rPr>
          <w:rFonts w:cs="Times New Roman"/>
          <w:kern w:val="0"/>
          <w:szCs w:val="21"/>
        </w:rPr>
        <w:t>zh</w:t>
      </w:r>
      <w:r w:rsidR="00FF4469" w:rsidRPr="00E86AE5">
        <w:rPr>
          <w:rFonts w:cs="Times New Roman"/>
          <w:kern w:val="0"/>
          <w:szCs w:val="21"/>
        </w:rPr>
        <w:t>:</w:t>
      </w:r>
      <w:r w:rsidRPr="00E86AE5">
        <w:rPr>
          <w:rFonts w:cs="Times New Roman"/>
          <w:kern w:val="0"/>
          <w:szCs w:val="21"/>
        </w:rPr>
        <w:t xml:space="preserve"> </w:t>
      </w:r>
      <w:r w:rsidRPr="00E86AE5">
        <w:rPr>
          <w:rFonts w:cs="Times New Roman"/>
          <w:kern w:val="0"/>
          <w:szCs w:val="21"/>
        </w:rPr>
        <w:t>熟练劳动力生产效率</w:t>
      </w:r>
      <w:r w:rsidR="00D8512E" w:rsidRPr="00E86AE5">
        <w:rPr>
          <w:rFonts w:cs="Times New Roman"/>
          <w:kern w:val="0"/>
          <w:szCs w:val="21"/>
        </w:rPr>
        <w:t>。</w:t>
      </w:r>
      <w:r w:rsidR="00D8512E" w:rsidRPr="00E86AE5">
        <w:rPr>
          <w:rFonts w:cs="Times New Roman"/>
          <w:szCs w:val="21"/>
        </w:rPr>
        <w:t>徐恺等（</w:t>
      </w:r>
      <w:r w:rsidR="00D8512E" w:rsidRPr="00E86AE5">
        <w:rPr>
          <w:rFonts w:cs="Times New Roman"/>
          <w:szCs w:val="21"/>
        </w:rPr>
        <w:t>2024</w:t>
      </w:r>
      <w:r w:rsidR="00D8512E" w:rsidRPr="00E86AE5">
        <w:rPr>
          <w:rFonts w:cs="Times New Roman"/>
          <w:szCs w:val="21"/>
        </w:rPr>
        <w:t>）根据</w:t>
      </w:r>
      <w:r w:rsidR="00D8512E" w:rsidRPr="00E86AE5">
        <w:rPr>
          <w:rFonts w:cs="Times New Roman"/>
          <w:szCs w:val="21"/>
        </w:rPr>
        <w:t>2000</w:t>
      </w:r>
      <w:r w:rsidR="00D8512E" w:rsidRPr="00E86AE5">
        <w:rPr>
          <w:rFonts w:cs="Times New Roman"/>
          <w:szCs w:val="21"/>
        </w:rPr>
        <w:t>年至</w:t>
      </w:r>
      <w:r w:rsidR="00D8512E" w:rsidRPr="00E86AE5">
        <w:rPr>
          <w:rFonts w:cs="Times New Roman"/>
          <w:szCs w:val="21"/>
        </w:rPr>
        <w:t>2010</w:t>
      </w:r>
      <w:r w:rsidR="00D8512E" w:rsidRPr="00E86AE5">
        <w:rPr>
          <w:rFonts w:cs="Times New Roman"/>
          <w:szCs w:val="21"/>
        </w:rPr>
        <w:t>年中国人口普查数据的技能工资溢价，测算得高技能劳动力（大学本科及以上）对中技能劳动力（高中和大学专科）和低技能劳动力（初中及以下）的相对生产效率比值是</w:t>
      </w:r>
      <w:r w:rsidR="00D8512E" w:rsidRPr="00E86AE5">
        <w:rPr>
          <w:rFonts w:cs="Times New Roman"/>
          <w:szCs w:val="21"/>
        </w:rPr>
        <w:t>1.34</w:t>
      </w:r>
      <w:r w:rsidR="00D8512E" w:rsidRPr="00E86AE5">
        <w:rPr>
          <w:rFonts w:cs="Times New Roman"/>
          <w:szCs w:val="21"/>
        </w:rPr>
        <w:t>和</w:t>
      </w:r>
      <w:r w:rsidR="00D8512E" w:rsidRPr="00E86AE5">
        <w:rPr>
          <w:rFonts w:cs="Times New Roman"/>
          <w:szCs w:val="21"/>
        </w:rPr>
        <w:t>2.13</w:t>
      </w:r>
      <w:r w:rsidR="00D8512E" w:rsidRPr="00E86AE5">
        <w:rPr>
          <w:rFonts w:cs="Times New Roman"/>
          <w:szCs w:val="21"/>
        </w:rPr>
        <w:t>。因此，本文</w:t>
      </w:r>
      <w:bookmarkStart w:id="1" w:name="_Hlk190127502"/>
      <w:r w:rsidR="009E6B83" w:rsidRPr="00E86AE5">
        <w:rPr>
          <w:rFonts w:cs="Times New Roman"/>
          <w:szCs w:val="21"/>
        </w:rPr>
        <w:t>在正文中令</w:t>
      </w:r>
      <w:r w:rsidR="00D8512E" w:rsidRPr="00E86AE5">
        <w:rPr>
          <w:rFonts w:cs="Times New Roman"/>
          <w:szCs w:val="21"/>
        </w:rPr>
        <w:t>熟练劳动力的生产效率参数为</w:t>
      </w:r>
      <w:r w:rsidR="00EB5D60" w:rsidRPr="00EB5D60">
        <w:rPr>
          <w:position w:val="-10"/>
        </w:rPr>
        <w:object w:dxaOrig="780" w:dyaOrig="320" w14:anchorId="723B1CDC">
          <v:shape id="_x0000_i1061" type="#_x0000_t75" style="width:39pt;height:16pt" o:ole="">
            <v:imagedata r:id="rId78" o:title=""/>
          </v:shape>
          <o:OLEObject Type="Embed" ProgID="Equation.DSMT4" ShapeID="_x0000_i1061" DrawAspect="Content" ObjectID="_1816165529" r:id="rId79"/>
        </w:object>
      </w:r>
      <w:r w:rsidR="00D8512E" w:rsidRPr="00E86AE5">
        <w:rPr>
          <w:rFonts w:cs="Times New Roman"/>
          <w:szCs w:val="21"/>
        </w:rPr>
        <w:t>，并在附录</w:t>
      </w:r>
      <w:r w:rsidR="00D8512E" w:rsidRPr="00E86AE5">
        <w:rPr>
          <w:rFonts w:cs="Times New Roman"/>
          <w:szCs w:val="21"/>
        </w:rPr>
        <w:t>IV</w:t>
      </w:r>
      <w:r w:rsidR="00D8512E" w:rsidRPr="00E86AE5">
        <w:rPr>
          <w:rFonts w:cs="Times New Roman"/>
          <w:szCs w:val="21"/>
        </w:rPr>
        <w:t>中设定</w:t>
      </w:r>
      <w:r w:rsidR="00EB5D60" w:rsidRPr="00EB5D60">
        <w:rPr>
          <w:position w:val="-10"/>
        </w:rPr>
        <w:object w:dxaOrig="900" w:dyaOrig="320" w14:anchorId="40E3DB84">
          <v:shape id="_x0000_i1062" type="#_x0000_t75" style="width:45pt;height:16pt" o:ole="">
            <v:imagedata r:id="rId80" o:title=""/>
          </v:shape>
          <o:OLEObject Type="Embed" ProgID="Equation.DSMT4" ShapeID="_x0000_i1062" DrawAspect="Content" ObjectID="_1816165530" r:id="rId81"/>
        </w:object>
      </w:r>
      <w:r w:rsidR="00D8512E" w:rsidRPr="00E86AE5">
        <w:rPr>
          <w:rFonts w:cs="Times New Roman"/>
          <w:szCs w:val="21"/>
        </w:rPr>
        <w:t>和</w:t>
      </w:r>
      <w:r w:rsidR="00EB5D60" w:rsidRPr="00EB5D60">
        <w:rPr>
          <w:position w:val="-10"/>
        </w:rPr>
        <w:object w:dxaOrig="900" w:dyaOrig="320" w14:anchorId="60BD2448">
          <v:shape id="_x0000_i1063" type="#_x0000_t75" style="width:45pt;height:16pt" o:ole="">
            <v:imagedata r:id="rId82" o:title=""/>
          </v:shape>
          <o:OLEObject Type="Embed" ProgID="Equation.DSMT4" ShapeID="_x0000_i1063" DrawAspect="Content" ObjectID="_1816165531" r:id="rId83"/>
        </w:object>
      </w:r>
      <w:r w:rsidR="001C6D2B" w:rsidRPr="00E86AE5">
        <w:rPr>
          <w:rFonts w:cs="Times New Roman" w:hint="eastAsia"/>
          <w:szCs w:val="21"/>
        </w:rPr>
        <w:t>，进行参数的敏感性分析</w:t>
      </w:r>
      <w:r w:rsidR="00D8512E" w:rsidRPr="00E86AE5">
        <w:rPr>
          <w:rFonts w:cs="Times New Roman"/>
          <w:szCs w:val="21"/>
        </w:rPr>
        <w:t>。</w:t>
      </w:r>
      <w:bookmarkEnd w:id="1"/>
    </w:p>
    <w:p w14:paraId="6544572E" w14:textId="1EB63904"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chi</w:t>
      </w:r>
      <w:r w:rsidR="00FF4469" w:rsidRPr="00E86AE5">
        <w:rPr>
          <w:rFonts w:cs="Times New Roman"/>
          <w:kern w:val="0"/>
          <w:szCs w:val="21"/>
        </w:rPr>
        <w:t xml:space="preserve">: </w:t>
      </w:r>
      <w:r w:rsidRPr="00E86AE5">
        <w:rPr>
          <w:rFonts w:cs="Times New Roman"/>
          <w:kern w:val="0"/>
          <w:szCs w:val="21"/>
        </w:rPr>
        <w:t>市场进入成本</w:t>
      </w:r>
      <w:r w:rsidR="00EB5D60" w:rsidRPr="00EB5D60">
        <w:rPr>
          <w:position w:val="-10"/>
        </w:rPr>
        <w:object w:dxaOrig="220" w:dyaOrig="260" w14:anchorId="5F0CDF7A">
          <v:shape id="_x0000_i1064" type="#_x0000_t75" style="width:11pt;height:13pt" o:ole="">
            <v:imagedata r:id="rId84" o:title=""/>
          </v:shape>
          <o:OLEObject Type="Embed" ProgID="Equation.DSMT4" ShapeID="_x0000_i1064" DrawAspect="Content" ObjectID="_1816165532" r:id="rId85"/>
        </w:object>
      </w:r>
      <w:r w:rsidR="00D8512E" w:rsidRPr="00E86AE5">
        <w:rPr>
          <w:rFonts w:cs="Times New Roman"/>
          <w:kern w:val="0"/>
          <w:szCs w:val="21"/>
        </w:rPr>
        <w:t>。</w:t>
      </w:r>
      <w:r w:rsidR="00D8512E" w:rsidRPr="00E86AE5">
        <w:rPr>
          <w:rFonts w:cs="Times New Roman"/>
          <w:szCs w:val="21"/>
        </w:rPr>
        <w:t>令市场进入的劳动力成本参数为</w:t>
      </w:r>
      <w:r w:rsidR="00EB5D60" w:rsidRPr="00EB5D60">
        <w:rPr>
          <w:position w:val="-10"/>
        </w:rPr>
        <w:object w:dxaOrig="920" w:dyaOrig="300" w14:anchorId="34A02308">
          <v:shape id="_x0000_i1065" type="#_x0000_t75" style="width:46pt;height:15pt" o:ole="">
            <v:imagedata r:id="rId86" o:title=""/>
          </v:shape>
          <o:OLEObject Type="Embed" ProgID="Equation.DSMT4" ShapeID="_x0000_i1065" DrawAspect="Content" ObjectID="_1816165533" r:id="rId87"/>
        </w:object>
      </w:r>
      <w:r w:rsidR="00D8512E" w:rsidRPr="00E86AE5">
        <w:rPr>
          <w:rFonts w:cs="Times New Roman"/>
          <w:szCs w:val="21"/>
        </w:rPr>
        <w:t>。国家统计局数据显示，</w:t>
      </w:r>
      <w:r w:rsidR="00D8512E" w:rsidRPr="00E86AE5">
        <w:rPr>
          <w:rFonts w:cs="Times New Roman"/>
          <w:szCs w:val="21"/>
        </w:rPr>
        <w:t>2023</w:t>
      </w:r>
      <w:r w:rsidR="00D8512E" w:rsidRPr="00E86AE5">
        <w:rPr>
          <w:rFonts w:cs="Times New Roman"/>
          <w:szCs w:val="21"/>
        </w:rPr>
        <w:t>年研究与试验发展人员（以全时当量计算）约占劳动力总量的</w:t>
      </w:r>
      <w:r w:rsidR="00D8512E" w:rsidRPr="00E86AE5">
        <w:rPr>
          <w:rFonts w:cs="Times New Roman"/>
          <w:szCs w:val="21"/>
        </w:rPr>
        <w:t>0.8%</w:t>
      </w:r>
      <w:r w:rsidR="00D8512E" w:rsidRPr="00E86AE5">
        <w:rPr>
          <w:rFonts w:cs="Times New Roman"/>
          <w:szCs w:val="21"/>
        </w:rPr>
        <w:t>，近似占大学本科学历及以上劳动力总量的</w:t>
      </w:r>
      <w:r w:rsidR="00D8512E" w:rsidRPr="00E86AE5">
        <w:rPr>
          <w:rFonts w:cs="Times New Roman"/>
          <w:szCs w:val="21"/>
        </w:rPr>
        <w:t>10%</w:t>
      </w:r>
      <w:r w:rsidR="00D8512E" w:rsidRPr="00E86AE5">
        <w:rPr>
          <w:rFonts w:cs="Times New Roman"/>
          <w:szCs w:val="21"/>
        </w:rPr>
        <w:t>。因此，假设数字经济相关产业的劳动力总量为</w:t>
      </w:r>
      <w:r w:rsidR="00D8512E" w:rsidRPr="00E86AE5">
        <w:rPr>
          <w:rFonts w:cs="Times New Roman"/>
          <w:szCs w:val="21"/>
        </w:rPr>
        <w:t>1</w:t>
      </w:r>
      <w:r w:rsidR="00D8512E" w:rsidRPr="00E86AE5">
        <w:rPr>
          <w:rFonts w:cs="Times New Roman"/>
          <w:szCs w:val="21"/>
        </w:rPr>
        <w:t>亿（标准化为</w:t>
      </w:r>
      <w:r w:rsidR="00EB5D60" w:rsidRPr="00EB5D60">
        <w:rPr>
          <w:position w:val="-10"/>
        </w:rPr>
        <w:object w:dxaOrig="800" w:dyaOrig="340" w14:anchorId="1C28335A">
          <v:shape id="_x0000_i1066" type="#_x0000_t75" style="width:40pt;height:17pt" o:ole="">
            <v:imagedata r:id="rId88" o:title=""/>
          </v:shape>
          <o:OLEObject Type="Embed" ProgID="Equation.DSMT4" ShapeID="_x0000_i1066" DrawAspect="Content" ObjectID="_1816165534" r:id="rId89"/>
        </w:object>
      </w:r>
      <w:r w:rsidR="00D8512E" w:rsidRPr="00E86AE5">
        <w:rPr>
          <w:rFonts w:cs="Times New Roman"/>
          <w:szCs w:val="21"/>
        </w:rPr>
        <w:t>），并设定新产品进入市场的劳动力成本为</w:t>
      </w:r>
      <w:r w:rsidR="00D8512E" w:rsidRPr="00E86AE5">
        <w:rPr>
          <w:rFonts w:cs="Times New Roman"/>
          <w:szCs w:val="21"/>
        </w:rPr>
        <w:t>1</w:t>
      </w:r>
      <w:r w:rsidR="00D8512E" w:rsidRPr="00E86AE5">
        <w:rPr>
          <w:rFonts w:cs="Times New Roman"/>
          <w:szCs w:val="21"/>
        </w:rPr>
        <w:t>千（同比例换算为</w:t>
      </w:r>
      <w:r w:rsidR="00EB5D60" w:rsidRPr="00EB5D60">
        <w:rPr>
          <w:position w:val="-10"/>
        </w:rPr>
        <w:object w:dxaOrig="920" w:dyaOrig="300" w14:anchorId="6D6680B3">
          <v:shape id="_x0000_i1067" type="#_x0000_t75" style="width:46pt;height:15pt" o:ole="">
            <v:imagedata r:id="rId90" o:title=""/>
          </v:shape>
          <o:OLEObject Type="Embed" ProgID="Equation.DSMT4" ShapeID="_x0000_i1067" DrawAspect="Content" ObjectID="_1816165535" r:id="rId91"/>
        </w:object>
      </w:r>
      <w:r w:rsidR="00D8512E" w:rsidRPr="00E86AE5">
        <w:rPr>
          <w:rFonts w:cs="Times New Roman"/>
          <w:szCs w:val="21"/>
        </w:rPr>
        <w:t>）个熟练劳动力且包含</w:t>
      </w:r>
      <w:r w:rsidR="00D8512E" w:rsidRPr="00E86AE5">
        <w:rPr>
          <w:rFonts w:cs="Times New Roman"/>
          <w:szCs w:val="21"/>
        </w:rPr>
        <w:t>100</w:t>
      </w:r>
      <w:r w:rsidR="00D8512E" w:rsidRPr="00E86AE5">
        <w:rPr>
          <w:rFonts w:cs="Times New Roman"/>
          <w:szCs w:val="21"/>
        </w:rPr>
        <w:t>个科研人员。</w:t>
      </w:r>
      <w:r w:rsidR="00EB5D60" w:rsidRPr="00EB5D60">
        <w:rPr>
          <w:position w:val="-10"/>
        </w:rPr>
        <w:object w:dxaOrig="260" w:dyaOrig="340" w14:anchorId="0ED52DB1">
          <v:shape id="_x0000_i1068" type="#_x0000_t75" style="width:13pt;height:17pt" o:ole="">
            <v:imagedata r:id="rId92" o:title=""/>
          </v:shape>
          <o:OLEObject Type="Embed" ProgID="Equation.DSMT4" ShapeID="_x0000_i1068" DrawAspect="Content" ObjectID="_1816165536" r:id="rId93"/>
        </w:object>
      </w:r>
      <w:r w:rsidR="00D8512E" w:rsidRPr="00E86AE5">
        <w:rPr>
          <w:rFonts w:cs="Times New Roman"/>
          <w:szCs w:val="21"/>
        </w:rPr>
        <w:t>与</w:t>
      </w:r>
      <w:r w:rsidR="00EB5D60" w:rsidRPr="00EB5D60">
        <w:rPr>
          <w:position w:val="-10"/>
        </w:rPr>
        <w:object w:dxaOrig="220" w:dyaOrig="260" w14:anchorId="4C23B907">
          <v:shape id="_x0000_i1069" type="#_x0000_t75" style="width:11pt;height:13pt" o:ole="">
            <v:imagedata r:id="rId84" o:title=""/>
          </v:shape>
          <o:OLEObject Type="Embed" ProgID="Equation.DSMT4" ShapeID="_x0000_i1069" DrawAspect="Content" ObjectID="_1816165537" r:id="rId94"/>
        </w:object>
      </w:r>
      <w:r w:rsidR="00D8512E" w:rsidRPr="00E86AE5">
        <w:rPr>
          <w:rFonts w:cs="Times New Roman"/>
          <w:szCs w:val="21"/>
        </w:rPr>
        <w:t>的取值数量级仅影响模拟结果的数量级，不影响数值模拟的主要结论。</w:t>
      </w:r>
    </w:p>
    <w:p w14:paraId="09D172F4" w14:textId="64D5306D"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gl</w:t>
      </w:r>
      <w:r w:rsidR="00FF4469" w:rsidRPr="00E86AE5">
        <w:rPr>
          <w:rFonts w:cs="Times New Roman"/>
          <w:kern w:val="0"/>
          <w:szCs w:val="21"/>
        </w:rPr>
        <w:t xml:space="preserve">: </w:t>
      </w:r>
      <w:r w:rsidRPr="00E86AE5">
        <w:rPr>
          <w:rFonts w:cs="Times New Roman"/>
          <w:kern w:val="0"/>
          <w:szCs w:val="21"/>
        </w:rPr>
        <w:t>劳动力数量增速</w:t>
      </w:r>
      <w:r w:rsidR="00EB5D60" w:rsidRPr="00EB5D60">
        <w:rPr>
          <w:position w:val="-12"/>
        </w:rPr>
        <w:object w:dxaOrig="279" w:dyaOrig="340" w14:anchorId="37F5C818">
          <v:shape id="_x0000_i1070" type="#_x0000_t75" style="width:13.95pt;height:17pt" o:ole="">
            <v:imagedata r:id="rId95" o:title=""/>
          </v:shape>
          <o:OLEObject Type="Embed" ProgID="Equation.DSMT4" ShapeID="_x0000_i1070" DrawAspect="Content" ObjectID="_1816165538" r:id="rId96"/>
        </w:object>
      </w:r>
      <w:r w:rsidR="00D8512E" w:rsidRPr="00E86AE5">
        <w:rPr>
          <w:rFonts w:cs="Times New Roman"/>
          <w:kern w:val="0"/>
          <w:szCs w:val="21"/>
        </w:rPr>
        <w:t>。</w:t>
      </w:r>
      <w:r w:rsidR="00D8512E" w:rsidRPr="00E86AE5">
        <w:rPr>
          <w:rFonts w:cs="Times New Roman"/>
          <w:szCs w:val="21"/>
        </w:rPr>
        <w:t>令劳动力数量增速为</w:t>
      </w:r>
      <w:r w:rsidR="00EB5D60" w:rsidRPr="00EB5D60">
        <w:rPr>
          <w:position w:val="-12"/>
        </w:rPr>
        <w:object w:dxaOrig="960" w:dyaOrig="340" w14:anchorId="0B7232E9">
          <v:shape id="_x0000_i1071" type="#_x0000_t75" style="width:48pt;height:17pt" o:ole="">
            <v:imagedata r:id="rId97" o:title=""/>
          </v:shape>
          <o:OLEObject Type="Embed" ProgID="Equation.DSMT4" ShapeID="_x0000_i1071" DrawAspect="Content" ObjectID="_1816165539" r:id="rId98"/>
        </w:object>
      </w:r>
      <w:r w:rsidR="00D8512E" w:rsidRPr="00E86AE5">
        <w:rPr>
          <w:rFonts w:cs="Times New Roman"/>
          <w:szCs w:val="21"/>
        </w:rPr>
        <w:t>。国家统计局数据显示，中国</w:t>
      </w:r>
      <w:r w:rsidR="00D8512E" w:rsidRPr="00E86AE5">
        <w:rPr>
          <w:rFonts w:cs="Times New Roman"/>
          <w:szCs w:val="21"/>
        </w:rPr>
        <w:t>2000—2023</w:t>
      </w:r>
      <w:r w:rsidR="00D8512E" w:rsidRPr="00E86AE5">
        <w:rPr>
          <w:rFonts w:cs="Times New Roman"/>
          <w:szCs w:val="21"/>
        </w:rPr>
        <w:t>年的人口数量年均增速约为</w:t>
      </w:r>
      <w:r w:rsidR="00D8512E" w:rsidRPr="00E86AE5">
        <w:rPr>
          <w:rFonts w:cs="Times New Roman"/>
          <w:szCs w:val="21"/>
        </w:rPr>
        <w:t>0.5%</w:t>
      </w:r>
      <w:r w:rsidR="00D8512E" w:rsidRPr="00E86AE5">
        <w:rPr>
          <w:rFonts w:cs="Times New Roman"/>
          <w:szCs w:val="21"/>
        </w:rPr>
        <w:t>。</w:t>
      </w:r>
    </w:p>
    <w:p w14:paraId="4333BC0E" w14:textId="77777777" w:rsidR="0076249A" w:rsidRPr="00E86AE5" w:rsidRDefault="0076249A" w:rsidP="009E6B83">
      <w:pPr>
        <w:widowControl/>
        <w:spacing w:line="400" w:lineRule="exact"/>
        <w:rPr>
          <w:rFonts w:cs="Times New Roman"/>
          <w:kern w:val="0"/>
          <w:szCs w:val="21"/>
        </w:rPr>
      </w:pPr>
    </w:p>
    <w:p w14:paraId="32C22E84" w14:textId="5FF24465" w:rsidR="0076249A" w:rsidRPr="00E86AE5" w:rsidRDefault="0076249A" w:rsidP="009E6B83">
      <w:pPr>
        <w:widowControl/>
        <w:spacing w:line="400" w:lineRule="exact"/>
        <w:ind w:firstLineChars="200" w:firstLine="422"/>
        <w:rPr>
          <w:rFonts w:cs="Times New Roman"/>
          <w:b/>
          <w:bCs/>
          <w:kern w:val="0"/>
          <w:szCs w:val="21"/>
        </w:rPr>
      </w:pPr>
      <w:r w:rsidRPr="00E86AE5">
        <w:rPr>
          <w:rFonts w:cs="Times New Roman"/>
          <w:b/>
          <w:bCs/>
          <w:kern w:val="0"/>
          <w:szCs w:val="21"/>
        </w:rPr>
        <w:t>补贴参数</w:t>
      </w:r>
      <w:r w:rsidR="00FF4469" w:rsidRPr="00E86AE5">
        <w:rPr>
          <w:rFonts w:cs="Times New Roman"/>
          <w:b/>
          <w:bCs/>
          <w:kern w:val="0"/>
          <w:szCs w:val="21"/>
        </w:rPr>
        <w:t>：</w:t>
      </w:r>
    </w:p>
    <w:p w14:paraId="5E7F5817" w14:textId="455DAD9A"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sc</w:t>
      </w:r>
      <w:r w:rsidR="00FF4469" w:rsidRPr="00E86AE5">
        <w:rPr>
          <w:rFonts w:cs="Times New Roman"/>
          <w:kern w:val="0"/>
          <w:szCs w:val="21"/>
        </w:rPr>
        <w:t xml:space="preserve">: </w:t>
      </w:r>
      <w:r w:rsidRPr="00E86AE5">
        <w:rPr>
          <w:rFonts w:cs="Times New Roman"/>
          <w:kern w:val="0"/>
          <w:szCs w:val="21"/>
        </w:rPr>
        <w:t>消费者数据补贴</w:t>
      </w:r>
      <w:r w:rsidR="00AF71FE" w:rsidRPr="00E86AE5">
        <w:rPr>
          <w:rFonts w:cs="Times New Roman"/>
          <w:kern w:val="0"/>
          <w:szCs w:val="21"/>
        </w:rPr>
        <w:t>比例</w:t>
      </w:r>
      <w:r w:rsidR="00EB5D60" w:rsidRPr="00EB5D60">
        <w:rPr>
          <w:position w:val="-10"/>
        </w:rPr>
        <w:object w:dxaOrig="260" w:dyaOrig="340" w14:anchorId="3863904C">
          <v:shape id="_x0000_i1072" type="#_x0000_t75" style="width:13pt;height:17pt" o:ole="">
            <v:imagedata r:id="rId99" o:title=""/>
          </v:shape>
          <o:OLEObject Type="Embed" ProgID="Equation.DSMT4" ShapeID="_x0000_i1072" DrawAspect="Content" ObjectID="_1816165540" r:id="rId100"/>
        </w:object>
      </w:r>
      <w:r w:rsidR="003E2564" w:rsidRPr="00E86AE5">
        <w:rPr>
          <w:rFonts w:cs="Times New Roman"/>
          <w:szCs w:val="21"/>
        </w:rPr>
        <w:t>，补贴比例取值</w:t>
      </w:r>
      <w:r w:rsidR="003E2564" w:rsidRPr="00E86AE5">
        <w:rPr>
          <w:rFonts w:cs="Times New Roman"/>
          <w:szCs w:val="21"/>
        </w:rPr>
        <w:t>10%</w:t>
      </w:r>
      <w:r w:rsidR="003E2564" w:rsidRPr="00E86AE5">
        <w:rPr>
          <w:rFonts w:cs="Times New Roman"/>
          <w:szCs w:val="21"/>
        </w:rPr>
        <w:t>、</w:t>
      </w:r>
      <w:r w:rsidR="003E2564" w:rsidRPr="00E86AE5">
        <w:rPr>
          <w:rFonts w:cs="Times New Roman"/>
          <w:szCs w:val="21"/>
        </w:rPr>
        <w:t>20%</w:t>
      </w:r>
      <w:r w:rsidR="003E2564" w:rsidRPr="00E86AE5">
        <w:rPr>
          <w:rFonts w:cs="Times New Roman"/>
          <w:szCs w:val="21"/>
        </w:rPr>
        <w:t>和</w:t>
      </w:r>
      <w:r w:rsidR="003E2564" w:rsidRPr="00E86AE5">
        <w:rPr>
          <w:rFonts w:cs="Times New Roman"/>
          <w:szCs w:val="21"/>
        </w:rPr>
        <w:t>30%</w:t>
      </w:r>
    </w:p>
    <w:p w14:paraId="18C2CB61" w14:textId="3C233DD6" w:rsidR="0076249A" w:rsidRPr="00E86AE5" w:rsidRDefault="0076249A" w:rsidP="003E2564">
      <w:pPr>
        <w:widowControl/>
        <w:spacing w:line="400" w:lineRule="exact"/>
        <w:ind w:firstLineChars="200" w:firstLine="420"/>
        <w:rPr>
          <w:rFonts w:cs="Times New Roman"/>
          <w:kern w:val="0"/>
          <w:szCs w:val="21"/>
        </w:rPr>
      </w:pPr>
      <w:r w:rsidRPr="00E86AE5">
        <w:rPr>
          <w:rFonts w:cs="Times New Roman"/>
          <w:kern w:val="0"/>
          <w:szCs w:val="21"/>
        </w:rPr>
        <w:t>sf</w:t>
      </w:r>
      <w:r w:rsidR="00FF4469" w:rsidRPr="00E86AE5">
        <w:rPr>
          <w:rFonts w:cs="Times New Roman"/>
          <w:kern w:val="0"/>
          <w:szCs w:val="21"/>
        </w:rPr>
        <w:t>:</w:t>
      </w:r>
      <w:r w:rsidRPr="00E86AE5">
        <w:rPr>
          <w:rFonts w:cs="Times New Roman"/>
          <w:kern w:val="0"/>
          <w:szCs w:val="21"/>
        </w:rPr>
        <w:t xml:space="preserve"> </w:t>
      </w:r>
      <w:r w:rsidRPr="00E86AE5">
        <w:rPr>
          <w:rFonts w:cs="Times New Roman"/>
          <w:kern w:val="0"/>
          <w:szCs w:val="21"/>
        </w:rPr>
        <w:t>企业数据补贴比例</w:t>
      </w:r>
      <w:r w:rsidR="00EB5D60" w:rsidRPr="00EB5D60">
        <w:rPr>
          <w:position w:val="-10"/>
        </w:rPr>
        <w:object w:dxaOrig="279" w:dyaOrig="340" w14:anchorId="079FABD7">
          <v:shape id="_x0000_i1073" type="#_x0000_t75" style="width:13.95pt;height:17pt" o:ole="">
            <v:imagedata r:id="rId101" o:title=""/>
          </v:shape>
          <o:OLEObject Type="Embed" ProgID="Equation.DSMT4" ShapeID="_x0000_i1073" DrawAspect="Content" ObjectID="_1816165541" r:id="rId102"/>
        </w:object>
      </w:r>
      <w:r w:rsidR="003E2564" w:rsidRPr="00E86AE5">
        <w:rPr>
          <w:rFonts w:cs="Times New Roman"/>
          <w:szCs w:val="21"/>
        </w:rPr>
        <w:t>，补贴比例取值</w:t>
      </w:r>
      <w:r w:rsidR="003E2564" w:rsidRPr="00E86AE5">
        <w:rPr>
          <w:rFonts w:cs="Times New Roman"/>
          <w:szCs w:val="21"/>
        </w:rPr>
        <w:t>10%</w:t>
      </w:r>
      <w:r w:rsidR="003E2564" w:rsidRPr="00E86AE5">
        <w:rPr>
          <w:rFonts w:cs="Times New Roman"/>
          <w:szCs w:val="21"/>
        </w:rPr>
        <w:t>、</w:t>
      </w:r>
      <w:r w:rsidR="003E2564" w:rsidRPr="00E86AE5">
        <w:rPr>
          <w:rFonts w:cs="Times New Roman"/>
          <w:szCs w:val="21"/>
        </w:rPr>
        <w:t>20%</w:t>
      </w:r>
      <w:r w:rsidR="003E2564" w:rsidRPr="00E86AE5">
        <w:rPr>
          <w:rFonts w:cs="Times New Roman"/>
          <w:szCs w:val="21"/>
        </w:rPr>
        <w:t>和</w:t>
      </w:r>
      <w:r w:rsidR="003E2564" w:rsidRPr="00E86AE5">
        <w:rPr>
          <w:rFonts w:cs="Times New Roman"/>
          <w:szCs w:val="21"/>
        </w:rPr>
        <w:t>30%</w:t>
      </w:r>
    </w:p>
    <w:p w14:paraId="040105E9" w14:textId="77777777" w:rsidR="0076249A" w:rsidRPr="00E86AE5" w:rsidRDefault="0076249A" w:rsidP="009E6B83">
      <w:pPr>
        <w:widowControl/>
        <w:spacing w:line="400" w:lineRule="exact"/>
        <w:rPr>
          <w:rFonts w:cs="Times New Roman"/>
          <w:kern w:val="0"/>
          <w:szCs w:val="21"/>
        </w:rPr>
      </w:pPr>
    </w:p>
    <w:p w14:paraId="5C7D4C7A" w14:textId="207DA14C" w:rsidR="006F6FD0" w:rsidRPr="00E86AE5" w:rsidRDefault="006F6FD0" w:rsidP="006F6FD0">
      <w:pPr>
        <w:widowControl/>
        <w:spacing w:line="400" w:lineRule="exact"/>
        <w:ind w:firstLineChars="200" w:firstLine="422"/>
        <w:rPr>
          <w:rFonts w:cs="Times New Roman"/>
          <w:b/>
          <w:bCs/>
          <w:kern w:val="0"/>
          <w:szCs w:val="21"/>
        </w:rPr>
      </w:pPr>
      <w:r w:rsidRPr="00E86AE5">
        <w:rPr>
          <w:rFonts w:cs="Times New Roman"/>
          <w:b/>
          <w:bCs/>
          <w:kern w:val="0"/>
          <w:szCs w:val="21"/>
        </w:rPr>
        <w:t>（</w:t>
      </w:r>
      <w:r w:rsidRPr="00E86AE5">
        <w:rPr>
          <w:rFonts w:cs="Times New Roman"/>
          <w:b/>
          <w:bCs/>
          <w:kern w:val="0"/>
          <w:szCs w:val="21"/>
        </w:rPr>
        <w:t>2</w:t>
      </w:r>
      <w:r w:rsidRPr="00E86AE5">
        <w:rPr>
          <w:rFonts w:cs="Times New Roman"/>
          <w:b/>
          <w:bCs/>
          <w:kern w:val="0"/>
          <w:szCs w:val="21"/>
        </w:rPr>
        <w:t>）变量说明</w:t>
      </w:r>
    </w:p>
    <w:p w14:paraId="113A378E" w14:textId="7BE636BD" w:rsidR="00FF4469" w:rsidRPr="00E86AE5" w:rsidRDefault="00FF4469" w:rsidP="009E6B83">
      <w:pPr>
        <w:widowControl/>
        <w:spacing w:line="400" w:lineRule="exact"/>
        <w:ind w:firstLineChars="200" w:firstLine="422"/>
        <w:rPr>
          <w:rFonts w:cs="Times New Roman"/>
          <w:b/>
          <w:bCs/>
          <w:kern w:val="0"/>
          <w:szCs w:val="21"/>
        </w:rPr>
      </w:pPr>
      <w:r w:rsidRPr="00E86AE5">
        <w:rPr>
          <w:rFonts w:cs="Times New Roman"/>
          <w:b/>
          <w:bCs/>
          <w:kern w:val="0"/>
          <w:szCs w:val="21"/>
        </w:rPr>
        <w:t>外生变量：</w:t>
      </w:r>
    </w:p>
    <w:p w14:paraId="3A2F7387" w14:textId="4535ED05" w:rsidR="00FF4469"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lambda</w:t>
      </w:r>
      <w:r w:rsidR="00FF4469" w:rsidRPr="00E86AE5">
        <w:rPr>
          <w:rFonts w:cs="Times New Roman"/>
          <w:kern w:val="0"/>
          <w:szCs w:val="21"/>
        </w:rPr>
        <w:t xml:space="preserve">: </w:t>
      </w:r>
      <w:r w:rsidRPr="00E86AE5">
        <w:rPr>
          <w:rFonts w:cs="Times New Roman"/>
          <w:kern w:val="0"/>
          <w:szCs w:val="21"/>
        </w:rPr>
        <w:t>消费者来源数据占比</w:t>
      </w:r>
      <w:r w:rsidR="00EB5D60" w:rsidRPr="00EB5D60">
        <w:rPr>
          <w:rFonts w:cs="Times New Roman"/>
          <w:kern w:val="0"/>
          <w:position w:val="-6"/>
          <w:szCs w:val="21"/>
        </w:rPr>
        <w:object w:dxaOrig="279" w:dyaOrig="300" w14:anchorId="73D4B96C">
          <v:shape id="_x0000_i1074" type="#_x0000_t75" style="width:13.95pt;height:15pt" o:ole="">
            <v:imagedata r:id="rId103" o:title=""/>
          </v:shape>
          <o:OLEObject Type="Embed" ProgID="Equation.DSMT4" ShapeID="_x0000_i1074" DrawAspect="Content" ObjectID="_1816165542" r:id="rId104"/>
        </w:object>
      </w:r>
      <w:r w:rsidR="009E6B83" w:rsidRPr="00E86AE5">
        <w:rPr>
          <w:rFonts w:cs="Times New Roman"/>
          <w:kern w:val="0"/>
          <w:szCs w:val="21"/>
        </w:rPr>
        <w:t>，取值范围为</w:t>
      </w:r>
      <w:r w:rsidR="009E6B83" w:rsidRPr="00E86AE5">
        <w:rPr>
          <w:rFonts w:cs="Times New Roman"/>
          <w:kern w:val="0"/>
          <w:szCs w:val="21"/>
        </w:rPr>
        <w:t>[0,1]</w:t>
      </w:r>
    </w:p>
    <w:p w14:paraId="7B8766F4" w14:textId="77777777" w:rsidR="00AF71FE" w:rsidRPr="00E86AE5" w:rsidRDefault="00AF71FE" w:rsidP="009E6B83">
      <w:pPr>
        <w:widowControl/>
        <w:spacing w:line="400" w:lineRule="exact"/>
        <w:rPr>
          <w:rFonts w:cs="Times New Roman"/>
          <w:kern w:val="0"/>
          <w:szCs w:val="21"/>
        </w:rPr>
      </w:pPr>
    </w:p>
    <w:p w14:paraId="1E74AF2B" w14:textId="6826B6D3" w:rsidR="0076249A" w:rsidRPr="00E86AE5" w:rsidRDefault="0076249A" w:rsidP="009E6B83">
      <w:pPr>
        <w:widowControl/>
        <w:spacing w:line="400" w:lineRule="exact"/>
        <w:ind w:firstLineChars="200" w:firstLine="422"/>
        <w:rPr>
          <w:rFonts w:cs="Times New Roman"/>
          <w:b/>
          <w:bCs/>
          <w:kern w:val="0"/>
          <w:szCs w:val="21"/>
        </w:rPr>
      </w:pPr>
      <w:r w:rsidRPr="00E86AE5">
        <w:rPr>
          <w:rFonts w:cs="Times New Roman"/>
          <w:b/>
          <w:bCs/>
          <w:kern w:val="0"/>
          <w:szCs w:val="21"/>
        </w:rPr>
        <w:t>分散</w:t>
      </w:r>
      <w:r w:rsidR="00534AE7" w:rsidRPr="00E86AE5">
        <w:rPr>
          <w:rFonts w:cs="Times New Roman"/>
          <w:b/>
          <w:bCs/>
          <w:kern w:val="0"/>
          <w:szCs w:val="21"/>
        </w:rPr>
        <w:t>经济</w:t>
      </w:r>
      <w:r w:rsidRPr="00E86AE5">
        <w:rPr>
          <w:rFonts w:cs="Times New Roman"/>
          <w:b/>
          <w:bCs/>
          <w:kern w:val="0"/>
          <w:szCs w:val="21"/>
        </w:rPr>
        <w:t>均衡</w:t>
      </w:r>
      <w:r w:rsidR="007454B4" w:rsidRPr="00E86AE5">
        <w:rPr>
          <w:rFonts w:cs="Times New Roman"/>
          <w:b/>
          <w:bCs/>
          <w:kern w:val="0"/>
          <w:szCs w:val="21"/>
        </w:rPr>
        <w:t>的</w:t>
      </w:r>
      <w:r w:rsidR="00AF71FE" w:rsidRPr="00E86AE5">
        <w:rPr>
          <w:rFonts w:cs="Times New Roman"/>
          <w:b/>
          <w:bCs/>
          <w:kern w:val="0"/>
          <w:szCs w:val="21"/>
        </w:rPr>
        <w:t>变量</w:t>
      </w:r>
      <w:r w:rsidR="007454B4" w:rsidRPr="00E86AE5">
        <w:rPr>
          <w:rFonts w:cs="Times New Roman"/>
          <w:b/>
          <w:bCs/>
          <w:kern w:val="0"/>
          <w:szCs w:val="21"/>
        </w:rPr>
        <w:t>结果</w:t>
      </w:r>
      <w:r w:rsidR="00FF4469" w:rsidRPr="00E86AE5">
        <w:rPr>
          <w:rFonts w:cs="Times New Roman"/>
          <w:b/>
          <w:bCs/>
          <w:kern w:val="0"/>
          <w:szCs w:val="21"/>
        </w:rPr>
        <w:t>：</w:t>
      </w:r>
    </w:p>
    <w:p w14:paraId="7D70B88B" w14:textId="3B1CE1F3"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xc_t</w:t>
      </w:r>
      <w:r w:rsidR="00FF4469" w:rsidRPr="00E86AE5">
        <w:rPr>
          <w:rFonts w:cs="Times New Roman"/>
          <w:kern w:val="0"/>
          <w:szCs w:val="21"/>
        </w:rPr>
        <w:t xml:space="preserve">: </w:t>
      </w:r>
      <w:r w:rsidRPr="00E86AE5">
        <w:rPr>
          <w:rFonts w:cs="Times New Roman"/>
          <w:kern w:val="0"/>
          <w:szCs w:val="21"/>
        </w:rPr>
        <w:t>消费者共享数据比例</w:t>
      </w:r>
      <w:r w:rsidR="00EB5D60" w:rsidRPr="00EB5D60">
        <w:rPr>
          <w:position w:val="-10"/>
        </w:rPr>
        <w:object w:dxaOrig="320" w:dyaOrig="340" w14:anchorId="7C8F110F">
          <v:shape id="_x0000_i1075" type="#_x0000_t75" style="width:16pt;height:17pt" o:ole="">
            <v:imagedata r:id="rId105" o:title=""/>
          </v:shape>
          <o:OLEObject Type="Embed" ProgID="Equation.DSMT4" ShapeID="_x0000_i1075" DrawAspect="Content" ObjectID="_1816165543" r:id="rId106"/>
        </w:object>
      </w:r>
    </w:p>
    <w:p w14:paraId="6864A7FA" w14:textId="531E581F"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xf_t</w:t>
      </w:r>
      <w:r w:rsidR="00FF4469" w:rsidRPr="00E86AE5">
        <w:rPr>
          <w:rFonts w:cs="Times New Roman"/>
          <w:kern w:val="0"/>
          <w:szCs w:val="21"/>
        </w:rPr>
        <w:t xml:space="preserve">: </w:t>
      </w:r>
      <w:r w:rsidRPr="00E86AE5">
        <w:rPr>
          <w:rFonts w:cs="Times New Roman"/>
          <w:kern w:val="0"/>
          <w:szCs w:val="21"/>
        </w:rPr>
        <w:t>企业共享数据比例</w:t>
      </w:r>
      <w:r w:rsidR="00EB5D60" w:rsidRPr="00EB5D60">
        <w:rPr>
          <w:position w:val="-10"/>
        </w:rPr>
        <w:object w:dxaOrig="340" w:dyaOrig="340" w14:anchorId="4613A521">
          <v:shape id="_x0000_i1076" type="#_x0000_t75" style="width:17pt;height:17pt" o:ole="">
            <v:imagedata r:id="rId107" o:title=""/>
          </v:shape>
          <o:OLEObject Type="Embed" ProgID="Equation.DSMT4" ShapeID="_x0000_i1076" DrawAspect="Content" ObjectID="_1816165544" r:id="rId108"/>
        </w:object>
      </w:r>
    </w:p>
    <w:p w14:paraId="788D08D8" w14:textId="37B3B8AF"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x_t</w:t>
      </w:r>
      <w:r w:rsidR="00FF4469" w:rsidRPr="00E86AE5">
        <w:rPr>
          <w:rFonts w:cs="Times New Roman"/>
          <w:kern w:val="0"/>
          <w:szCs w:val="21"/>
        </w:rPr>
        <w:t xml:space="preserve">: </w:t>
      </w:r>
      <w:r w:rsidRPr="00E86AE5">
        <w:rPr>
          <w:rFonts w:cs="Times New Roman"/>
          <w:kern w:val="0"/>
          <w:szCs w:val="21"/>
        </w:rPr>
        <w:t>平均共享数据比例</w:t>
      </w:r>
      <w:r w:rsidR="00EB5D60" w:rsidRPr="00EB5D60">
        <w:rPr>
          <w:position w:val="-10"/>
        </w:rPr>
        <w:object w:dxaOrig="2100" w:dyaOrig="340" w14:anchorId="55D03B21">
          <v:shape id="_x0000_i1077" type="#_x0000_t75" style="width:105pt;height:17pt" o:ole="">
            <v:imagedata r:id="rId109" o:title=""/>
          </v:shape>
          <o:OLEObject Type="Embed" ProgID="Equation.DSMT4" ShapeID="_x0000_i1077" DrawAspect="Content" ObjectID="_1816165545" r:id="rId110"/>
        </w:object>
      </w:r>
    </w:p>
    <w:p w14:paraId="55993D4E" w14:textId="2504472B"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hyi</w:t>
      </w:r>
      <w:r w:rsidR="00FF4469" w:rsidRPr="00E86AE5">
        <w:rPr>
          <w:rFonts w:cs="Times New Roman"/>
          <w:kern w:val="0"/>
          <w:szCs w:val="21"/>
        </w:rPr>
        <w:t xml:space="preserve">: </w:t>
      </w:r>
      <w:r w:rsidRPr="00E86AE5">
        <w:rPr>
          <w:rFonts w:cs="Times New Roman"/>
          <w:kern w:val="0"/>
          <w:szCs w:val="21"/>
        </w:rPr>
        <w:t>单个企业雇佣熟练劳动力数量</w:t>
      </w:r>
      <w:r w:rsidR="00EB5D60" w:rsidRPr="00EB5D60">
        <w:rPr>
          <w:position w:val="-14"/>
        </w:rPr>
        <w:object w:dxaOrig="360" w:dyaOrig="380" w14:anchorId="7BD86B00">
          <v:shape id="_x0000_i1078" type="#_x0000_t75" style="width:18pt;height:19pt" o:ole="">
            <v:imagedata r:id="rId111" o:title=""/>
          </v:shape>
          <o:OLEObject Type="Embed" ProgID="Equation.DSMT4" ShapeID="_x0000_i1078" DrawAspect="Content" ObjectID="_1816165546" r:id="rId112"/>
        </w:object>
      </w:r>
    </w:p>
    <w:p w14:paraId="72D1B678" w14:textId="6D7548CA"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lyi</w:t>
      </w:r>
      <w:r w:rsidR="00FF4469" w:rsidRPr="00E86AE5">
        <w:rPr>
          <w:rFonts w:cs="Times New Roman"/>
          <w:kern w:val="0"/>
          <w:szCs w:val="21"/>
        </w:rPr>
        <w:t xml:space="preserve">: </w:t>
      </w:r>
      <w:r w:rsidRPr="00E86AE5">
        <w:rPr>
          <w:rFonts w:cs="Times New Roman"/>
          <w:kern w:val="0"/>
          <w:szCs w:val="21"/>
        </w:rPr>
        <w:t>单个企业雇佣非熟练劳动力数量</w:t>
      </w:r>
      <w:r w:rsidR="00EB5D60" w:rsidRPr="00EB5D60">
        <w:rPr>
          <w:position w:val="-14"/>
        </w:rPr>
        <w:object w:dxaOrig="300" w:dyaOrig="380" w14:anchorId="7C91B80F">
          <v:shape id="_x0000_i1079" type="#_x0000_t75" style="width:15pt;height:19pt" o:ole="">
            <v:imagedata r:id="rId113" o:title=""/>
          </v:shape>
          <o:OLEObject Type="Embed" ProgID="Equation.DSMT4" ShapeID="_x0000_i1079" DrawAspect="Content" ObjectID="_1816165547" r:id="rId114"/>
        </w:object>
      </w:r>
    </w:p>
    <w:p w14:paraId="72521154" w14:textId="3EF630C8"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H</w:t>
      </w:r>
      <w:r w:rsidR="009E6B83" w:rsidRPr="00E86AE5">
        <w:rPr>
          <w:rFonts w:cs="Times New Roman"/>
          <w:kern w:val="0"/>
          <w:szCs w:val="21"/>
        </w:rPr>
        <w:t>e</w:t>
      </w:r>
      <w:r w:rsidRPr="00E86AE5">
        <w:rPr>
          <w:rFonts w:cs="Times New Roman"/>
          <w:kern w:val="0"/>
          <w:szCs w:val="21"/>
        </w:rPr>
        <w:t>_H</w:t>
      </w:r>
      <w:r w:rsidR="009E6B83" w:rsidRPr="00E86AE5">
        <w:rPr>
          <w:rFonts w:cs="Times New Roman"/>
          <w:kern w:val="0"/>
          <w:szCs w:val="21"/>
        </w:rPr>
        <w:t>y</w:t>
      </w:r>
      <w:r w:rsidR="00FF4469" w:rsidRPr="00E86AE5">
        <w:rPr>
          <w:rFonts w:cs="Times New Roman"/>
          <w:kern w:val="0"/>
          <w:szCs w:val="21"/>
        </w:rPr>
        <w:t xml:space="preserve">: </w:t>
      </w:r>
      <w:r w:rsidRPr="00E86AE5">
        <w:rPr>
          <w:rFonts w:cs="Times New Roman"/>
          <w:kern w:val="0"/>
          <w:szCs w:val="21"/>
        </w:rPr>
        <w:t>熟练劳动力配置</w:t>
      </w:r>
      <w:r w:rsidR="007454B4" w:rsidRPr="00E86AE5">
        <w:rPr>
          <w:rFonts w:cs="Times New Roman"/>
          <w:kern w:val="0"/>
          <w:szCs w:val="21"/>
        </w:rPr>
        <w:t>（</w:t>
      </w:r>
      <w:r w:rsidR="00FF4469" w:rsidRPr="00E86AE5">
        <w:rPr>
          <w:rFonts w:cs="Times New Roman"/>
          <w:kern w:val="0"/>
          <w:szCs w:val="21"/>
        </w:rPr>
        <w:t>在</w:t>
      </w:r>
      <w:r w:rsidR="009E6B83" w:rsidRPr="00E86AE5">
        <w:rPr>
          <w:rFonts w:cs="Times New Roman"/>
          <w:kern w:val="0"/>
          <w:szCs w:val="21"/>
        </w:rPr>
        <w:t>新产品创新</w:t>
      </w:r>
      <w:r w:rsidR="00FF4469" w:rsidRPr="00E86AE5">
        <w:rPr>
          <w:rFonts w:cs="Times New Roman"/>
          <w:kern w:val="0"/>
          <w:szCs w:val="21"/>
        </w:rPr>
        <w:t>和</w:t>
      </w:r>
      <w:r w:rsidR="009E6B83" w:rsidRPr="00E86AE5">
        <w:rPr>
          <w:rFonts w:cs="Times New Roman"/>
          <w:kern w:val="0"/>
          <w:szCs w:val="21"/>
        </w:rPr>
        <w:t>产品生产经营</w:t>
      </w:r>
      <w:r w:rsidR="00FF4469" w:rsidRPr="00E86AE5">
        <w:rPr>
          <w:rFonts w:cs="Times New Roman"/>
          <w:kern w:val="0"/>
          <w:szCs w:val="21"/>
        </w:rPr>
        <w:t>环节的分配比例</w:t>
      </w:r>
      <w:r w:rsidR="00EB5D60" w:rsidRPr="00EB5D60">
        <w:rPr>
          <w:position w:val="-14"/>
        </w:rPr>
        <w:object w:dxaOrig="800" w:dyaOrig="380" w14:anchorId="0AF6220D">
          <v:shape id="_x0000_i1080" type="#_x0000_t75" style="width:40pt;height:19pt" o:ole="">
            <v:imagedata r:id="rId115" o:title=""/>
          </v:shape>
          <o:OLEObject Type="Embed" ProgID="Equation.DSMT4" ShapeID="_x0000_i1080" DrawAspect="Content" ObjectID="_1816165548" r:id="rId116"/>
        </w:object>
      </w:r>
      <w:r w:rsidR="007454B4" w:rsidRPr="00E86AE5">
        <w:rPr>
          <w:rFonts w:cs="Times New Roman"/>
          <w:kern w:val="0"/>
          <w:szCs w:val="21"/>
        </w:rPr>
        <w:t>）</w:t>
      </w:r>
    </w:p>
    <w:p w14:paraId="516FA78B" w14:textId="586278F4"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N0</w:t>
      </w:r>
      <w:r w:rsidR="00FF4469" w:rsidRPr="00E86AE5">
        <w:rPr>
          <w:rFonts w:cs="Times New Roman"/>
          <w:kern w:val="0"/>
          <w:szCs w:val="21"/>
        </w:rPr>
        <w:t xml:space="preserve">: </w:t>
      </w:r>
      <w:r w:rsidR="009E6B83" w:rsidRPr="00E86AE5">
        <w:rPr>
          <w:rFonts w:cs="Times New Roman"/>
          <w:kern w:val="0"/>
          <w:szCs w:val="21"/>
        </w:rPr>
        <w:t>产品种类数量水平值</w:t>
      </w:r>
      <w:r w:rsidR="00EB5D60" w:rsidRPr="00EB5D60">
        <w:rPr>
          <w:position w:val="-10"/>
        </w:rPr>
        <w:object w:dxaOrig="320" w:dyaOrig="340" w14:anchorId="0F32EB62">
          <v:shape id="_x0000_i1081" type="#_x0000_t75" style="width:16pt;height:17pt" o:ole="">
            <v:imagedata r:id="rId117" o:title=""/>
          </v:shape>
          <o:OLEObject Type="Embed" ProgID="Equation.DSMT4" ShapeID="_x0000_i1081" DrawAspect="Content" ObjectID="_1816165549" r:id="rId118"/>
        </w:object>
      </w:r>
    </w:p>
    <w:p w14:paraId="437B6C38" w14:textId="2FF28D36"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Y0</w:t>
      </w:r>
      <w:r w:rsidR="00FF4469" w:rsidRPr="00E86AE5">
        <w:rPr>
          <w:rFonts w:cs="Times New Roman"/>
          <w:kern w:val="0"/>
          <w:szCs w:val="21"/>
        </w:rPr>
        <w:t xml:space="preserve">: </w:t>
      </w:r>
      <w:r w:rsidRPr="00E86AE5">
        <w:rPr>
          <w:rFonts w:cs="Times New Roman"/>
          <w:kern w:val="0"/>
          <w:szCs w:val="21"/>
        </w:rPr>
        <w:t>经济总产出水平值</w:t>
      </w:r>
      <w:r w:rsidR="00EB5D60" w:rsidRPr="00EB5D60">
        <w:rPr>
          <w:position w:val="-10"/>
        </w:rPr>
        <w:object w:dxaOrig="279" w:dyaOrig="340" w14:anchorId="0B39AE01">
          <v:shape id="_x0000_i1082" type="#_x0000_t75" style="width:13.95pt;height:17pt" o:ole="">
            <v:imagedata r:id="rId119" o:title=""/>
          </v:shape>
          <o:OLEObject Type="Embed" ProgID="Equation.DSMT4" ShapeID="_x0000_i1082" DrawAspect="Content" ObjectID="_1816165550" r:id="rId120"/>
        </w:object>
      </w:r>
    </w:p>
    <w:p w14:paraId="451C6BD8" w14:textId="665AE63A" w:rsidR="0076249A" w:rsidRPr="00E86AE5" w:rsidRDefault="0076249A" w:rsidP="009E6B83">
      <w:pPr>
        <w:widowControl/>
        <w:spacing w:line="400" w:lineRule="exact"/>
        <w:ind w:firstLineChars="200" w:firstLine="420"/>
        <w:rPr>
          <w:rFonts w:cs="Times New Roman"/>
          <w:szCs w:val="21"/>
        </w:rPr>
      </w:pPr>
      <w:r w:rsidRPr="00E86AE5">
        <w:rPr>
          <w:rFonts w:cs="Times New Roman"/>
          <w:kern w:val="0"/>
          <w:szCs w:val="21"/>
        </w:rPr>
        <w:t>U</w:t>
      </w:r>
      <w:r w:rsidR="00FF4469" w:rsidRPr="00E86AE5">
        <w:rPr>
          <w:rFonts w:cs="Times New Roman"/>
          <w:kern w:val="0"/>
          <w:szCs w:val="21"/>
        </w:rPr>
        <w:t xml:space="preserve">: </w:t>
      </w:r>
      <w:r w:rsidRPr="00E86AE5">
        <w:rPr>
          <w:rFonts w:cs="Times New Roman"/>
          <w:kern w:val="0"/>
          <w:szCs w:val="21"/>
        </w:rPr>
        <w:t>社会福利</w:t>
      </w:r>
      <w:r w:rsidR="00EB5D60" w:rsidRPr="00EB5D60">
        <w:rPr>
          <w:position w:val="-6"/>
        </w:rPr>
        <w:object w:dxaOrig="300" w:dyaOrig="300" w14:anchorId="6109E114">
          <v:shape id="_x0000_i1083" type="#_x0000_t75" style="width:15pt;height:15pt" o:ole="">
            <v:imagedata r:id="rId121" o:title=""/>
          </v:shape>
          <o:OLEObject Type="Embed" ProgID="Equation.DSMT4" ShapeID="_x0000_i1083" DrawAspect="Content" ObjectID="_1816165551" r:id="rId122"/>
        </w:object>
      </w:r>
    </w:p>
    <w:p w14:paraId="4C14ED5A" w14:textId="4DEDD2E2" w:rsidR="003E2564" w:rsidRPr="00E86AE5" w:rsidRDefault="003E2564" w:rsidP="003E2564">
      <w:pPr>
        <w:widowControl/>
        <w:spacing w:line="400" w:lineRule="exact"/>
        <w:ind w:firstLineChars="200" w:firstLine="420"/>
        <w:rPr>
          <w:rFonts w:cs="Times New Roman"/>
          <w:kern w:val="0"/>
          <w:szCs w:val="21"/>
        </w:rPr>
      </w:pPr>
      <w:r w:rsidRPr="00E86AE5">
        <w:rPr>
          <w:rFonts w:cs="Times New Roman"/>
          <w:kern w:val="0"/>
          <w:szCs w:val="21"/>
        </w:rPr>
        <w:t xml:space="preserve">tauy: </w:t>
      </w:r>
      <w:r w:rsidRPr="00E86AE5">
        <w:rPr>
          <w:rFonts w:cs="Times New Roman"/>
          <w:kern w:val="0"/>
          <w:szCs w:val="21"/>
        </w:rPr>
        <w:t>税收比例</w:t>
      </w:r>
      <w:r w:rsidR="00EB5D60" w:rsidRPr="00EB5D60">
        <w:rPr>
          <w:position w:val="-14"/>
        </w:rPr>
        <w:object w:dxaOrig="240" w:dyaOrig="360" w14:anchorId="352EF629">
          <v:shape id="_x0000_i1084" type="#_x0000_t75" style="width:12pt;height:18pt" o:ole="">
            <v:imagedata r:id="rId123" o:title=""/>
          </v:shape>
          <o:OLEObject Type="Embed" ProgID="Equation.DSMT4" ShapeID="_x0000_i1084" DrawAspect="Content" ObjectID="_1816165552" r:id="rId124"/>
        </w:object>
      </w:r>
      <w:r w:rsidRPr="00E86AE5">
        <w:rPr>
          <w:rFonts w:cs="Times New Roman"/>
          <w:kern w:val="0"/>
          <w:szCs w:val="21"/>
        </w:rPr>
        <w:t>，</w:t>
      </w:r>
      <w:r w:rsidRPr="00E86AE5">
        <w:rPr>
          <w:rFonts w:cs="Times New Roman"/>
          <w:szCs w:val="21"/>
        </w:rPr>
        <w:t>用于平衡财政预算和支付数据交易补贴</w:t>
      </w:r>
    </w:p>
    <w:p w14:paraId="4510B8C4" w14:textId="77777777" w:rsidR="0076249A" w:rsidRPr="00E86AE5" w:rsidRDefault="0076249A" w:rsidP="009E6B83">
      <w:pPr>
        <w:widowControl/>
        <w:spacing w:line="400" w:lineRule="exact"/>
        <w:rPr>
          <w:rFonts w:cs="Times New Roman"/>
          <w:kern w:val="0"/>
          <w:szCs w:val="21"/>
        </w:rPr>
      </w:pPr>
    </w:p>
    <w:p w14:paraId="2D8D17F0" w14:textId="7691D59B" w:rsidR="0076249A" w:rsidRPr="00E86AE5" w:rsidRDefault="0076249A" w:rsidP="009E6B83">
      <w:pPr>
        <w:widowControl/>
        <w:spacing w:line="400" w:lineRule="exact"/>
        <w:ind w:firstLineChars="200" w:firstLine="422"/>
        <w:rPr>
          <w:rFonts w:cs="Times New Roman"/>
          <w:b/>
          <w:bCs/>
          <w:kern w:val="0"/>
          <w:szCs w:val="21"/>
        </w:rPr>
      </w:pPr>
      <w:r w:rsidRPr="00E86AE5">
        <w:rPr>
          <w:rFonts w:cs="Times New Roman"/>
          <w:b/>
          <w:bCs/>
          <w:kern w:val="0"/>
          <w:szCs w:val="21"/>
        </w:rPr>
        <w:t>社会计划者</w:t>
      </w:r>
      <w:r w:rsidR="00534AE7" w:rsidRPr="00E86AE5">
        <w:rPr>
          <w:rFonts w:cs="Times New Roman"/>
          <w:b/>
          <w:bCs/>
          <w:kern w:val="0"/>
          <w:szCs w:val="21"/>
        </w:rPr>
        <w:t>均衡的变</w:t>
      </w:r>
      <w:r w:rsidR="007454B4" w:rsidRPr="00E86AE5">
        <w:rPr>
          <w:rFonts w:cs="Times New Roman"/>
          <w:b/>
          <w:bCs/>
          <w:kern w:val="0"/>
          <w:szCs w:val="21"/>
        </w:rPr>
        <w:t>量结果</w:t>
      </w:r>
      <w:r w:rsidR="00FF4469" w:rsidRPr="00E86AE5">
        <w:rPr>
          <w:rFonts w:cs="Times New Roman"/>
          <w:b/>
          <w:bCs/>
          <w:kern w:val="0"/>
          <w:szCs w:val="21"/>
        </w:rPr>
        <w:t>：</w:t>
      </w:r>
    </w:p>
    <w:p w14:paraId="18DC18C6" w14:textId="29019111"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xc_t2</w:t>
      </w:r>
      <w:r w:rsidR="00FF4469" w:rsidRPr="00E86AE5">
        <w:rPr>
          <w:rFonts w:cs="Times New Roman"/>
          <w:kern w:val="0"/>
          <w:szCs w:val="21"/>
        </w:rPr>
        <w:t xml:space="preserve">: </w:t>
      </w:r>
      <w:r w:rsidRPr="00E86AE5">
        <w:rPr>
          <w:rFonts w:cs="Times New Roman"/>
          <w:kern w:val="0"/>
          <w:szCs w:val="21"/>
        </w:rPr>
        <w:t>消费者共享数据比例</w:t>
      </w:r>
      <w:r w:rsidR="00EB5D60" w:rsidRPr="00EB5D60">
        <w:rPr>
          <w:position w:val="-10"/>
        </w:rPr>
        <w:object w:dxaOrig="420" w:dyaOrig="340" w14:anchorId="2332FD0B">
          <v:shape id="_x0000_i1085" type="#_x0000_t75" style="width:21pt;height:17pt" o:ole="">
            <v:imagedata r:id="rId125" o:title=""/>
          </v:shape>
          <o:OLEObject Type="Embed" ProgID="Equation.DSMT4" ShapeID="_x0000_i1085" DrawAspect="Content" ObjectID="_1816165553" r:id="rId126"/>
        </w:object>
      </w:r>
    </w:p>
    <w:p w14:paraId="4EAF1B73" w14:textId="2FF4C05C"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xf_t2</w:t>
      </w:r>
      <w:r w:rsidR="00FF4469" w:rsidRPr="00E86AE5">
        <w:rPr>
          <w:rFonts w:cs="Times New Roman"/>
          <w:kern w:val="0"/>
          <w:szCs w:val="21"/>
        </w:rPr>
        <w:t xml:space="preserve">: </w:t>
      </w:r>
      <w:r w:rsidRPr="00E86AE5">
        <w:rPr>
          <w:rFonts w:cs="Times New Roman"/>
          <w:kern w:val="0"/>
          <w:szCs w:val="21"/>
        </w:rPr>
        <w:t>企业共享数据比例</w:t>
      </w:r>
      <w:r w:rsidR="00EB5D60" w:rsidRPr="00EB5D60">
        <w:rPr>
          <w:position w:val="-10"/>
        </w:rPr>
        <w:object w:dxaOrig="460" w:dyaOrig="340" w14:anchorId="7DA23E7C">
          <v:shape id="_x0000_i1086" type="#_x0000_t75" style="width:23pt;height:17pt" o:ole="">
            <v:imagedata r:id="rId127" o:title=""/>
          </v:shape>
          <o:OLEObject Type="Embed" ProgID="Equation.DSMT4" ShapeID="_x0000_i1086" DrawAspect="Content" ObjectID="_1816165554" r:id="rId128"/>
        </w:object>
      </w:r>
    </w:p>
    <w:p w14:paraId="2EBCFB79" w14:textId="6C843A88"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x_t2</w:t>
      </w:r>
      <w:r w:rsidR="00FF4469" w:rsidRPr="00E86AE5">
        <w:rPr>
          <w:rFonts w:cs="Times New Roman"/>
          <w:kern w:val="0"/>
          <w:szCs w:val="21"/>
        </w:rPr>
        <w:t xml:space="preserve">: </w:t>
      </w:r>
      <w:r w:rsidRPr="00E86AE5">
        <w:rPr>
          <w:rFonts w:cs="Times New Roman"/>
          <w:kern w:val="0"/>
          <w:szCs w:val="21"/>
        </w:rPr>
        <w:t>平均共享数据比例</w:t>
      </w:r>
      <w:r w:rsidR="00EB5D60" w:rsidRPr="00EB5D60">
        <w:rPr>
          <w:position w:val="-10"/>
        </w:rPr>
        <w:object w:dxaOrig="2360" w:dyaOrig="340" w14:anchorId="11BC2A00">
          <v:shape id="_x0000_i1087" type="#_x0000_t75" style="width:118pt;height:17pt" o:ole="">
            <v:imagedata r:id="rId129" o:title=""/>
          </v:shape>
          <o:OLEObject Type="Embed" ProgID="Equation.DSMT4" ShapeID="_x0000_i1087" DrawAspect="Content" ObjectID="_1816165555" r:id="rId130"/>
        </w:object>
      </w:r>
    </w:p>
    <w:p w14:paraId="23080BA1" w14:textId="04B8E34F"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hyi2</w:t>
      </w:r>
      <w:r w:rsidR="00FF4469" w:rsidRPr="00E86AE5">
        <w:rPr>
          <w:rFonts w:cs="Times New Roman"/>
          <w:kern w:val="0"/>
          <w:szCs w:val="21"/>
        </w:rPr>
        <w:t xml:space="preserve">: </w:t>
      </w:r>
      <w:r w:rsidRPr="00E86AE5">
        <w:rPr>
          <w:rFonts w:cs="Times New Roman"/>
          <w:kern w:val="0"/>
          <w:szCs w:val="21"/>
        </w:rPr>
        <w:t>单个企业雇佣熟练劳动力数量</w:t>
      </w:r>
      <w:r w:rsidR="00EB5D60" w:rsidRPr="00EB5D60">
        <w:rPr>
          <w:position w:val="-14"/>
        </w:rPr>
        <w:object w:dxaOrig="400" w:dyaOrig="380" w14:anchorId="6F83B1E7">
          <v:shape id="_x0000_i1088" type="#_x0000_t75" style="width:20pt;height:19pt" o:ole="">
            <v:imagedata r:id="rId131" o:title=""/>
          </v:shape>
          <o:OLEObject Type="Embed" ProgID="Equation.DSMT4" ShapeID="_x0000_i1088" DrawAspect="Content" ObjectID="_1816165556" r:id="rId132"/>
        </w:object>
      </w:r>
    </w:p>
    <w:p w14:paraId="06B2DB96" w14:textId="489208F6"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lyi2</w:t>
      </w:r>
      <w:r w:rsidR="00FF4469" w:rsidRPr="00E86AE5">
        <w:rPr>
          <w:rFonts w:cs="Times New Roman"/>
          <w:kern w:val="0"/>
          <w:szCs w:val="21"/>
        </w:rPr>
        <w:t xml:space="preserve">: </w:t>
      </w:r>
      <w:r w:rsidRPr="00E86AE5">
        <w:rPr>
          <w:rFonts w:cs="Times New Roman"/>
          <w:kern w:val="0"/>
          <w:szCs w:val="21"/>
        </w:rPr>
        <w:t>单个企业雇佣非熟练劳动力数量</w:t>
      </w:r>
      <w:r w:rsidR="00EB5D60" w:rsidRPr="00EB5D60">
        <w:rPr>
          <w:position w:val="-14"/>
        </w:rPr>
        <w:object w:dxaOrig="320" w:dyaOrig="380" w14:anchorId="6CBA592A">
          <v:shape id="_x0000_i1089" type="#_x0000_t75" style="width:16pt;height:19pt" o:ole="">
            <v:imagedata r:id="rId133" o:title=""/>
          </v:shape>
          <o:OLEObject Type="Embed" ProgID="Equation.DSMT4" ShapeID="_x0000_i1089" DrawAspect="Content" ObjectID="_1816165557" r:id="rId134"/>
        </w:object>
      </w:r>
    </w:p>
    <w:p w14:paraId="169EB088" w14:textId="49D8FBDB"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H</w:t>
      </w:r>
      <w:r w:rsidR="009E6B83" w:rsidRPr="00E86AE5">
        <w:rPr>
          <w:rFonts w:cs="Times New Roman"/>
          <w:kern w:val="0"/>
          <w:szCs w:val="21"/>
        </w:rPr>
        <w:t>e</w:t>
      </w:r>
      <w:r w:rsidRPr="00E86AE5">
        <w:rPr>
          <w:rFonts w:cs="Times New Roman"/>
          <w:kern w:val="0"/>
          <w:szCs w:val="21"/>
        </w:rPr>
        <w:t>_H</w:t>
      </w:r>
      <w:r w:rsidR="009E6B83" w:rsidRPr="00E86AE5">
        <w:rPr>
          <w:rFonts w:cs="Times New Roman"/>
          <w:kern w:val="0"/>
          <w:szCs w:val="21"/>
        </w:rPr>
        <w:t>y</w:t>
      </w:r>
      <w:r w:rsidRPr="00E86AE5">
        <w:rPr>
          <w:rFonts w:cs="Times New Roman"/>
          <w:kern w:val="0"/>
          <w:szCs w:val="21"/>
        </w:rPr>
        <w:t>2</w:t>
      </w:r>
      <w:r w:rsidR="00FF4469" w:rsidRPr="00E86AE5">
        <w:rPr>
          <w:rFonts w:cs="Times New Roman"/>
          <w:kern w:val="0"/>
          <w:szCs w:val="21"/>
        </w:rPr>
        <w:t xml:space="preserve">: </w:t>
      </w:r>
      <w:r w:rsidRPr="00E86AE5">
        <w:rPr>
          <w:rFonts w:cs="Times New Roman"/>
          <w:kern w:val="0"/>
          <w:szCs w:val="21"/>
        </w:rPr>
        <w:t>熟练劳动力配置</w:t>
      </w:r>
      <w:r w:rsidR="007454B4" w:rsidRPr="00E86AE5">
        <w:rPr>
          <w:rFonts w:cs="Times New Roman"/>
          <w:kern w:val="0"/>
          <w:szCs w:val="21"/>
        </w:rPr>
        <w:t>（在</w:t>
      </w:r>
      <w:r w:rsidR="009E6B83" w:rsidRPr="00E86AE5">
        <w:rPr>
          <w:rFonts w:cs="Times New Roman"/>
          <w:kern w:val="0"/>
          <w:szCs w:val="21"/>
        </w:rPr>
        <w:t>新产品创新</w:t>
      </w:r>
      <w:r w:rsidR="007454B4" w:rsidRPr="00E86AE5">
        <w:rPr>
          <w:rFonts w:cs="Times New Roman"/>
          <w:kern w:val="0"/>
          <w:szCs w:val="21"/>
        </w:rPr>
        <w:t>和</w:t>
      </w:r>
      <w:r w:rsidR="009E6B83" w:rsidRPr="00E86AE5">
        <w:rPr>
          <w:rFonts w:cs="Times New Roman"/>
          <w:kern w:val="0"/>
          <w:szCs w:val="21"/>
        </w:rPr>
        <w:t>产品生产经营</w:t>
      </w:r>
      <w:r w:rsidR="007454B4" w:rsidRPr="00E86AE5">
        <w:rPr>
          <w:rFonts w:cs="Times New Roman"/>
          <w:kern w:val="0"/>
          <w:szCs w:val="21"/>
        </w:rPr>
        <w:t>环节的分配比例</w:t>
      </w:r>
      <w:r w:rsidR="00EB5D60" w:rsidRPr="00EB5D60">
        <w:rPr>
          <w:position w:val="-14"/>
        </w:rPr>
        <w:object w:dxaOrig="859" w:dyaOrig="380" w14:anchorId="22EBF0A0">
          <v:shape id="_x0000_i1090" type="#_x0000_t75" style="width:42.95pt;height:19pt" o:ole="">
            <v:imagedata r:id="rId135" o:title=""/>
          </v:shape>
          <o:OLEObject Type="Embed" ProgID="Equation.DSMT4" ShapeID="_x0000_i1090" DrawAspect="Content" ObjectID="_1816165558" r:id="rId136"/>
        </w:object>
      </w:r>
      <w:r w:rsidR="007454B4" w:rsidRPr="00E86AE5">
        <w:rPr>
          <w:rFonts w:cs="Times New Roman"/>
          <w:kern w:val="0"/>
          <w:szCs w:val="21"/>
        </w:rPr>
        <w:t>）</w:t>
      </w:r>
    </w:p>
    <w:p w14:paraId="60E71D3B" w14:textId="373563E3"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N02</w:t>
      </w:r>
      <w:r w:rsidR="00FF4469" w:rsidRPr="00E86AE5">
        <w:rPr>
          <w:rFonts w:cs="Times New Roman"/>
          <w:kern w:val="0"/>
          <w:szCs w:val="21"/>
        </w:rPr>
        <w:t xml:space="preserve">: </w:t>
      </w:r>
      <w:r w:rsidRPr="00E86AE5">
        <w:rPr>
          <w:rFonts w:cs="Times New Roman"/>
          <w:kern w:val="0"/>
          <w:szCs w:val="21"/>
        </w:rPr>
        <w:t>市场规模水平值</w:t>
      </w:r>
      <w:r w:rsidR="00EB5D60" w:rsidRPr="00EB5D60">
        <w:rPr>
          <w:position w:val="-10"/>
        </w:rPr>
        <w:object w:dxaOrig="380" w:dyaOrig="340" w14:anchorId="6561E370">
          <v:shape id="_x0000_i1091" type="#_x0000_t75" style="width:19pt;height:17pt" o:ole="">
            <v:imagedata r:id="rId137" o:title=""/>
          </v:shape>
          <o:OLEObject Type="Embed" ProgID="Equation.DSMT4" ShapeID="_x0000_i1091" DrawAspect="Content" ObjectID="_1816165559" r:id="rId138"/>
        </w:object>
      </w:r>
    </w:p>
    <w:p w14:paraId="1D5959BF" w14:textId="4304EAE6"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Y02</w:t>
      </w:r>
      <w:r w:rsidR="00FF4469" w:rsidRPr="00E86AE5">
        <w:rPr>
          <w:rFonts w:cs="Times New Roman"/>
          <w:kern w:val="0"/>
          <w:szCs w:val="21"/>
        </w:rPr>
        <w:t xml:space="preserve">: </w:t>
      </w:r>
      <w:r w:rsidRPr="00E86AE5">
        <w:rPr>
          <w:rFonts w:cs="Times New Roman"/>
          <w:kern w:val="0"/>
          <w:szCs w:val="21"/>
        </w:rPr>
        <w:t>经济总产出水平值</w:t>
      </w:r>
      <w:r w:rsidR="00EB5D60" w:rsidRPr="00EB5D60">
        <w:rPr>
          <w:position w:val="-10"/>
        </w:rPr>
        <w:object w:dxaOrig="340" w:dyaOrig="340" w14:anchorId="1D96E462">
          <v:shape id="_x0000_i1092" type="#_x0000_t75" style="width:17pt;height:17pt" o:ole="">
            <v:imagedata r:id="rId139" o:title=""/>
          </v:shape>
          <o:OLEObject Type="Embed" ProgID="Equation.DSMT4" ShapeID="_x0000_i1092" DrawAspect="Content" ObjectID="_1816165560" r:id="rId140"/>
        </w:object>
      </w:r>
    </w:p>
    <w:p w14:paraId="04A8B5EB" w14:textId="6A72BC1F"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U2</w:t>
      </w:r>
      <w:r w:rsidR="00FF4469" w:rsidRPr="00E86AE5">
        <w:rPr>
          <w:rFonts w:cs="Times New Roman"/>
          <w:kern w:val="0"/>
          <w:szCs w:val="21"/>
        </w:rPr>
        <w:t xml:space="preserve">: </w:t>
      </w:r>
      <w:r w:rsidRPr="00E86AE5">
        <w:rPr>
          <w:rFonts w:cs="Times New Roman"/>
          <w:kern w:val="0"/>
          <w:szCs w:val="21"/>
        </w:rPr>
        <w:t>社会福利</w:t>
      </w:r>
      <w:r w:rsidR="00EB5D60" w:rsidRPr="00EB5D60">
        <w:rPr>
          <w:position w:val="-6"/>
        </w:rPr>
        <w:object w:dxaOrig="380" w:dyaOrig="300" w14:anchorId="66E22E47">
          <v:shape id="_x0000_i1093" type="#_x0000_t75" style="width:19pt;height:15pt" o:ole="">
            <v:imagedata r:id="rId141" o:title=""/>
          </v:shape>
          <o:OLEObject Type="Embed" ProgID="Equation.DSMT4" ShapeID="_x0000_i1093" DrawAspect="Content" ObjectID="_1816165561" r:id="rId142"/>
        </w:object>
      </w:r>
    </w:p>
    <w:p w14:paraId="3A56F54B" w14:textId="77777777" w:rsidR="00815E4A" w:rsidRPr="00E86AE5" w:rsidRDefault="00815E4A" w:rsidP="009E6B83">
      <w:pPr>
        <w:widowControl/>
        <w:spacing w:line="400" w:lineRule="exact"/>
        <w:rPr>
          <w:rFonts w:cs="Times New Roman"/>
          <w:kern w:val="0"/>
          <w:szCs w:val="21"/>
        </w:rPr>
      </w:pPr>
    </w:p>
    <w:p w14:paraId="4EE6BDC1" w14:textId="694457AA" w:rsidR="00815E4A" w:rsidRPr="00E86AE5" w:rsidRDefault="00815E4A" w:rsidP="009E6B83">
      <w:pPr>
        <w:widowControl/>
        <w:spacing w:line="400" w:lineRule="exact"/>
        <w:ind w:firstLineChars="200" w:firstLine="422"/>
        <w:rPr>
          <w:rFonts w:cs="Times New Roman"/>
          <w:b/>
          <w:bCs/>
          <w:kern w:val="0"/>
          <w:szCs w:val="21"/>
        </w:rPr>
      </w:pPr>
      <w:r w:rsidRPr="00E86AE5">
        <w:rPr>
          <w:rFonts w:cs="Times New Roman"/>
          <w:b/>
          <w:bCs/>
          <w:kern w:val="0"/>
          <w:szCs w:val="21"/>
        </w:rPr>
        <w:t>比较分散</w:t>
      </w:r>
      <w:r w:rsidR="00534AE7" w:rsidRPr="00E86AE5">
        <w:rPr>
          <w:rFonts w:cs="Times New Roman"/>
          <w:b/>
          <w:bCs/>
          <w:kern w:val="0"/>
          <w:szCs w:val="21"/>
        </w:rPr>
        <w:t>经济</w:t>
      </w:r>
      <w:r w:rsidRPr="00E86AE5">
        <w:rPr>
          <w:rFonts w:cs="Times New Roman"/>
          <w:b/>
          <w:bCs/>
          <w:kern w:val="0"/>
          <w:szCs w:val="21"/>
        </w:rPr>
        <w:t>均衡和社会计划者</w:t>
      </w:r>
      <w:r w:rsidR="00534AE7" w:rsidRPr="00E86AE5">
        <w:rPr>
          <w:rFonts w:cs="Times New Roman"/>
          <w:b/>
          <w:bCs/>
          <w:kern w:val="0"/>
          <w:szCs w:val="21"/>
        </w:rPr>
        <w:t>均衡</w:t>
      </w:r>
      <w:r w:rsidRPr="00E86AE5">
        <w:rPr>
          <w:rFonts w:cs="Times New Roman"/>
          <w:b/>
          <w:bCs/>
          <w:kern w:val="0"/>
          <w:szCs w:val="21"/>
        </w:rPr>
        <w:t>:</w:t>
      </w:r>
    </w:p>
    <w:p w14:paraId="584062D3" w14:textId="52C16BA6" w:rsidR="0076249A" w:rsidRPr="00E86AE5" w:rsidRDefault="0076249A" w:rsidP="009E6B83">
      <w:pPr>
        <w:widowControl/>
        <w:spacing w:line="400" w:lineRule="exact"/>
        <w:ind w:firstLineChars="200" w:firstLine="420"/>
        <w:rPr>
          <w:rFonts w:cs="Times New Roman"/>
          <w:kern w:val="0"/>
          <w:szCs w:val="21"/>
        </w:rPr>
      </w:pPr>
      <w:r w:rsidRPr="00E86AE5">
        <w:rPr>
          <w:rFonts w:cs="Times New Roman"/>
          <w:kern w:val="0"/>
          <w:szCs w:val="21"/>
        </w:rPr>
        <w:t>omega</w:t>
      </w:r>
      <w:r w:rsidR="00FF4469" w:rsidRPr="00E86AE5">
        <w:rPr>
          <w:rFonts w:cs="Times New Roman"/>
          <w:kern w:val="0"/>
          <w:szCs w:val="21"/>
        </w:rPr>
        <w:t xml:space="preserve">: </w:t>
      </w:r>
      <w:r w:rsidR="005C7730" w:rsidRPr="005C7730">
        <w:rPr>
          <w:rFonts w:cs="Times New Roman" w:hint="eastAsia"/>
          <w:kern w:val="0"/>
          <w:szCs w:val="21"/>
        </w:rPr>
        <w:t>分散均衡的社会福利效率</w:t>
      </w:r>
      <w:r w:rsidR="00EB5D60" w:rsidRPr="00EB5D60">
        <w:rPr>
          <w:position w:val="-10"/>
        </w:rPr>
        <w:object w:dxaOrig="780" w:dyaOrig="300" w14:anchorId="70CC3251">
          <v:shape id="_x0000_i1094" type="#_x0000_t75" style="width:39pt;height:15pt" o:ole="">
            <v:imagedata r:id="rId143" o:title=""/>
          </v:shape>
          <o:OLEObject Type="Embed" ProgID="Equation.DSMT4" ShapeID="_x0000_i1094" DrawAspect="Content" ObjectID="_1816165562" r:id="rId144"/>
        </w:object>
      </w:r>
    </w:p>
    <w:p w14:paraId="5329997A" w14:textId="77777777" w:rsidR="00D24365" w:rsidRPr="00E86AE5" w:rsidRDefault="00D24365" w:rsidP="009E6B83">
      <w:pPr>
        <w:widowControl/>
        <w:spacing w:line="400" w:lineRule="exact"/>
        <w:ind w:firstLineChars="200" w:firstLine="420"/>
        <w:rPr>
          <w:rFonts w:cs="Times New Roman"/>
          <w:kern w:val="0"/>
          <w:szCs w:val="21"/>
        </w:rPr>
      </w:pPr>
    </w:p>
    <w:p w14:paraId="3ECCDD64" w14:textId="2FEC9F2D" w:rsidR="00D24365" w:rsidRPr="00E86AE5" w:rsidRDefault="00D24365" w:rsidP="009E6B83">
      <w:pPr>
        <w:widowControl/>
        <w:spacing w:line="400" w:lineRule="exact"/>
        <w:ind w:firstLineChars="200" w:firstLine="420"/>
        <w:rPr>
          <w:rFonts w:cs="Times New Roman"/>
          <w:kern w:val="0"/>
          <w:szCs w:val="21"/>
        </w:rPr>
      </w:pPr>
      <w:r w:rsidRPr="00E86AE5">
        <w:rPr>
          <w:rFonts w:cs="Times New Roman"/>
          <w:kern w:val="0"/>
          <w:szCs w:val="21"/>
        </w:rPr>
        <w:t>注：本文档的引用文献来源</w:t>
      </w:r>
      <w:r w:rsidR="00534AE7" w:rsidRPr="00E86AE5">
        <w:rPr>
          <w:rFonts w:cs="Times New Roman"/>
          <w:kern w:val="0"/>
          <w:szCs w:val="21"/>
        </w:rPr>
        <w:t>请</w:t>
      </w:r>
      <w:r w:rsidRPr="00E86AE5">
        <w:rPr>
          <w:rFonts w:cs="Times New Roman"/>
          <w:kern w:val="0"/>
          <w:szCs w:val="21"/>
        </w:rPr>
        <w:t>详见论文的参考文献列表。</w:t>
      </w:r>
    </w:p>
    <w:p w14:paraId="391C1484" w14:textId="77777777" w:rsidR="0076249A" w:rsidRPr="00E86AE5" w:rsidRDefault="0076249A" w:rsidP="009E6B83">
      <w:pPr>
        <w:widowControl/>
        <w:spacing w:line="400" w:lineRule="exact"/>
        <w:rPr>
          <w:rFonts w:cs="Times New Roman"/>
          <w:kern w:val="0"/>
          <w:szCs w:val="21"/>
        </w:rPr>
      </w:pPr>
    </w:p>
    <w:p w14:paraId="56A07F00" w14:textId="77777777" w:rsidR="00B066B5" w:rsidRPr="00E86AE5" w:rsidRDefault="00B066B5" w:rsidP="009E6B83">
      <w:pPr>
        <w:spacing w:line="400" w:lineRule="exact"/>
        <w:rPr>
          <w:rFonts w:cs="Times New Roman"/>
          <w:szCs w:val="21"/>
        </w:rPr>
      </w:pPr>
    </w:p>
    <w:sectPr w:rsidR="00B066B5" w:rsidRPr="00E86AE5">
      <w:footnotePr>
        <w:numFmt w:val="decimalEnclosedCircleChinese"/>
        <w:numRestart w:val="eachSect"/>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1EDAE" w14:textId="77777777" w:rsidR="00EE0B90" w:rsidRDefault="00EE0B90" w:rsidP="00347ECF">
      <w:r>
        <w:separator/>
      </w:r>
    </w:p>
  </w:endnote>
  <w:endnote w:type="continuationSeparator" w:id="0">
    <w:p w14:paraId="2E2551B1" w14:textId="77777777" w:rsidR="00EE0B90" w:rsidRDefault="00EE0B90" w:rsidP="0034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FA81" w14:textId="77777777" w:rsidR="00EE0B90" w:rsidRDefault="00EE0B90" w:rsidP="00347ECF">
      <w:r>
        <w:separator/>
      </w:r>
    </w:p>
  </w:footnote>
  <w:footnote w:type="continuationSeparator" w:id="0">
    <w:p w14:paraId="52C7962F" w14:textId="77777777" w:rsidR="00EE0B90" w:rsidRDefault="00EE0B90" w:rsidP="00347ECF">
      <w:r>
        <w:continuationSeparator/>
      </w:r>
    </w:p>
  </w:footnote>
  <w:footnote w:id="1">
    <w:p w14:paraId="4F143BAD" w14:textId="77777777" w:rsidR="00030045" w:rsidRPr="00EB5D60" w:rsidRDefault="00030045" w:rsidP="00030045">
      <w:pPr>
        <w:pStyle w:val="af3"/>
        <w:ind w:firstLine="300"/>
        <w:rPr>
          <w:rFonts w:cs="Times New Roman"/>
        </w:rPr>
      </w:pPr>
      <w:r w:rsidRPr="009F5E4E">
        <w:rPr>
          <w:rStyle w:val="af5"/>
          <w:rFonts w:ascii="仿宋" w:hAnsi="仿宋"/>
        </w:rPr>
        <w:footnoteRef/>
      </w:r>
      <w:r w:rsidRPr="009F5E4E">
        <w:rPr>
          <w:rFonts w:ascii="仿宋" w:hAnsi="仿宋" w:hint="eastAsia"/>
        </w:rPr>
        <w:t xml:space="preserve"> </w:t>
      </w:r>
      <w:r w:rsidRPr="00EB5D60">
        <w:rPr>
          <w:rFonts w:cs="Times New Roman"/>
        </w:rPr>
        <w:t>目前仅能收集到年份较早的相关统计数据，故选取较为保守的取值。</w:t>
      </w:r>
      <w:r w:rsidRPr="00EB5D60">
        <w:rPr>
          <w:rFonts w:cs="Times New Roman"/>
        </w:rPr>
        <w:t>2012</w:t>
      </w:r>
      <w:r w:rsidRPr="00EB5D60">
        <w:rPr>
          <w:rFonts w:cs="Times New Roman"/>
        </w:rPr>
        <w:t>年人力资源领域综合服务机构</w:t>
      </w:r>
      <w:r w:rsidRPr="00EB5D60">
        <w:rPr>
          <w:rFonts w:cs="Times New Roman"/>
        </w:rPr>
        <w:t>CHINA HRKEY</w:t>
      </w:r>
      <w:r w:rsidRPr="00EB5D60">
        <w:rPr>
          <w:rFonts w:cs="Times New Roman"/>
        </w:rPr>
        <w:t>的《中国中小企业人力资源管理白皮书》公布数据显示，中国集团企业的平均寿命仅为</w:t>
      </w:r>
      <w:r w:rsidRPr="00EB5D60">
        <w:rPr>
          <w:rFonts w:cs="Times New Roman"/>
        </w:rPr>
        <w:t>7</w:t>
      </w:r>
      <w:r w:rsidRPr="00EB5D60">
        <w:rPr>
          <w:rFonts w:cs="Times New Roman"/>
        </w:rPr>
        <w:t>至</w:t>
      </w:r>
      <w:r w:rsidRPr="00EB5D60">
        <w:rPr>
          <w:rFonts w:cs="Times New Roman"/>
        </w:rPr>
        <w:t>8</w:t>
      </w:r>
      <w:r w:rsidRPr="00EB5D60">
        <w:rPr>
          <w:rFonts w:cs="Times New Roman"/>
        </w:rPr>
        <w:t>年，中小企业的平均寿命仅为</w:t>
      </w:r>
      <w:r w:rsidRPr="00EB5D60">
        <w:rPr>
          <w:rFonts w:cs="Times New Roman"/>
        </w:rPr>
        <w:t>2.5</w:t>
      </w:r>
      <w:r w:rsidRPr="00EB5D60">
        <w:rPr>
          <w:rFonts w:cs="Times New Roman"/>
        </w:rPr>
        <w:t>年。</w:t>
      </w:r>
      <w:r w:rsidRPr="00EB5D60">
        <w:rPr>
          <w:rFonts w:cs="Times New Roman"/>
        </w:rPr>
        <w:t>2016</w:t>
      </w:r>
      <w:r w:rsidRPr="00EB5D60">
        <w:rPr>
          <w:rFonts w:cs="Times New Roman"/>
        </w:rPr>
        <w:t>年的《经济日报》文章《中国企业平均寿命为什么短》指出，中国民营企业平均寿命仅</w:t>
      </w:r>
      <w:r w:rsidRPr="00EB5D60">
        <w:rPr>
          <w:rFonts w:cs="Times New Roman"/>
        </w:rPr>
        <w:t>3.7</w:t>
      </w:r>
      <w:r w:rsidRPr="00EB5D60">
        <w:rPr>
          <w:rFonts w:cs="Times New Roman"/>
        </w:rPr>
        <w:t>年，中小企业平均寿命更是只有</w:t>
      </w:r>
      <w:r w:rsidRPr="00EB5D60">
        <w:rPr>
          <w:rFonts w:cs="Times New Roman"/>
        </w:rPr>
        <w:t>2.5</w:t>
      </w:r>
      <w:r w:rsidRPr="00EB5D60">
        <w:rPr>
          <w:rFonts w:cs="Times New Roman"/>
        </w:rPr>
        <w:t>年。考虑到中国民营经济约占据</w:t>
      </w:r>
      <w:r w:rsidRPr="00EB5D60">
        <w:rPr>
          <w:rFonts w:cs="Times New Roman"/>
        </w:rPr>
        <w:t>90%</w:t>
      </w:r>
      <w:r w:rsidRPr="00EB5D60">
        <w:rPr>
          <w:rFonts w:cs="Times New Roman"/>
        </w:rPr>
        <w:t>以上的企业数量，故可大体认为中国企业的平均寿命低于</w:t>
      </w:r>
      <w:r w:rsidRPr="00EB5D60">
        <w:rPr>
          <w:rFonts w:cs="Times New Roman"/>
        </w:rPr>
        <w:t>5</w:t>
      </w:r>
      <w:r w:rsidRPr="00EB5D60">
        <w:rPr>
          <w:rFonts w:cs="Times New Roman"/>
        </w:rPr>
        <w:t>年。</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49A"/>
    <w:rsid w:val="00021EE1"/>
    <w:rsid w:val="0002231E"/>
    <w:rsid w:val="00030045"/>
    <w:rsid w:val="000A3CCE"/>
    <w:rsid w:val="0013041E"/>
    <w:rsid w:val="00160337"/>
    <w:rsid w:val="0016075E"/>
    <w:rsid w:val="0018131C"/>
    <w:rsid w:val="001B5CBF"/>
    <w:rsid w:val="001C6D2B"/>
    <w:rsid w:val="001D183B"/>
    <w:rsid w:val="00331526"/>
    <w:rsid w:val="00347ECF"/>
    <w:rsid w:val="003E2564"/>
    <w:rsid w:val="00436BA9"/>
    <w:rsid w:val="0049653B"/>
    <w:rsid w:val="005250D0"/>
    <w:rsid w:val="00534AE7"/>
    <w:rsid w:val="00565ED8"/>
    <w:rsid w:val="00587016"/>
    <w:rsid w:val="005C7730"/>
    <w:rsid w:val="006430D2"/>
    <w:rsid w:val="006F1F22"/>
    <w:rsid w:val="006F6FD0"/>
    <w:rsid w:val="007454B4"/>
    <w:rsid w:val="0076249A"/>
    <w:rsid w:val="007626E1"/>
    <w:rsid w:val="007B4D8D"/>
    <w:rsid w:val="00815E4A"/>
    <w:rsid w:val="0085270C"/>
    <w:rsid w:val="009757A0"/>
    <w:rsid w:val="009D7369"/>
    <w:rsid w:val="009E6B83"/>
    <w:rsid w:val="00AF71FE"/>
    <w:rsid w:val="00B066B5"/>
    <w:rsid w:val="00B84EB2"/>
    <w:rsid w:val="00BA6FF1"/>
    <w:rsid w:val="00CF514A"/>
    <w:rsid w:val="00CF7B84"/>
    <w:rsid w:val="00D24365"/>
    <w:rsid w:val="00D8512E"/>
    <w:rsid w:val="00E025C8"/>
    <w:rsid w:val="00E86AE5"/>
    <w:rsid w:val="00EB5D60"/>
    <w:rsid w:val="00EB61F8"/>
    <w:rsid w:val="00EE0B90"/>
    <w:rsid w:val="00F2595E"/>
    <w:rsid w:val="00FF4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39E1F"/>
  <w15:chartTrackingRefBased/>
  <w15:docId w15:val="{9373EAF4-7ECD-454A-BF58-FA177F76C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83B"/>
    <w:pPr>
      <w:widowControl w:val="0"/>
      <w:jc w:val="both"/>
    </w:pPr>
    <w:rPr>
      <w:rFonts w:ascii="Times New Roman" w:eastAsia="仿宋" w:hAnsi="Times New Roman"/>
    </w:rPr>
  </w:style>
  <w:style w:type="paragraph" w:styleId="1">
    <w:name w:val="heading 1"/>
    <w:basedOn w:val="a"/>
    <w:next w:val="a"/>
    <w:link w:val="10"/>
    <w:uiPriority w:val="9"/>
    <w:qFormat/>
    <w:rsid w:val="0076249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6249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6249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6249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6249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6249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6249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6249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6249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6249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6249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6249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6249A"/>
    <w:rPr>
      <w:rFonts w:cstheme="majorBidi"/>
      <w:color w:val="0F4761" w:themeColor="accent1" w:themeShade="BF"/>
      <w:sz w:val="28"/>
      <w:szCs w:val="28"/>
    </w:rPr>
  </w:style>
  <w:style w:type="character" w:customStyle="1" w:styleId="50">
    <w:name w:val="标题 5 字符"/>
    <w:basedOn w:val="a0"/>
    <w:link w:val="5"/>
    <w:uiPriority w:val="9"/>
    <w:semiHidden/>
    <w:rsid w:val="0076249A"/>
    <w:rPr>
      <w:rFonts w:cstheme="majorBidi"/>
      <w:color w:val="0F4761" w:themeColor="accent1" w:themeShade="BF"/>
      <w:sz w:val="24"/>
      <w:szCs w:val="24"/>
    </w:rPr>
  </w:style>
  <w:style w:type="character" w:customStyle="1" w:styleId="60">
    <w:name w:val="标题 6 字符"/>
    <w:basedOn w:val="a0"/>
    <w:link w:val="6"/>
    <w:uiPriority w:val="9"/>
    <w:semiHidden/>
    <w:rsid w:val="0076249A"/>
    <w:rPr>
      <w:rFonts w:cstheme="majorBidi"/>
      <w:b/>
      <w:bCs/>
      <w:color w:val="0F4761" w:themeColor="accent1" w:themeShade="BF"/>
    </w:rPr>
  </w:style>
  <w:style w:type="character" w:customStyle="1" w:styleId="70">
    <w:name w:val="标题 7 字符"/>
    <w:basedOn w:val="a0"/>
    <w:link w:val="7"/>
    <w:uiPriority w:val="9"/>
    <w:semiHidden/>
    <w:rsid w:val="0076249A"/>
    <w:rPr>
      <w:rFonts w:cstheme="majorBidi"/>
      <w:b/>
      <w:bCs/>
      <w:color w:val="595959" w:themeColor="text1" w:themeTint="A6"/>
    </w:rPr>
  </w:style>
  <w:style w:type="character" w:customStyle="1" w:styleId="80">
    <w:name w:val="标题 8 字符"/>
    <w:basedOn w:val="a0"/>
    <w:link w:val="8"/>
    <w:uiPriority w:val="9"/>
    <w:semiHidden/>
    <w:rsid w:val="0076249A"/>
    <w:rPr>
      <w:rFonts w:cstheme="majorBidi"/>
      <w:color w:val="595959" w:themeColor="text1" w:themeTint="A6"/>
    </w:rPr>
  </w:style>
  <w:style w:type="character" w:customStyle="1" w:styleId="90">
    <w:name w:val="标题 9 字符"/>
    <w:basedOn w:val="a0"/>
    <w:link w:val="9"/>
    <w:uiPriority w:val="9"/>
    <w:semiHidden/>
    <w:rsid w:val="0076249A"/>
    <w:rPr>
      <w:rFonts w:eastAsiaTheme="majorEastAsia" w:cstheme="majorBidi"/>
      <w:color w:val="595959" w:themeColor="text1" w:themeTint="A6"/>
    </w:rPr>
  </w:style>
  <w:style w:type="paragraph" w:styleId="a3">
    <w:name w:val="Title"/>
    <w:basedOn w:val="a"/>
    <w:next w:val="a"/>
    <w:link w:val="a4"/>
    <w:uiPriority w:val="10"/>
    <w:qFormat/>
    <w:rsid w:val="0076249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624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24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624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6249A"/>
    <w:pPr>
      <w:spacing w:before="160" w:after="160"/>
      <w:jc w:val="center"/>
    </w:pPr>
    <w:rPr>
      <w:i/>
      <w:iCs/>
      <w:color w:val="404040" w:themeColor="text1" w:themeTint="BF"/>
    </w:rPr>
  </w:style>
  <w:style w:type="character" w:customStyle="1" w:styleId="a8">
    <w:name w:val="引用 字符"/>
    <w:basedOn w:val="a0"/>
    <w:link w:val="a7"/>
    <w:uiPriority w:val="29"/>
    <w:rsid w:val="0076249A"/>
    <w:rPr>
      <w:i/>
      <w:iCs/>
      <w:color w:val="404040" w:themeColor="text1" w:themeTint="BF"/>
    </w:rPr>
  </w:style>
  <w:style w:type="paragraph" w:styleId="a9">
    <w:name w:val="List Paragraph"/>
    <w:basedOn w:val="a"/>
    <w:uiPriority w:val="34"/>
    <w:qFormat/>
    <w:rsid w:val="0076249A"/>
    <w:pPr>
      <w:ind w:left="720"/>
      <w:contextualSpacing/>
    </w:pPr>
  </w:style>
  <w:style w:type="character" w:styleId="aa">
    <w:name w:val="Intense Emphasis"/>
    <w:basedOn w:val="a0"/>
    <w:uiPriority w:val="21"/>
    <w:qFormat/>
    <w:rsid w:val="0076249A"/>
    <w:rPr>
      <w:i/>
      <w:iCs/>
      <w:color w:val="0F4761" w:themeColor="accent1" w:themeShade="BF"/>
    </w:rPr>
  </w:style>
  <w:style w:type="paragraph" w:styleId="ab">
    <w:name w:val="Intense Quote"/>
    <w:basedOn w:val="a"/>
    <w:next w:val="a"/>
    <w:link w:val="ac"/>
    <w:uiPriority w:val="30"/>
    <w:qFormat/>
    <w:rsid w:val="007624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6249A"/>
    <w:rPr>
      <w:i/>
      <w:iCs/>
      <w:color w:val="0F4761" w:themeColor="accent1" w:themeShade="BF"/>
    </w:rPr>
  </w:style>
  <w:style w:type="character" w:styleId="ad">
    <w:name w:val="Intense Reference"/>
    <w:basedOn w:val="a0"/>
    <w:uiPriority w:val="32"/>
    <w:qFormat/>
    <w:rsid w:val="0076249A"/>
    <w:rPr>
      <w:b/>
      <w:bCs/>
      <w:smallCaps/>
      <w:color w:val="0F4761" w:themeColor="accent1" w:themeShade="BF"/>
      <w:spacing w:val="5"/>
    </w:rPr>
  </w:style>
  <w:style w:type="paragraph" w:styleId="ae">
    <w:name w:val="header"/>
    <w:basedOn w:val="a"/>
    <w:link w:val="af"/>
    <w:uiPriority w:val="99"/>
    <w:unhideWhenUsed/>
    <w:rsid w:val="00347ECF"/>
    <w:pPr>
      <w:tabs>
        <w:tab w:val="center" w:pos="4153"/>
        <w:tab w:val="right" w:pos="8306"/>
      </w:tabs>
      <w:snapToGrid w:val="0"/>
      <w:jc w:val="center"/>
    </w:pPr>
    <w:rPr>
      <w:sz w:val="18"/>
      <w:szCs w:val="18"/>
    </w:rPr>
  </w:style>
  <w:style w:type="character" w:customStyle="1" w:styleId="af">
    <w:name w:val="页眉 字符"/>
    <w:basedOn w:val="a0"/>
    <w:link w:val="ae"/>
    <w:uiPriority w:val="99"/>
    <w:rsid w:val="00347ECF"/>
    <w:rPr>
      <w:sz w:val="18"/>
      <w:szCs w:val="18"/>
    </w:rPr>
  </w:style>
  <w:style w:type="paragraph" w:styleId="af0">
    <w:name w:val="footer"/>
    <w:basedOn w:val="a"/>
    <w:link w:val="af1"/>
    <w:uiPriority w:val="99"/>
    <w:unhideWhenUsed/>
    <w:rsid w:val="00347ECF"/>
    <w:pPr>
      <w:tabs>
        <w:tab w:val="center" w:pos="4153"/>
        <w:tab w:val="right" w:pos="8306"/>
      </w:tabs>
      <w:snapToGrid w:val="0"/>
      <w:jc w:val="left"/>
    </w:pPr>
    <w:rPr>
      <w:sz w:val="18"/>
      <w:szCs w:val="18"/>
    </w:rPr>
  </w:style>
  <w:style w:type="character" w:customStyle="1" w:styleId="af1">
    <w:name w:val="页脚 字符"/>
    <w:basedOn w:val="a0"/>
    <w:link w:val="af0"/>
    <w:uiPriority w:val="99"/>
    <w:rsid w:val="00347ECF"/>
    <w:rPr>
      <w:sz w:val="18"/>
      <w:szCs w:val="18"/>
    </w:rPr>
  </w:style>
  <w:style w:type="paragraph" w:styleId="af2">
    <w:name w:val="Revision"/>
    <w:hidden/>
    <w:uiPriority w:val="99"/>
    <w:semiHidden/>
    <w:rsid w:val="00347ECF"/>
  </w:style>
  <w:style w:type="paragraph" w:styleId="af3">
    <w:name w:val="footnote text"/>
    <w:basedOn w:val="a"/>
    <w:link w:val="af4"/>
    <w:uiPriority w:val="99"/>
    <w:semiHidden/>
    <w:unhideWhenUsed/>
    <w:rsid w:val="006430D2"/>
    <w:pPr>
      <w:snapToGrid w:val="0"/>
      <w:jc w:val="left"/>
    </w:pPr>
    <w:rPr>
      <w:sz w:val="18"/>
      <w:szCs w:val="18"/>
    </w:rPr>
  </w:style>
  <w:style w:type="character" w:customStyle="1" w:styleId="af4">
    <w:name w:val="脚注文本 字符"/>
    <w:basedOn w:val="a0"/>
    <w:link w:val="af3"/>
    <w:uiPriority w:val="99"/>
    <w:semiHidden/>
    <w:rsid w:val="006430D2"/>
    <w:rPr>
      <w:sz w:val="18"/>
      <w:szCs w:val="18"/>
    </w:rPr>
  </w:style>
  <w:style w:type="character" w:styleId="af5">
    <w:name w:val="footnote reference"/>
    <w:basedOn w:val="a0"/>
    <w:unhideWhenUsed/>
    <w:qFormat/>
    <w:rsid w:val="006430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434022">
      <w:bodyDiv w:val="1"/>
      <w:marLeft w:val="0"/>
      <w:marRight w:val="0"/>
      <w:marTop w:val="0"/>
      <w:marBottom w:val="0"/>
      <w:divBdr>
        <w:top w:val="none" w:sz="0" w:space="0" w:color="auto"/>
        <w:left w:val="none" w:sz="0" w:space="0" w:color="auto"/>
        <w:bottom w:val="none" w:sz="0" w:space="0" w:color="auto"/>
        <w:right w:val="none" w:sz="0" w:space="0" w:color="auto"/>
      </w:divBdr>
      <w:divsChild>
        <w:div w:id="559097900">
          <w:marLeft w:val="0"/>
          <w:marRight w:val="0"/>
          <w:marTop w:val="0"/>
          <w:marBottom w:val="0"/>
          <w:divBdr>
            <w:top w:val="none" w:sz="0" w:space="0" w:color="auto"/>
            <w:left w:val="none" w:sz="0" w:space="0" w:color="auto"/>
            <w:bottom w:val="none" w:sz="0" w:space="0" w:color="auto"/>
            <w:right w:val="none" w:sz="0" w:space="0" w:color="auto"/>
          </w:divBdr>
          <w:divsChild>
            <w:div w:id="28281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561947">
      <w:bodyDiv w:val="1"/>
      <w:marLeft w:val="0"/>
      <w:marRight w:val="0"/>
      <w:marTop w:val="0"/>
      <w:marBottom w:val="0"/>
      <w:divBdr>
        <w:top w:val="none" w:sz="0" w:space="0" w:color="auto"/>
        <w:left w:val="none" w:sz="0" w:space="0" w:color="auto"/>
        <w:bottom w:val="none" w:sz="0" w:space="0" w:color="auto"/>
        <w:right w:val="none" w:sz="0" w:space="0" w:color="auto"/>
      </w:divBdr>
      <w:divsChild>
        <w:div w:id="409081676">
          <w:marLeft w:val="0"/>
          <w:marRight w:val="0"/>
          <w:marTop w:val="0"/>
          <w:marBottom w:val="0"/>
          <w:divBdr>
            <w:top w:val="none" w:sz="0" w:space="0" w:color="auto"/>
            <w:left w:val="none" w:sz="0" w:space="0" w:color="auto"/>
            <w:bottom w:val="none" w:sz="0" w:space="0" w:color="auto"/>
            <w:right w:val="none" w:sz="0" w:space="0" w:color="auto"/>
          </w:divBdr>
          <w:divsChild>
            <w:div w:id="66748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38172">
      <w:bodyDiv w:val="1"/>
      <w:marLeft w:val="0"/>
      <w:marRight w:val="0"/>
      <w:marTop w:val="0"/>
      <w:marBottom w:val="0"/>
      <w:divBdr>
        <w:top w:val="none" w:sz="0" w:space="0" w:color="auto"/>
        <w:left w:val="none" w:sz="0" w:space="0" w:color="auto"/>
        <w:bottom w:val="none" w:sz="0" w:space="0" w:color="auto"/>
        <w:right w:val="none" w:sz="0" w:space="0" w:color="auto"/>
      </w:divBdr>
      <w:divsChild>
        <w:div w:id="2113624253">
          <w:marLeft w:val="0"/>
          <w:marRight w:val="0"/>
          <w:marTop w:val="0"/>
          <w:marBottom w:val="0"/>
          <w:divBdr>
            <w:top w:val="none" w:sz="0" w:space="0" w:color="auto"/>
            <w:left w:val="none" w:sz="0" w:space="0" w:color="auto"/>
            <w:bottom w:val="none" w:sz="0" w:space="0" w:color="auto"/>
            <w:right w:val="none" w:sz="0" w:space="0" w:color="auto"/>
          </w:divBdr>
          <w:divsChild>
            <w:div w:id="12698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7213">
      <w:bodyDiv w:val="1"/>
      <w:marLeft w:val="0"/>
      <w:marRight w:val="0"/>
      <w:marTop w:val="0"/>
      <w:marBottom w:val="0"/>
      <w:divBdr>
        <w:top w:val="none" w:sz="0" w:space="0" w:color="auto"/>
        <w:left w:val="none" w:sz="0" w:space="0" w:color="auto"/>
        <w:bottom w:val="none" w:sz="0" w:space="0" w:color="auto"/>
        <w:right w:val="none" w:sz="0" w:space="0" w:color="auto"/>
      </w:divBdr>
      <w:divsChild>
        <w:div w:id="1314530910">
          <w:marLeft w:val="0"/>
          <w:marRight w:val="0"/>
          <w:marTop w:val="0"/>
          <w:marBottom w:val="0"/>
          <w:divBdr>
            <w:top w:val="none" w:sz="0" w:space="0" w:color="auto"/>
            <w:left w:val="none" w:sz="0" w:space="0" w:color="auto"/>
            <w:bottom w:val="none" w:sz="0" w:space="0" w:color="auto"/>
            <w:right w:val="none" w:sz="0" w:space="0" w:color="auto"/>
          </w:divBdr>
          <w:divsChild>
            <w:div w:id="1023440578">
              <w:marLeft w:val="0"/>
              <w:marRight w:val="0"/>
              <w:marTop w:val="0"/>
              <w:marBottom w:val="0"/>
              <w:divBdr>
                <w:top w:val="none" w:sz="0" w:space="0" w:color="auto"/>
                <w:left w:val="none" w:sz="0" w:space="0" w:color="auto"/>
                <w:bottom w:val="none" w:sz="0" w:space="0" w:color="auto"/>
                <w:right w:val="none" w:sz="0" w:space="0" w:color="auto"/>
              </w:divBdr>
            </w:div>
            <w:div w:id="327440319">
              <w:marLeft w:val="0"/>
              <w:marRight w:val="0"/>
              <w:marTop w:val="0"/>
              <w:marBottom w:val="0"/>
              <w:divBdr>
                <w:top w:val="none" w:sz="0" w:space="0" w:color="auto"/>
                <w:left w:val="none" w:sz="0" w:space="0" w:color="auto"/>
                <w:bottom w:val="none" w:sz="0" w:space="0" w:color="auto"/>
                <w:right w:val="none" w:sz="0" w:space="0" w:color="auto"/>
              </w:divBdr>
            </w:div>
            <w:div w:id="1567955611">
              <w:marLeft w:val="0"/>
              <w:marRight w:val="0"/>
              <w:marTop w:val="0"/>
              <w:marBottom w:val="0"/>
              <w:divBdr>
                <w:top w:val="none" w:sz="0" w:space="0" w:color="auto"/>
                <w:left w:val="none" w:sz="0" w:space="0" w:color="auto"/>
                <w:bottom w:val="none" w:sz="0" w:space="0" w:color="auto"/>
                <w:right w:val="none" w:sz="0" w:space="0" w:color="auto"/>
              </w:divBdr>
            </w:div>
            <w:div w:id="1002588088">
              <w:marLeft w:val="0"/>
              <w:marRight w:val="0"/>
              <w:marTop w:val="0"/>
              <w:marBottom w:val="0"/>
              <w:divBdr>
                <w:top w:val="none" w:sz="0" w:space="0" w:color="auto"/>
                <w:left w:val="none" w:sz="0" w:space="0" w:color="auto"/>
                <w:bottom w:val="none" w:sz="0" w:space="0" w:color="auto"/>
                <w:right w:val="none" w:sz="0" w:space="0" w:color="auto"/>
              </w:divBdr>
            </w:div>
            <w:div w:id="42140689">
              <w:marLeft w:val="0"/>
              <w:marRight w:val="0"/>
              <w:marTop w:val="0"/>
              <w:marBottom w:val="0"/>
              <w:divBdr>
                <w:top w:val="none" w:sz="0" w:space="0" w:color="auto"/>
                <w:left w:val="none" w:sz="0" w:space="0" w:color="auto"/>
                <w:bottom w:val="none" w:sz="0" w:space="0" w:color="auto"/>
                <w:right w:val="none" w:sz="0" w:space="0" w:color="auto"/>
              </w:divBdr>
            </w:div>
            <w:div w:id="285166338">
              <w:marLeft w:val="0"/>
              <w:marRight w:val="0"/>
              <w:marTop w:val="0"/>
              <w:marBottom w:val="0"/>
              <w:divBdr>
                <w:top w:val="none" w:sz="0" w:space="0" w:color="auto"/>
                <w:left w:val="none" w:sz="0" w:space="0" w:color="auto"/>
                <w:bottom w:val="none" w:sz="0" w:space="0" w:color="auto"/>
                <w:right w:val="none" w:sz="0" w:space="0" w:color="auto"/>
              </w:divBdr>
            </w:div>
            <w:div w:id="715129448">
              <w:marLeft w:val="0"/>
              <w:marRight w:val="0"/>
              <w:marTop w:val="0"/>
              <w:marBottom w:val="0"/>
              <w:divBdr>
                <w:top w:val="none" w:sz="0" w:space="0" w:color="auto"/>
                <w:left w:val="none" w:sz="0" w:space="0" w:color="auto"/>
                <w:bottom w:val="none" w:sz="0" w:space="0" w:color="auto"/>
                <w:right w:val="none" w:sz="0" w:space="0" w:color="auto"/>
              </w:divBdr>
            </w:div>
            <w:div w:id="1309557111">
              <w:marLeft w:val="0"/>
              <w:marRight w:val="0"/>
              <w:marTop w:val="0"/>
              <w:marBottom w:val="0"/>
              <w:divBdr>
                <w:top w:val="none" w:sz="0" w:space="0" w:color="auto"/>
                <w:left w:val="none" w:sz="0" w:space="0" w:color="auto"/>
                <w:bottom w:val="none" w:sz="0" w:space="0" w:color="auto"/>
                <w:right w:val="none" w:sz="0" w:space="0" w:color="auto"/>
              </w:divBdr>
            </w:div>
            <w:div w:id="81924582">
              <w:marLeft w:val="0"/>
              <w:marRight w:val="0"/>
              <w:marTop w:val="0"/>
              <w:marBottom w:val="0"/>
              <w:divBdr>
                <w:top w:val="none" w:sz="0" w:space="0" w:color="auto"/>
                <w:left w:val="none" w:sz="0" w:space="0" w:color="auto"/>
                <w:bottom w:val="none" w:sz="0" w:space="0" w:color="auto"/>
                <w:right w:val="none" w:sz="0" w:space="0" w:color="auto"/>
              </w:divBdr>
            </w:div>
            <w:div w:id="728962492">
              <w:marLeft w:val="0"/>
              <w:marRight w:val="0"/>
              <w:marTop w:val="0"/>
              <w:marBottom w:val="0"/>
              <w:divBdr>
                <w:top w:val="none" w:sz="0" w:space="0" w:color="auto"/>
                <w:left w:val="none" w:sz="0" w:space="0" w:color="auto"/>
                <w:bottom w:val="none" w:sz="0" w:space="0" w:color="auto"/>
                <w:right w:val="none" w:sz="0" w:space="0" w:color="auto"/>
              </w:divBdr>
            </w:div>
            <w:div w:id="1549957294">
              <w:marLeft w:val="0"/>
              <w:marRight w:val="0"/>
              <w:marTop w:val="0"/>
              <w:marBottom w:val="0"/>
              <w:divBdr>
                <w:top w:val="none" w:sz="0" w:space="0" w:color="auto"/>
                <w:left w:val="none" w:sz="0" w:space="0" w:color="auto"/>
                <w:bottom w:val="none" w:sz="0" w:space="0" w:color="auto"/>
                <w:right w:val="none" w:sz="0" w:space="0" w:color="auto"/>
              </w:divBdr>
            </w:div>
            <w:div w:id="1494644284">
              <w:marLeft w:val="0"/>
              <w:marRight w:val="0"/>
              <w:marTop w:val="0"/>
              <w:marBottom w:val="0"/>
              <w:divBdr>
                <w:top w:val="none" w:sz="0" w:space="0" w:color="auto"/>
                <w:left w:val="none" w:sz="0" w:space="0" w:color="auto"/>
                <w:bottom w:val="none" w:sz="0" w:space="0" w:color="auto"/>
                <w:right w:val="none" w:sz="0" w:space="0" w:color="auto"/>
              </w:divBdr>
            </w:div>
            <w:div w:id="38408248">
              <w:marLeft w:val="0"/>
              <w:marRight w:val="0"/>
              <w:marTop w:val="0"/>
              <w:marBottom w:val="0"/>
              <w:divBdr>
                <w:top w:val="none" w:sz="0" w:space="0" w:color="auto"/>
                <w:left w:val="none" w:sz="0" w:space="0" w:color="auto"/>
                <w:bottom w:val="none" w:sz="0" w:space="0" w:color="auto"/>
                <w:right w:val="none" w:sz="0" w:space="0" w:color="auto"/>
              </w:divBdr>
            </w:div>
            <w:div w:id="795101282">
              <w:marLeft w:val="0"/>
              <w:marRight w:val="0"/>
              <w:marTop w:val="0"/>
              <w:marBottom w:val="0"/>
              <w:divBdr>
                <w:top w:val="none" w:sz="0" w:space="0" w:color="auto"/>
                <w:left w:val="none" w:sz="0" w:space="0" w:color="auto"/>
                <w:bottom w:val="none" w:sz="0" w:space="0" w:color="auto"/>
                <w:right w:val="none" w:sz="0" w:space="0" w:color="auto"/>
              </w:divBdr>
            </w:div>
            <w:div w:id="134832716">
              <w:marLeft w:val="0"/>
              <w:marRight w:val="0"/>
              <w:marTop w:val="0"/>
              <w:marBottom w:val="0"/>
              <w:divBdr>
                <w:top w:val="none" w:sz="0" w:space="0" w:color="auto"/>
                <w:left w:val="none" w:sz="0" w:space="0" w:color="auto"/>
                <w:bottom w:val="none" w:sz="0" w:space="0" w:color="auto"/>
                <w:right w:val="none" w:sz="0" w:space="0" w:color="auto"/>
              </w:divBdr>
            </w:div>
            <w:div w:id="571743298">
              <w:marLeft w:val="0"/>
              <w:marRight w:val="0"/>
              <w:marTop w:val="0"/>
              <w:marBottom w:val="0"/>
              <w:divBdr>
                <w:top w:val="none" w:sz="0" w:space="0" w:color="auto"/>
                <w:left w:val="none" w:sz="0" w:space="0" w:color="auto"/>
                <w:bottom w:val="none" w:sz="0" w:space="0" w:color="auto"/>
                <w:right w:val="none" w:sz="0" w:space="0" w:color="auto"/>
              </w:divBdr>
            </w:div>
            <w:div w:id="844831776">
              <w:marLeft w:val="0"/>
              <w:marRight w:val="0"/>
              <w:marTop w:val="0"/>
              <w:marBottom w:val="0"/>
              <w:divBdr>
                <w:top w:val="none" w:sz="0" w:space="0" w:color="auto"/>
                <w:left w:val="none" w:sz="0" w:space="0" w:color="auto"/>
                <w:bottom w:val="none" w:sz="0" w:space="0" w:color="auto"/>
                <w:right w:val="none" w:sz="0" w:space="0" w:color="auto"/>
              </w:divBdr>
            </w:div>
            <w:div w:id="188108106">
              <w:marLeft w:val="0"/>
              <w:marRight w:val="0"/>
              <w:marTop w:val="0"/>
              <w:marBottom w:val="0"/>
              <w:divBdr>
                <w:top w:val="none" w:sz="0" w:space="0" w:color="auto"/>
                <w:left w:val="none" w:sz="0" w:space="0" w:color="auto"/>
                <w:bottom w:val="none" w:sz="0" w:space="0" w:color="auto"/>
                <w:right w:val="none" w:sz="0" w:space="0" w:color="auto"/>
              </w:divBdr>
            </w:div>
            <w:div w:id="718479690">
              <w:marLeft w:val="0"/>
              <w:marRight w:val="0"/>
              <w:marTop w:val="0"/>
              <w:marBottom w:val="0"/>
              <w:divBdr>
                <w:top w:val="none" w:sz="0" w:space="0" w:color="auto"/>
                <w:left w:val="none" w:sz="0" w:space="0" w:color="auto"/>
                <w:bottom w:val="none" w:sz="0" w:space="0" w:color="auto"/>
                <w:right w:val="none" w:sz="0" w:space="0" w:color="auto"/>
              </w:divBdr>
            </w:div>
            <w:div w:id="948051810">
              <w:marLeft w:val="0"/>
              <w:marRight w:val="0"/>
              <w:marTop w:val="0"/>
              <w:marBottom w:val="0"/>
              <w:divBdr>
                <w:top w:val="none" w:sz="0" w:space="0" w:color="auto"/>
                <w:left w:val="none" w:sz="0" w:space="0" w:color="auto"/>
                <w:bottom w:val="none" w:sz="0" w:space="0" w:color="auto"/>
                <w:right w:val="none" w:sz="0" w:space="0" w:color="auto"/>
              </w:divBdr>
            </w:div>
            <w:div w:id="61106717">
              <w:marLeft w:val="0"/>
              <w:marRight w:val="0"/>
              <w:marTop w:val="0"/>
              <w:marBottom w:val="0"/>
              <w:divBdr>
                <w:top w:val="none" w:sz="0" w:space="0" w:color="auto"/>
                <w:left w:val="none" w:sz="0" w:space="0" w:color="auto"/>
                <w:bottom w:val="none" w:sz="0" w:space="0" w:color="auto"/>
                <w:right w:val="none" w:sz="0" w:space="0" w:color="auto"/>
              </w:divBdr>
            </w:div>
            <w:div w:id="2099714467">
              <w:marLeft w:val="0"/>
              <w:marRight w:val="0"/>
              <w:marTop w:val="0"/>
              <w:marBottom w:val="0"/>
              <w:divBdr>
                <w:top w:val="none" w:sz="0" w:space="0" w:color="auto"/>
                <w:left w:val="none" w:sz="0" w:space="0" w:color="auto"/>
                <w:bottom w:val="none" w:sz="0" w:space="0" w:color="auto"/>
                <w:right w:val="none" w:sz="0" w:space="0" w:color="auto"/>
              </w:divBdr>
            </w:div>
            <w:div w:id="392317249">
              <w:marLeft w:val="0"/>
              <w:marRight w:val="0"/>
              <w:marTop w:val="0"/>
              <w:marBottom w:val="0"/>
              <w:divBdr>
                <w:top w:val="none" w:sz="0" w:space="0" w:color="auto"/>
                <w:left w:val="none" w:sz="0" w:space="0" w:color="auto"/>
                <w:bottom w:val="none" w:sz="0" w:space="0" w:color="auto"/>
                <w:right w:val="none" w:sz="0" w:space="0" w:color="auto"/>
              </w:divBdr>
            </w:div>
            <w:div w:id="1803107929">
              <w:marLeft w:val="0"/>
              <w:marRight w:val="0"/>
              <w:marTop w:val="0"/>
              <w:marBottom w:val="0"/>
              <w:divBdr>
                <w:top w:val="none" w:sz="0" w:space="0" w:color="auto"/>
                <w:left w:val="none" w:sz="0" w:space="0" w:color="auto"/>
                <w:bottom w:val="none" w:sz="0" w:space="0" w:color="auto"/>
                <w:right w:val="none" w:sz="0" w:space="0" w:color="auto"/>
              </w:divBdr>
            </w:div>
            <w:div w:id="128524539">
              <w:marLeft w:val="0"/>
              <w:marRight w:val="0"/>
              <w:marTop w:val="0"/>
              <w:marBottom w:val="0"/>
              <w:divBdr>
                <w:top w:val="none" w:sz="0" w:space="0" w:color="auto"/>
                <w:left w:val="none" w:sz="0" w:space="0" w:color="auto"/>
                <w:bottom w:val="none" w:sz="0" w:space="0" w:color="auto"/>
                <w:right w:val="none" w:sz="0" w:space="0" w:color="auto"/>
              </w:divBdr>
            </w:div>
            <w:div w:id="1552182181">
              <w:marLeft w:val="0"/>
              <w:marRight w:val="0"/>
              <w:marTop w:val="0"/>
              <w:marBottom w:val="0"/>
              <w:divBdr>
                <w:top w:val="none" w:sz="0" w:space="0" w:color="auto"/>
                <w:left w:val="none" w:sz="0" w:space="0" w:color="auto"/>
                <w:bottom w:val="none" w:sz="0" w:space="0" w:color="auto"/>
                <w:right w:val="none" w:sz="0" w:space="0" w:color="auto"/>
              </w:divBdr>
            </w:div>
            <w:div w:id="797259492">
              <w:marLeft w:val="0"/>
              <w:marRight w:val="0"/>
              <w:marTop w:val="0"/>
              <w:marBottom w:val="0"/>
              <w:divBdr>
                <w:top w:val="none" w:sz="0" w:space="0" w:color="auto"/>
                <w:left w:val="none" w:sz="0" w:space="0" w:color="auto"/>
                <w:bottom w:val="none" w:sz="0" w:space="0" w:color="auto"/>
                <w:right w:val="none" w:sz="0" w:space="0" w:color="auto"/>
              </w:divBdr>
            </w:div>
            <w:div w:id="1472597521">
              <w:marLeft w:val="0"/>
              <w:marRight w:val="0"/>
              <w:marTop w:val="0"/>
              <w:marBottom w:val="0"/>
              <w:divBdr>
                <w:top w:val="none" w:sz="0" w:space="0" w:color="auto"/>
                <w:left w:val="none" w:sz="0" w:space="0" w:color="auto"/>
                <w:bottom w:val="none" w:sz="0" w:space="0" w:color="auto"/>
                <w:right w:val="none" w:sz="0" w:space="0" w:color="auto"/>
              </w:divBdr>
            </w:div>
            <w:div w:id="778721242">
              <w:marLeft w:val="0"/>
              <w:marRight w:val="0"/>
              <w:marTop w:val="0"/>
              <w:marBottom w:val="0"/>
              <w:divBdr>
                <w:top w:val="none" w:sz="0" w:space="0" w:color="auto"/>
                <w:left w:val="none" w:sz="0" w:space="0" w:color="auto"/>
                <w:bottom w:val="none" w:sz="0" w:space="0" w:color="auto"/>
                <w:right w:val="none" w:sz="0" w:space="0" w:color="auto"/>
              </w:divBdr>
            </w:div>
            <w:div w:id="1521554431">
              <w:marLeft w:val="0"/>
              <w:marRight w:val="0"/>
              <w:marTop w:val="0"/>
              <w:marBottom w:val="0"/>
              <w:divBdr>
                <w:top w:val="none" w:sz="0" w:space="0" w:color="auto"/>
                <w:left w:val="none" w:sz="0" w:space="0" w:color="auto"/>
                <w:bottom w:val="none" w:sz="0" w:space="0" w:color="auto"/>
                <w:right w:val="none" w:sz="0" w:space="0" w:color="auto"/>
              </w:divBdr>
            </w:div>
            <w:div w:id="661199587">
              <w:marLeft w:val="0"/>
              <w:marRight w:val="0"/>
              <w:marTop w:val="0"/>
              <w:marBottom w:val="0"/>
              <w:divBdr>
                <w:top w:val="none" w:sz="0" w:space="0" w:color="auto"/>
                <w:left w:val="none" w:sz="0" w:space="0" w:color="auto"/>
                <w:bottom w:val="none" w:sz="0" w:space="0" w:color="auto"/>
                <w:right w:val="none" w:sz="0" w:space="0" w:color="auto"/>
              </w:divBdr>
            </w:div>
            <w:div w:id="264457630">
              <w:marLeft w:val="0"/>
              <w:marRight w:val="0"/>
              <w:marTop w:val="0"/>
              <w:marBottom w:val="0"/>
              <w:divBdr>
                <w:top w:val="none" w:sz="0" w:space="0" w:color="auto"/>
                <w:left w:val="none" w:sz="0" w:space="0" w:color="auto"/>
                <w:bottom w:val="none" w:sz="0" w:space="0" w:color="auto"/>
                <w:right w:val="none" w:sz="0" w:space="0" w:color="auto"/>
              </w:divBdr>
            </w:div>
            <w:div w:id="1360008214">
              <w:marLeft w:val="0"/>
              <w:marRight w:val="0"/>
              <w:marTop w:val="0"/>
              <w:marBottom w:val="0"/>
              <w:divBdr>
                <w:top w:val="none" w:sz="0" w:space="0" w:color="auto"/>
                <w:left w:val="none" w:sz="0" w:space="0" w:color="auto"/>
                <w:bottom w:val="none" w:sz="0" w:space="0" w:color="auto"/>
                <w:right w:val="none" w:sz="0" w:space="0" w:color="auto"/>
              </w:divBdr>
            </w:div>
            <w:div w:id="699550658">
              <w:marLeft w:val="0"/>
              <w:marRight w:val="0"/>
              <w:marTop w:val="0"/>
              <w:marBottom w:val="0"/>
              <w:divBdr>
                <w:top w:val="none" w:sz="0" w:space="0" w:color="auto"/>
                <w:left w:val="none" w:sz="0" w:space="0" w:color="auto"/>
                <w:bottom w:val="none" w:sz="0" w:space="0" w:color="auto"/>
                <w:right w:val="none" w:sz="0" w:space="0" w:color="auto"/>
              </w:divBdr>
            </w:div>
            <w:div w:id="2019962792">
              <w:marLeft w:val="0"/>
              <w:marRight w:val="0"/>
              <w:marTop w:val="0"/>
              <w:marBottom w:val="0"/>
              <w:divBdr>
                <w:top w:val="none" w:sz="0" w:space="0" w:color="auto"/>
                <w:left w:val="none" w:sz="0" w:space="0" w:color="auto"/>
                <w:bottom w:val="none" w:sz="0" w:space="0" w:color="auto"/>
                <w:right w:val="none" w:sz="0" w:space="0" w:color="auto"/>
              </w:divBdr>
            </w:div>
            <w:div w:id="1765344496">
              <w:marLeft w:val="0"/>
              <w:marRight w:val="0"/>
              <w:marTop w:val="0"/>
              <w:marBottom w:val="0"/>
              <w:divBdr>
                <w:top w:val="none" w:sz="0" w:space="0" w:color="auto"/>
                <w:left w:val="none" w:sz="0" w:space="0" w:color="auto"/>
                <w:bottom w:val="none" w:sz="0" w:space="0" w:color="auto"/>
                <w:right w:val="none" w:sz="0" w:space="0" w:color="auto"/>
              </w:divBdr>
            </w:div>
            <w:div w:id="35353114">
              <w:marLeft w:val="0"/>
              <w:marRight w:val="0"/>
              <w:marTop w:val="0"/>
              <w:marBottom w:val="0"/>
              <w:divBdr>
                <w:top w:val="none" w:sz="0" w:space="0" w:color="auto"/>
                <w:left w:val="none" w:sz="0" w:space="0" w:color="auto"/>
                <w:bottom w:val="none" w:sz="0" w:space="0" w:color="auto"/>
                <w:right w:val="none" w:sz="0" w:space="0" w:color="auto"/>
              </w:divBdr>
            </w:div>
            <w:div w:id="83378911">
              <w:marLeft w:val="0"/>
              <w:marRight w:val="0"/>
              <w:marTop w:val="0"/>
              <w:marBottom w:val="0"/>
              <w:divBdr>
                <w:top w:val="none" w:sz="0" w:space="0" w:color="auto"/>
                <w:left w:val="none" w:sz="0" w:space="0" w:color="auto"/>
                <w:bottom w:val="none" w:sz="0" w:space="0" w:color="auto"/>
                <w:right w:val="none" w:sz="0" w:space="0" w:color="auto"/>
              </w:divBdr>
            </w:div>
            <w:div w:id="1952124583">
              <w:marLeft w:val="0"/>
              <w:marRight w:val="0"/>
              <w:marTop w:val="0"/>
              <w:marBottom w:val="0"/>
              <w:divBdr>
                <w:top w:val="none" w:sz="0" w:space="0" w:color="auto"/>
                <w:left w:val="none" w:sz="0" w:space="0" w:color="auto"/>
                <w:bottom w:val="none" w:sz="0" w:space="0" w:color="auto"/>
                <w:right w:val="none" w:sz="0" w:space="0" w:color="auto"/>
              </w:divBdr>
            </w:div>
            <w:div w:id="800807000">
              <w:marLeft w:val="0"/>
              <w:marRight w:val="0"/>
              <w:marTop w:val="0"/>
              <w:marBottom w:val="0"/>
              <w:divBdr>
                <w:top w:val="none" w:sz="0" w:space="0" w:color="auto"/>
                <w:left w:val="none" w:sz="0" w:space="0" w:color="auto"/>
                <w:bottom w:val="none" w:sz="0" w:space="0" w:color="auto"/>
                <w:right w:val="none" w:sz="0" w:space="0" w:color="auto"/>
              </w:divBdr>
            </w:div>
            <w:div w:id="1534540708">
              <w:marLeft w:val="0"/>
              <w:marRight w:val="0"/>
              <w:marTop w:val="0"/>
              <w:marBottom w:val="0"/>
              <w:divBdr>
                <w:top w:val="none" w:sz="0" w:space="0" w:color="auto"/>
                <w:left w:val="none" w:sz="0" w:space="0" w:color="auto"/>
                <w:bottom w:val="none" w:sz="0" w:space="0" w:color="auto"/>
                <w:right w:val="none" w:sz="0" w:space="0" w:color="auto"/>
              </w:divBdr>
            </w:div>
            <w:div w:id="734208946">
              <w:marLeft w:val="0"/>
              <w:marRight w:val="0"/>
              <w:marTop w:val="0"/>
              <w:marBottom w:val="0"/>
              <w:divBdr>
                <w:top w:val="none" w:sz="0" w:space="0" w:color="auto"/>
                <w:left w:val="none" w:sz="0" w:space="0" w:color="auto"/>
                <w:bottom w:val="none" w:sz="0" w:space="0" w:color="auto"/>
                <w:right w:val="none" w:sz="0" w:space="0" w:color="auto"/>
              </w:divBdr>
            </w:div>
            <w:div w:id="149640452">
              <w:marLeft w:val="0"/>
              <w:marRight w:val="0"/>
              <w:marTop w:val="0"/>
              <w:marBottom w:val="0"/>
              <w:divBdr>
                <w:top w:val="none" w:sz="0" w:space="0" w:color="auto"/>
                <w:left w:val="none" w:sz="0" w:space="0" w:color="auto"/>
                <w:bottom w:val="none" w:sz="0" w:space="0" w:color="auto"/>
                <w:right w:val="none" w:sz="0" w:space="0" w:color="auto"/>
              </w:divBdr>
            </w:div>
            <w:div w:id="596711279">
              <w:marLeft w:val="0"/>
              <w:marRight w:val="0"/>
              <w:marTop w:val="0"/>
              <w:marBottom w:val="0"/>
              <w:divBdr>
                <w:top w:val="none" w:sz="0" w:space="0" w:color="auto"/>
                <w:left w:val="none" w:sz="0" w:space="0" w:color="auto"/>
                <w:bottom w:val="none" w:sz="0" w:space="0" w:color="auto"/>
                <w:right w:val="none" w:sz="0" w:space="0" w:color="auto"/>
              </w:divBdr>
            </w:div>
            <w:div w:id="118106154">
              <w:marLeft w:val="0"/>
              <w:marRight w:val="0"/>
              <w:marTop w:val="0"/>
              <w:marBottom w:val="0"/>
              <w:divBdr>
                <w:top w:val="none" w:sz="0" w:space="0" w:color="auto"/>
                <w:left w:val="none" w:sz="0" w:space="0" w:color="auto"/>
                <w:bottom w:val="none" w:sz="0" w:space="0" w:color="auto"/>
                <w:right w:val="none" w:sz="0" w:space="0" w:color="auto"/>
              </w:divBdr>
            </w:div>
            <w:div w:id="1991208998">
              <w:marLeft w:val="0"/>
              <w:marRight w:val="0"/>
              <w:marTop w:val="0"/>
              <w:marBottom w:val="0"/>
              <w:divBdr>
                <w:top w:val="none" w:sz="0" w:space="0" w:color="auto"/>
                <w:left w:val="none" w:sz="0" w:space="0" w:color="auto"/>
                <w:bottom w:val="none" w:sz="0" w:space="0" w:color="auto"/>
                <w:right w:val="none" w:sz="0" w:space="0" w:color="auto"/>
              </w:divBdr>
            </w:div>
            <w:div w:id="469058579">
              <w:marLeft w:val="0"/>
              <w:marRight w:val="0"/>
              <w:marTop w:val="0"/>
              <w:marBottom w:val="0"/>
              <w:divBdr>
                <w:top w:val="none" w:sz="0" w:space="0" w:color="auto"/>
                <w:left w:val="none" w:sz="0" w:space="0" w:color="auto"/>
                <w:bottom w:val="none" w:sz="0" w:space="0" w:color="auto"/>
                <w:right w:val="none" w:sz="0" w:space="0" w:color="auto"/>
              </w:divBdr>
            </w:div>
            <w:div w:id="453334490">
              <w:marLeft w:val="0"/>
              <w:marRight w:val="0"/>
              <w:marTop w:val="0"/>
              <w:marBottom w:val="0"/>
              <w:divBdr>
                <w:top w:val="none" w:sz="0" w:space="0" w:color="auto"/>
                <w:left w:val="none" w:sz="0" w:space="0" w:color="auto"/>
                <w:bottom w:val="none" w:sz="0" w:space="0" w:color="auto"/>
                <w:right w:val="none" w:sz="0" w:space="0" w:color="auto"/>
              </w:divBdr>
            </w:div>
            <w:div w:id="999119594">
              <w:marLeft w:val="0"/>
              <w:marRight w:val="0"/>
              <w:marTop w:val="0"/>
              <w:marBottom w:val="0"/>
              <w:divBdr>
                <w:top w:val="none" w:sz="0" w:space="0" w:color="auto"/>
                <w:left w:val="none" w:sz="0" w:space="0" w:color="auto"/>
                <w:bottom w:val="none" w:sz="0" w:space="0" w:color="auto"/>
                <w:right w:val="none" w:sz="0" w:space="0" w:color="auto"/>
              </w:divBdr>
            </w:div>
            <w:div w:id="1977488044">
              <w:marLeft w:val="0"/>
              <w:marRight w:val="0"/>
              <w:marTop w:val="0"/>
              <w:marBottom w:val="0"/>
              <w:divBdr>
                <w:top w:val="none" w:sz="0" w:space="0" w:color="auto"/>
                <w:left w:val="none" w:sz="0" w:space="0" w:color="auto"/>
                <w:bottom w:val="none" w:sz="0" w:space="0" w:color="auto"/>
                <w:right w:val="none" w:sz="0" w:space="0" w:color="auto"/>
              </w:divBdr>
            </w:div>
            <w:div w:id="1835029799">
              <w:marLeft w:val="0"/>
              <w:marRight w:val="0"/>
              <w:marTop w:val="0"/>
              <w:marBottom w:val="0"/>
              <w:divBdr>
                <w:top w:val="none" w:sz="0" w:space="0" w:color="auto"/>
                <w:left w:val="none" w:sz="0" w:space="0" w:color="auto"/>
                <w:bottom w:val="none" w:sz="0" w:space="0" w:color="auto"/>
                <w:right w:val="none" w:sz="0" w:space="0" w:color="auto"/>
              </w:divBdr>
            </w:div>
            <w:div w:id="1489785418">
              <w:marLeft w:val="0"/>
              <w:marRight w:val="0"/>
              <w:marTop w:val="0"/>
              <w:marBottom w:val="0"/>
              <w:divBdr>
                <w:top w:val="none" w:sz="0" w:space="0" w:color="auto"/>
                <w:left w:val="none" w:sz="0" w:space="0" w:color="auto"/>
                <w:bottom w:val="none" w:sz="0" w:space="0" w:color="auto"/>
                <w:right w:val="none" w:sz="0" w:space="0" w:color="auto"/>
              </w:divBdr>
            </w:div>
            <w:div w:id="1896428378">
              <w:marLeft w:val="0"/>
              <w:marRight w:val="0"/>
              <w:marTop w:val="0"/>
              <w:marBottom w:val="0"/>
              <w:divBdr>
                <w:top w:val="none" w:sz="0" w:space="0" w:color="auto"/>
                <w:left w:val="none" w:sz="0" w:space="0" w:color="auto"/>
                <w:bottom w:val="none" w:sz="0" w:space="0" w:color="auto"/>
                <w:right w:val="none" w:sz="0" w:space="0" w:color="auto"/>
              </w:divBdr>
            </w:div>
            <w:div w:id="283393705">
              <w:marLeft w:val="0"/>
              <w:marRight w:val="0"/>
              <w:marTop w:val="0"/>
              <w:marBottom w:val="0"/>
              <w:divBdr>
                <w:top w:val="none" w:sz="0" w:space="0" w:color="auto"/>
                <w:left w:val="none" w:sz="0" w:space="0" w:color="auto"/>
                <w:bottom w:val="none" w:sz="0" w:space="0" w:color="auto"/>
                <w:right w:val="none" w:sz="0" w:space="0" w:color="auto"/>
              </w:divBdr>
            </w:div>
            <w:div w:id="52896896">
              <w:marLeft w:val="0"/>
              <w:marRight w:val="0"/>
              <w:marTop w:val="0"/>
              <w:marBottom w:val="0"/>
              <w:divBdr>
                <w:top w:val="none" w:sz="0" w:space="0" w:color="auto"/>
                <w:left w:val="none" w:sz="0" w:space="0" w:color="auto"/>
                <w:bottom w:val="none" w:sz="0" w:space="0" w:color="auto"/>
                <w:right w:val="none" w:sz="0" w:space="0" w:color="auto"/>
              </w:divBdr>
            </w:div>
            <w:div w:id="1124232256">
              <w:marLeft w:val="0"/>
              <w:marRight w:val="0"/>
              <w:marTop w:val="0"/>
              <w:marBottom w:val="0"/>
              <w:divBdr>
                <w:top w:val="none" w:sz="0" w:space="0" w:color="auto"/>
                <w:left w:val="none" w:sz="0" w:space="0" w:color="auto"/>
                <w:bottom w:val="none" w:sz="0" w:space="0" w:color="auto"/>
                <w:right w:val="none" w:sz="0" w:space="0" w:color="auto"/>
              </w:divBdr>
            </w:div>
            <w:div w:id="214700043">
              <w:marLeft w:val="0"/>
              <w:marRight w:val="0"/>
              <w:marTop w:val="0"/>
              <w:marBottom w:val="0"/>
              <w:divBdr>
                <w:top w:val="none" w:sz="0" w:space="0" w:color="auto"/>
                <w:left w:val="none" w:sz="0" w:space="0" w:color="auto"/>
                <w:bottom w:val="none" w:sz="0" w:space="0" w:color="auto"/>
                <w:right w:val="none" w:sz="0" w:space="0" w:color="auto"/>
              </w:divBdr>
            </w:div>
            <w:div w:id="2004045234">
              <w:marLeft w:val="0"/>
              <w:marRight w:val="0"/>
              <w:marTop w:val="0"/>
              <w:marBottom w:val="0"/>
              <w:divBdr>
                <w:top w:val="none" w:sz="0" w:space="0" w:color="auto"/>
                <w:left w:val="none" w:sz="0" w:space="0" w:color="auto"/>
                <w:bottom w:val="none" w:sz="0" w:space="0" w:color="auto"/>
                <w:right w:val="none" w:sz="0" w:space="0" w:color="auto"/>
              </w:divBdr>
            </w:div>
            <w:div w:id="1080367976">
              <w:marLeft w:val="0"/>
              <w:marRight w:val="0"/>
              <w:marTop w:val="0"/>
              <w:marBottom w:val="0"/>
              <w:divBdr>
                <w:top w:val="none" w:sz="0" w:space="0" w:color="auto"/>
                <w:left w:val="none" w:sz="0" w:space="0" w:color="auto"/>
                <w:bottom w:val="none" w:sz="0" w:space="0" w:color="auto"/>
                <w:right w:val="none" w:sz="0" w:space="0" w:color="auto"/>
              </w:divBdr>
            </w:div>
            <w:div w:id="35737035">
              <w:marLeft w:val="0"/>
              <w:marRight w:val="0"/>
              <w:marTop w:val="0"/>
              <w:marBottom w:val="0"/>
              <w:divBdr>
                <w:top w:val="none" w:sz="0" w:space="0" w:color="auto"/>
                <w:left w:val="none" w:sz="0" w:space="0" w:color="auto"/>
                <w:bottom w:val="none" w:sz="0" w:space="0" w:color="auto"/>
                <w:right w:val="none" w:sz="0" w:space="0" w:color="auto"/>
              </w:divBdr>
            </w:div>
            <w:div w:id="269313990">
              <w:marLeft w:val="0"/>
              <w:marRight w:val="0"/>
              <w:marTop w:val="0"/>
              <w:marBottom w:val="0"/>
              <w:divBdr>
                <w:top w:val="none" w:sz="0" w:space="0" w:color="auto"/>
                <w:left w:val="none" w:sz="0" w:space="0" w:color="auto"/>
                <w:bottom w:val="none" w:sz="0" w:space="0" w:color="auto"/>
                <w:right w:val="none" w:sz="0" w:space="0" w:color="auto"/>
              </w:divBdr>
            </w:div>
            <w:div w:id="926230306">
              <w:marLeft w:val="0"/>
              <w:marRight w:val="0"/>
              <w:marTop w:val="0"/>
              <w:marBottom w:val="0"/>
              <w:divBdr>
                <w:top w:val="none" w:sz="0" w:space="0" w:color="auto"/>
                <w:left w:val="none" w:sz="0" w:space="0" w:color="auto"/>
                <w:bottom w:val="none" w:sz="0" w:space="0" w:color="auto"/>
                <w:right w:val="none" w:sz="0" w:space="0" w:color="auto"/>
              </w:divBdr>
            </w:div>
            <w:div w:id="1213228143">
              <w:marLeft w:val="0"/>
              <w:marRight w:val="0"/>
              <w:marTop w:val="0"/>
              <w:marBottom w:val="0"/>
              <w:divBdr>
                <w:top w:val="none" w:sz="0" w:space="0" w:color="auto"/>
                <w:left w:val="none" w:sz="0" w:space="0" w:color="auto"/>
                <w:bottom w:val="none" w:sz="0" w:space="0" w:color="auto"/>
                <w:right w:val="none" w:sz="0" w:space="0" w:color="auto"/>
              </w:divBdr>
            </w:div>
            <w:div w:id="199637521">
              <w:marLeft w:val="0"/>
              <w:marRight w:val="0"/>
              <w:marTop w:val="0"/>
              <w:marBottom w:val="0"/>
              <w:divBdr>
                <w:top w:val="none" w:sz="0" w:space="0" w:color="auto"/>
                <w:left w:val="none" w:sz="0" w:space="0" w:color="auto"/>
                <w:bottom w:val="none" w:sz="0" w:space="0" w:color="auto"/>
                <w:right w:val="none" w:sz="0" w:space="0" w:color="auto"/>
              </w:divBdr>
            </w:div>
            <w:div w:id="807547706">
              <w:marLeft w:val="0"/>
              <w:marRight w:val="0"/>
              <w:marTop w:val="0"/>
              <w:marBottom w:val="0"/>
              <w:divBdr>
                <w:top w:val="none" w:sz="0" w:space="0" w:color="auto"/>
                <w:left w:val="none" w:sz="0" w:space="0" w:color="auto"/>
                <w:bottom w:val="none" w:sz="0" w:space="0" w:color="auto"/>
                <w:right w:val="none" w:sz="0" w:space="0" w:color="auto"/>
              </w:divBdr>
            </w:div>
            <w:div w:id="1325663700">
              <w:marLeft w:val="0"/>
              <w:marRight w:val="0"/>
              <w:marTop w:val="0"/>
              <w:marBottom w:val="0"/>
              <w:divBdr>
                <w:top w:val="none" w:sz="0" w:space="0" w:color="auto"/>
                <w:left w:val="none" w:sz="0" w:space="0" w:color="auto"/>
                <w:bottom w:val="none" w:sz="0" w:space="0" w:color="auto"/>
                <w:right w:val="none" w:sz="0" w:space="0" w:color="auto"/>
              </w:divBdr>
            </w:div>
            <w:div w:id="755397350">
              <w:marLeft w:val="0"/>
              <w:marRight w:val="0"/>
              <w:marTop w:val="0"/>
              <w:marBottom w:val="0"/>
              <w:divBdr>
                <w:top w:val="none" w:sz="0" w:space="0" w:color="auto"/>
                <w:left w:val="none" w:sz="0" w:space="0" w:color="auto"/>
                <w:bottom w:val="none" w:sz="0" w:space="0" w:color="auto"/>
                <w:right w:val="none" w:sz="0" w:space="0" w:color="auto"/>
              </w:divBdr>
            </w:div>
            <w:div w:id="125247553">
              <w:marLeft w:val="0"/>
              <w:marRight w:val="0"/>
              <w:marTop w:val="0"/>
              <w:marBottom w:val="0"/>
              <w:divBdr>
                <w:top w:val="none" w:sz="0" w:space="0" w:color="auto"/>
                <w:left w:val="none" w:sz="0" w:space="0" w:color="auto"/>
                <w:bottom w:val="none" w:sz="0" w:space="0" w:color="auto"/>
                <w:right w:val="none" w:sz="0" w:space="0" w:color="auto"/>
              </w:divBdr>
            </w:div>
            <w:div w:id="1900822863">
              <w:marLeft w:val="0"/>
              <w:marRight w:val="0"/>
              <w:marTop w:val="0"/>
              <w:marBottom w:val="0"/>
              <w:divBdr>
                <w:top w:val="none" w:sz="0" w:space="0" w:color="auto"/>
                <w:left w:val="none" w:sz="0" w:space="0" w:color="auto"/>
                <w:bottom w:val="none" w:sz="0" w:space="0" w:color="auto"/>
                <w:right w:val="none" w:sz="0" w:space="0" w:color="auto"/>
              </w:divBdr>
            </w:div>
            <w:div w:id="280498009">
              <w:marLeft w:val="0"/>
              <w:marRight w:val="0"/>
              <w:marTop w:val="0"/>
              <w:marBottom w:val="0"/>
              <w:divBdr>
                <w:top w:val="none" w:sz="0" w:space="0" w:color="auto"/>
                <w:left w:val="none" w:sz="0" w:space="0" w:color="auto"/>
                <w:bottom w:val="none" w:sz="0" w:space="0" w:color="auto"/>
                <w:right w:val="none" w:sz="0" w:space="0" w:color="auto"/>
              </w:divBdr>
            </w:div>
            <w:div w:id="115383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7.bin"/><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2.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image" Target="media/image4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2.bin"/><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6.wmf"/><Relationship Id="rId80" Type="http://schemas.openxmlformats.org/officeDocument/2006/relationships/image" Target="media/image37.wmf"/><Relationship Id="rId85" Type="http://schemas.openxmlformats.org/officeDocument/2006/relationships/oleObject" Target="embeddings/oleObject40.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8.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6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oleObject" Target="embeddings/oleObject68.bin"/><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5.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0.wmf"/><Relationship Id="rId130" Type="http://schemas.openxmlformats.org/officeDocument/2006/relationships/oleObject" Target="embeddings/oleObject63.bin"/><Relationship Id="rId135" Type="http://schemas.openxmlformats.org/officeDocument/2006/relationships/image" Target="media/image64.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image" Target="media/image38.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1.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oleObject" Target="embeddings/oleObject69.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5.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64.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image" Target="media/image68.wmf"/><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63.wmf"/><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8.wmf"/><Relationship Id="rId144" Type="http://schemas.openxmlformats.org/officeDocument/2006/relationships/oleObject" Target="embeddings/oleObject7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0E92E-D9F8-433A-B5FA-89A42233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2136</Words>
  <Characters>2820</Characters>
  <Application>Microsoft Office Word</Application>
  <DocSecurity>0</DocSecurity>
  <Lines>108</Lines>
  <Paragraphs>97</Paragraphs>
  <ScaleCrop>false</ScaleCrop>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Dandan Zhu</dc:creator>
  <cp:keywords/>
  <dc:description/>
  <cp:lastModifiedBy>Dandan Zhu</cp:lastModifiedBy>
  <cp:revision>25</cp:revision>
  <dcterms:created xsi:type="dcterms:W3CDTF">2025-04-14T13:15:00Z</dcterms:created>
  <dcterms:modified xsi:type="dcterms:W3CDTF">2025-08-08T05:21:00Z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