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4C7C5" w14:textId="4299F201" w:rsidR="00511399" w:rsidRPr="00371134" w:rsidRDefault="00AF0925" w:rsidP="00371134">
      <w:pPr>
        <w:jc w:val="center"/>
        <w:rPr>
          <w:rFonts w:ascii="Times New Roman" w:eastAsia="仿宋" w:hAnsi="Times New Roman"/>
          <w:b/>
          <w:bCs/>
          <w:sz w:val="28"/>
          <w:szCs w:val="28"/>
        </w:rPr>
      </w:pPr>
      <w:r w:rsidRPr="00371134">
        <w:rPr>
          <w:rFonts w:ascii="Times New Roman" w:eastAsia="仿宋" w:hAnsi="Times New Roman" w:hint="eastAsia"/>
          <w:b/>
          <w:bCs/>
          <w:sz w:val="28"/>
          <w:szCs w:val="28"/>
        </w:rPr>
        <w:t>说明文档</w:t>
      </w:r>
    </w:p>
    <w:p w14:paraId="668E7E5F" w14:textId="1A7AEA3C" w:rsidR="00147C94" w:rsidRPr="00371134" w:rsidRDefault="00D249ED" w:rsidP="00371134">
      <w:pPr>
        <w:rPr>
          <w:rFonts w:ascii="Times New Roman" w:eastAsia="仿宋" w:hAnsi="Times New Roman"/>
          <w:b/>
          <w:bCs/>
        </w:rPr>
      </w:pPr>
      <w:r w:rsidRPr="00371134">
        <w:rPr>
          <w:rFonts w:ascii="Times New Roman" w:eastAsia="仿宋" w:hAnsi="Times New Roman" w:hint="eastAsia"/>
          <w:b/>
          <w:bCs/>
        </w:rPr>
        <w:t>（一）文件说明</w:t>
      </w:r>
    </w:p>
    <w:p w14:paraId="2BBC09DD" w14:textId="3A8E0F37" w:rsidR="00D910B3" w:rsidRPr="007E317C" w:rsidRDefault="00D910B3" w:rsidP="00371134">
      <w:pPr>
        <w:ind w:firstLineChars="200" w:firstLine="420"/>
        <w:rPr>
          <w:rFonts w:ascii="Times New Roman" w:eastAsia="仿宋" w:hAnsi="Times New Roman"/>
        </w:rPr>
      </w:pPr>
      <w:r w:rsidRPr="007E317C">
        <w:rPr>
          <w:rFonts w:ascii="Times New Roman" w:eastAsia="仿宋" w:hAnsi="Times New Roman" w:hint="eastAsia"/>
        </w:rPr>
        <w:t>本论文使用的</w:t>
      </w:r>
      <w:r w:rsidR="00976263" w:rsidRPr="007E317C">
        <w:rPr>
          <w:rFonts w:ascii="Times New Roman" w:eastAsia="仿宋" w:hAnsi="Times New Roman" w:hint="eastAsia"/>
        </w:rPr>
        <w:t>数据</w:t>
      </w:r>
      <w:r w:rsidR="00293B05" w:rsidRPr="007E317C">
        <w:rPr>
          <w:rFonts w:ascii="Times New Roman" w:eastAsia="仿宋" w:hAnsi="Times New Roman" w:hint="eastAsia"/>
        </w:rPr>
        <w:t>代码</w:t>
      </w:r>
      <w:r w:rsidR="00D249ED" w:rsidRPr="007E317C">
        <w:rPr>
          <w:rFonts w:ascii="Times New Roman" w:eastAsia="仿宋" w:hAnsi="Times New Roman" w:hint="eastAsia"/>
        </w:rPr>
        <w:t>压缩包命名为“</w:t>
      </w:r>
      <w:r w:rsidR="00D249ED" w:rsidRPr="007E317C">
        <w:rPr>
          <w:rFonts w:ascii="Times New Roman" w:eastAsia="仿宋" w:hAnsi="Times New Roman" w:hint="eastAsia"/>
        </w:rPr>
        <w:t>2024-</w:t>
      </w:r>
      <w:r w:rsidR="008C73CA" w:rsidRPr="007E317C">
        <w:rPr>
          <w:rFonts w:ascii="Times New Roman" w:eastAsia="仿宋" w:hAnsi="Times New Roman" w:hint="eastAsia"/>
        </w:rPr>
        <w:t>011</w:t>
      </w:r>
      <w:r w:rsidR="00D249ED" w:rsidRPr="007E317C">
        <w:rPr>
          <w:rFonts w:ascii="Times New Roman" w:eastAsia="仿宋" w:hAnsi="Times New Roman" w:hint="eastAsia"/>
        </w:rPr>
        <w:t>07</w:t>
      </w:r>
      <w:r w:rsidR="003C067B" w:rsidRPr="007E317C">
        <w:rPr>
          <w:rFonts w:ascii="Times New Roman" w:eastAsia="仿宋" w:hAnsi="Times New Roman" w:hint="eastAsia"/>
        </w:rPr>
        <w:t>_</w:t>
      </w:r>
      <w:r w:rsidR="00D249ED" w:rsidRPr="007E317C">
        <w:rPr>
          <w:rFonts w:ascii="Times New Roman" w:eastAsia="仿宋" w:hAnsi="Times New Roman" w:hint="eastAsia"/>
        </w:rPr>
        <w:t>数据”，解压之后里面有</w:t>
      </w:r>
      <w:r w:rsidRPr="007E317C">
        <w:rPr>
          <w:rFonts w:ascii="Times New Roman" w:eastAsia="仿宋" w:hAnsi="Times New Roman" w:hint="eastAsia"/>
        </w:rPr>
        <w:t>“</w:t>
      </w:r>
      <w:r w:rsidR="008B2DAC" w:rsidRPr="007E317C">
        <w:rPr>
          <w:rFonts w:ascii="Times New Roman" w:eastAsia="仿宋" w:hAnsi="Times New Roman" w:hint="eastAsia"/>
        </w:rPr>
        <w:t>2024-01107</w:t>
      </w:r>
      <w:r w:rsidR="003C067B" w:rsidRPr="007E317C">
        <w:rPr>
          <w:rFonts w:ascii="Times New Roman" w:eastAsia="仿宋" w:hAnsi="Times New Roman" w:hint="eastAsia"/>
        </w:rPr>
        <w:t>_</w:t>
      </w:r>
      <w:r w:rsidRPr="007E317C">
        <w:rPr>
          <w:rFonts w:ascii="Times New Roman" w:eastAsia="仿宋" w:hAnsi="Times New Roman" w:hint="eastAsia"/>
        </w:rPr>
        <w:t>程序代码”、“</w:t>
      </w:r>
      <w:r w:rsidR="008B2DAC" w:rsidRPr="007E317C">
        <w:rPr>
          <w:rFonts w:ascii="Times New Roman" w:eastAsia="仿宋" w:hAnsi="Times New Roman" w:hint="eastAsia"/>
        </w:rPr>
        <w:t>2024-01107</w:t>
      </w:r>
      <w:r w:rsidR="003C067B" w:rsidRPr="007E317C">
        <w:rPr>
          <w:rFonts w:ascii="Times New Roman" w:eastAsia="仿宋" w:hAnsi="Times New Roman" w:hint="eastAsia"/>
        </w:rPr>
        <w:t>_</w:t>
      </w:r>
      <w:r w:rsidRPr="007E317C">
        <w:rPr>
          <w:rFonts w:ascii="Times New Roman" w:eastAsia="仿宋" w:hAnsi="Times New Roman" w:hint="eastAsia"/>
        </w:rPr>
        <w:t>日志文件”</w:t>
      </w:r>
      <w:r w:rsidR="007E5973" w:rsidRPr="007E317C">
        <w:rPr>
          <w:rFonts w:ascii="Times New Roman" w:eastAsia="仿宋" w:hAnsi="Times New Roman" w:hint="eastAsia"/>
        </w:rPr>
        <w:t>和</w:t>
      </w:r>
      <w:r w:rsidR="00495F23" w:rsidRPr="007E317C">
        <w:rPr>
          <w:rFonts w:ascii="Times New Roman" w:eastAsia="仿宋" w:hAnsi="Times New Roman" w:hint="eastAsia"/>
        </w:rPr>
        <w:t>“</w:t>
      </w:r>
      <w:r w:rsidR="008B2DAC" w:rsidRPr="007E317C">
        <w:rPr>
          <w:rFonts w:ascii="Times New Roman" w:eastAsia="仿宋" w:hAnsi="Times New Roman" w:hint="eastAsia"/>
        </w:rPr>
        <w:t>2024-01107</w:t>
      </w:r>
      <w:r w:rsidR="003C067B" w:rsidRPr="007E317C">
        <w:rPr>
          <w:rFonts w:ascii="Times New Roman" w:eastAsia="仿宋" w:hAnsi="Times New Roman" w:hint="eastAsia"/>
        </w:rPr>
        <w:t>_</w:t>
      </w:r>
      <w:r w:rsidRPr="007E317C">
        <w:rPr>
          <w:rFonts w:ascii="Times New Roman" w:eastAsia="仿宋" w:hAnsi="Times New Roman" w:hint="eastAsia"/>
        </w:rPr>
        <w:t>说明文档</w:t>
      </w:r>
      <w:r w:rsidR="00495F23" w:rsidRPr="007E317C">
        <w:rPr>
          <w:rFonts w:ascii="Times New Roman" w:eastAsia="仿宋" w:hAnsi="Times New Roman" w:hint="eastAsia"/>
        </w:rPr>
        <w:t>”</w:t>
      </w:r>
      <w:r w:rsidR="007E5973" w:rsidRPr="007E317C">
        <w:rPr>
          <w:rFonts w:ascii="Times New Roman" w:eastAsia="仿宋" w:hAnsi="Times New Roman" w:hint="eastAsia"/>
        </w:rPr>
        <w:t>3</w:t>
      </w:r>
      <w:r w:rsidRPr="007E317C">
        <w:rPr>
          <w:rFonts w:ascii="Times New Roman" w:eastAsia="仿宋" w:hAnsi="Times New Roman" w:hint="eastAsia"/>
        </w:rPr>
        <w:t>个部分。</w:t>
      </w:r>
    </w:p>
    <w:p w14:paraId="21770751" w14:textId="1746D825" w:rsidR="007A1825" w:rsidRPr="007E317C" w:rsidRDefault="00477E4F" w:rsidP="00371134">
      <w:pPr>
        <w:ind w:firstLineChars="200" w:firstLine="420"/>
        <w:rPr>
          <w:rFonts w:ascii="Times New Roman" w:eastAsia="仿宋" w:hAnsi="Times New Roman" w:cs="Times New Roman"/>
        </w:rPr>
      </w:pPr>
      <w:r w:rsidRPr="007E317C">
        <w:rPr>
          <w:rFonts w:ascii="Times New Roman" w:eastAsia="仿宋" w:hAnsi="Times New Roman" w:hint="eastAsia"/>
        </w:rPr>
        <w:t>（</w:t>
      </w:r>
      <w:r w:rsidRPr="007E317C">
        <w:rPr>
          <w:rFonts w:ascii="Times New Roman" w:eastAsia="仿宋" w:hAnsi="Times New Roman" w:hint="eastAsia"/>
        </w:rPr>
        <w:t>1</w:t>
      </w:r>
      <w:r w:rsidRPr="007E317C">
        <w:rPr>
          <w:rFonts w:ascii="Times New Roman" w:eastAsia="仿宋" w:hAnsi="Times New Roman" w:hint="eastAsia"/>
        </w:rPr>
        <w:t>）</w:t>
      </w:r>
      <w:r w:rsidR="00D910B3" w:rsidRPr="007E317C">
        <w:rPr>
          <w:rFonts w:ascii="Times New Roman" w:eastAsia="仿宋" w:hAnsi="Times New Roman" w:hint="eastAsia"/>
        </w:rPr>
        <w:t>“</w:t>
      </w:r>
      <w:r w:rsidR="008B2DAC" w:rsidRPr="007E317C">
        <w:rPr>
          <w:rFonts w:ascii="Times New Roman" w:eastAsia="仿宋" w:hAnsi="Times New Roman" w:hint="eastAsia"/>
        </w:rPr>
        <w:t>2024-01107</w:t>
      </w:r>
      <w:r w:rsidR="003C067B" w:rsidRPr="007E317C">
        <w:rPr>
          <w:rFonts w:ascii="Times New Roman" w:eastAsia="仿宋" w:hAnsi="Times New Roman" w:hint="eastAsia"/>
        </w:rPr>
        <w:t>_</w:t>
      </w:r>
      <w:r w:rsidR="00D910B3" w:rsidRPr="007E317C">
        <w:rPr>
          <w:rFonts w:ascii="Times New Roman" w:eastAsia="仿宋" w:hAnsi="Times New Roman" w:hint="eastAsia"/>
        </w:rPr>
        <w:t>程序代码”里面包括</w:t>
      </w:r>
      <w:r w:rsidR="00D910B3" w:rsidRPr="007E317C">
        <w:rPr>
          <w:rFonts w:ascii="Times New Roman" w:eastAsia="仿宋" w:hAnsi="Times New Roman" w:hint="eastAsia"/>
        </w:rPr>
        <w:t>2</w:t>
      </w:r>
      <w:r w:rsidR="00D910B3" w:rsidRPr="007E317C">
        <w:rPr>
          <w:rFonts w:ascii="Times New Roman" w:eastAsia="仿宋" w:hAnsi="Times New Roman" w:hint="eastAsia"/>
        </w:rPr>
        <w:t>个文件，分别是</w:t>
      </w:r>
      <w:r w:rsidR="00D910B3" w:rsidRPr="007E317C">
        <w:rPr>
          <w:rFonts w:ascii="Times New Roman" w:eastAsia="仿宋" w:hAnsi="Times New Roman" w:cs="Times New Roman"/>
        </w:rPr>
        <w:t>“statis</w:t>
      </w:r>
      <w:r w:rsidR="006379E8" w:rsidRPr="007E317C">
        <w:rPr>
          <w:rFonts w:ascii="Times New Roman" w:eastAsia="仿宋" w:hAnsi="Times New Roman" w:cs="Times New Roman" w:hint="eastAsia"/>
        </w:rPr>
        <w:t>ti</w:t>
      </w:r>
      <w:r w:rsidR="00D910B3" w:rsidRPr="007E317C">
        <w:rPr>
          <w:rFonts w:ascii="Times New Roman" w:eastAsia="仿宋" w:hAnsi="Times New Roman" w:cs="Times New Roman"/>
        </w:rPr>
        <w:t>c_vertical_work”</w:t>
      </w:r>
      <w:r w:rsidR="00D910B3" w:rsidRPr="007E317C">
        <w:rPr>
          <w:rFonts w:ascii="Times New Roman" w:eastAsia="仿宋" w:hAnsi="Times New Roman" w:cs="Times New Roman"/>
        </w:rPr>
        <w:t>和</w:t>
      </w:r>
      <w:r w:rsidR="00D910B3" w:rsidRPr="007E317C">
        <w:rPr>
          <w:rFonts w:ascii="Times New Roman" w:eastAsia="仿宋" w:hAnsi="Times New Roman" w:cs="Times New Roman"/>
        </w:rPr>
        <w:t>“statis</w:t>
      </w:r>
      <w:r w:rsidR="006379E8" w:rsidRPr="007E317C">
        <w:rPr>
          <w:rFonts w:ascii="Times New Roman" w:eastAsia="仿宋" w:hAnsi="Times New Roman" w:cs="Times New Roman" w:hint="eastAsia"/>
        </w:rPr>
        <w:t>ti</w:t>
      </w:r>
      <w:r w:rsidR="00D910B3" w:rsidRPr="007E317C">
        <w:rPr>
          <w:rFonts w:ascii="Times New Roman" w:eastAsia="仿宋" w:hAnsi="Times New Roman" w:cs="Times New Roman"/>
        </w:rPr>
        <w:t>c_vertical_figure”</w:t>
      </w:r>
      <w:r w:rsidR="00D910B3" w:rsidRPr="007E317C">
        <w:rPr>
          <w:rFonts w:ascii="Times New Roman" w:eastAsia="仿宋" w:hAnsi="Times New Roman" w:cs="Times New Roman"/>
        </w:rPr>
        <w:t>文件</w:t>
      </w:r>
      <w:r w:rsidR="00D604EC" w:rsidRPr="007E317C">
        <w:rPr>
          <w:rFonts w:ascii="Times New Roman" w:eastAsia="仿宋" w:hAnsi="Times New Roman" w:cs="Times New Roman" w:hint="eastAsia"/>
        </w:rPr>
        <w:t>：</w:t>
      </w:r>
    </w:p>
    <w:p w14:paraId="407E84D4" w14:textId="018B942D" w:rsidR="00557138" w:rsidRPr="007E317C" w:rsidRDefault="00557138" w:rsidP="00371134">
      <w:pPr>
        <w:ind w:firstLineChars="200" w:firstLine="420"/>
        <w:rPr>
          <w:rFonts w:ascii="Times New Roman" w:eastAsia="仿宋" w:hAnsi="Times New Roman" w:cs="Times New Roman"/>
        </w:rPr>
      </w:pPr>
      <w:r w:rsidRPr="007E317C">
        <w:rPr>
          <w:rFonts w:ascii="Times New Roman" w:eastAsia="仿宋" w:hAnsi="Times New Roman" w:cs="Times New Roman"/>
        </w:rPr>
        <w:t>“statis</w:t>
      </w:r>
      <w:r w:rsidRPr="007E317C">
        <w:rPr>
          <w:rFonts w:ascii="Times New Roman" w:eastAsia="仿宋" w:hAnsi="Times New Roman" w:cs="Times New Roman" w:hint="eastAsia"/>
        </w:rPr>
        <w:t>ti</w:t>
      </w:r>
      <w:r w:rsidRPr="007E317C">
        <w:rPr>
          <w:rFonts w:ascii="Times New Roman" w:eastAsia="仿宋" w:hAnsi="Times New Roman" w:cs="Times New Roman"/>
        </w:rPr>
        <w:t>c_vertical_work”</w:t>
      </w:r>
      <w:r w:rsidRPr="007E317C">
        <w:rPr>
          <w:rFonts w:ascii="Times New Roman" w:eastAsia="仿宋" w:hAnsi="Times New Roman" w:cs="Times New Roman" w:hint="eastAsia"/>
        </w:rPr>
        <w:t>是表格运行文件，主要生成正文表</w:t>
      </w:r>
      <w:r w:rsidRPr="007E317C">
        <w:rPr>
          <w:rFonts w:ascii="Times New Roman" w:eastAsia="仿宋" w:hAnsi="Times New Roman" w:cs="Times New Roman" w:hint="eastAsia"/>
        </w:rPr>
        <w:t>1-</w:t>
      </w:r>
      <w:r w:rsidRPr="007E317C">
        <w:rPr>
          <w:rFonts w:ascii="Times New Roman" w:eastAsia="仿宋" w:hAnsi="Times New Roman" w:cs="Times New Roman" w:hint="eastAsia"/>
        </w:rPr>
        <w:t>表</w:t>
      </w:r>
      <w:r w:rsidRPr="007E317C">
        <w:rPr>
          <w:rFonts w:ascii="Times New Roman" w:eastAsia="仿宋" w:hAnsi="Times New Roman" w:cs="Times New Roman" w:hint="eastAsia"/>
        </w:rPr>
        <w:t>5</w:t>
      </w:r>
      <w:r w:rsidRPr="007E317C">
        <w:rPr>
          <w:rFonts w:ascii="Times New Roman" w:eastAsia="仿宋" w:hAnsi="Times New Roman" w:cs="Times New Roman" w:hint="eastAsia"/>
        </w:rPr>
        <w:t>、附录表Ⅳ</w:t>
      </w:r>
      <w:r w:rsidRPr="007E317C">
        <w:rPr>
          <w:rFonts w:ascii="Times New Roman" w:eastAsia="仿宋" w:hAnsi="Times New Roman" w:cs="Times New Roman" w:hint="eastAsia"/>
        </w:rPr>
        <w:t>1</w:t>
      </w:r>
      <w:r w:rsidRPr="007E317C">
        <w:rPr>
          <w:rFonts w:ascii="Times New Roman" w:eastAsia="仿宋" w:hAnsi="Times New Roman" w:cs="Times New Roman" w:hint="eastAsia"/>
        </w:rPr>
        <w:t>、附录Ⅵ表</w:t>
      </w:r>
      <w:r w:rsidRPr="007E317C">
        <w:rPr>
          <w:rFonts w:ascii="Times New Roman" w:eastAsia="仿宋" w:hAnsi="Times New Roman" w:cs="Times New Roman" w:hint="eastAsia"/>
        </w:rPr>
        <w:t>A1</w:t>
      </w:r>
      <w:r w:rsidRPr="007E317C">
        <w:rPr>
          <w:rFonts w:ascii="Times New Roman" w:eastAsia="仿宋" w:hAnsi="Times New Roman" w:cs="Times New Roman" w:hint="eastAsia"/>
        </w:rPr>
        <w:t>描述性统计、</w:t>
      </w:r>
      <w:r w:rsidR="008B2DAC" w:rsidRPr="007E317C">
        <w:rPr>
          <w:rFonts w:ascii="Times New Roman" w:eastAsia="仿宋" w:hAnsi="Times New Roman" w:cs="Times New Roman" w:hint="eastAsia"/>
        </w:rPr>
        <w:t>附录Ⅵ表</w:t>
      </w:r>
      <w:r w:rsidR="008B2DAC" w:rsidRPr="007E317C">
        <w:rPr>
          <w:rFonts w:ascii="Times New Roman" w:eastAsia="仿宋" w:hAnsi="Times New Roman" w:cs="Times New Roman" w:hint="eastAsia"/>
        </w:rPr>
        <w:t>A2</w:t>
      </w:r>
      <w:r w:rsidR="008B2DAC" w:rsidRPr="007E317C">
        <w:rPr>
          <w:rFonts w:ascii="Times New Roman" w:eastAsia="仿宋" w:hAnsi="Times New Roman" w:cs="Times New Roman" w:hint="eastAsia"/>
        </w:rPr>
        <w:t>的运行结果。</w:t>
      </w:r>
    </w:p>
    <w:p w14:paraId="49ED9CDF" w14:textId="34A48ECF" w:rsidR="008B2DAC" w:rsidRPr="007E317C" w:rsidRDefault="00851237" w:rsidP="00371134">
      <w:pPr>
        <w:ind w:firstLineChars="200" w:firstLine="420"/>
        <w:rPr>
          <w:rFonts w:ascii="Times New Roman" w:eastAsia="仿宋" w:hAnsi="Times New Roman" w:cs="Times New Roman"/>
        </w:rPr>
      </w:pPr>
      <w:r w:rsidRPr="007E317C">
        <w:rPr>
          <w:rFonts w:ascii="Times New Roman" w:eastAsia="仿宋" w:hAnsi="Times New Roman" w:cs="Times New Roman"/>
        </w:rPr>
        <w:t>“</w:t>
      </w:r>
      <w:r w:rsidR="006379E8" w:rsidRPr="007E317C">
        <w:rPr>
          <w:rFonts w:ascii="Times New Roman" w:eastAsia="仿宋" w:hAnsi="Times New Roman" w:cs="Times New Roman"/>
        </w:rPr>
        <w:t>statis</w:t>
      </w:r>
      <w:r w:rsidR="006379E8" w:rsidRPr="007E317C">
        <w:rPr>
          <w:rFonts w:ascii="Times New Roman" w:eastAsia="仿宋" w:hAnsi="Times New Roman" w:cs="Times New Roman" w:hint="eastAsia"/>
        </w:rPr>
        <w:t>ti</w:t>
      </w:r>
      <w:r w:rsidR="006379E8" w:rsidRPr="007E317C">
        <w:rPr>
          <w:rFonts w:ascii="Times New Roman" w:eastAsia="仿宋" w:hAnsi="Times New Roman" w:cs="Times New Roman"/>
        </w:rPr>
        <w:t>c_vertical_figure</w:t>
      </w:r>
      <w:r w:rsidRPr="007E317C">
        <w:rPr>
          <w:rFonts w:ascii="Times New Roman" w:eastAsia="仿宋" w:hAnsi="Times New Roman" w:cs="Times New Roman"/>
        </w:rPr>
        <w:t>”</w:t>
      </w:r>
      <w:r w:rsidRPr="007E317C">
        <w:rPr>
          <w:rFonts w:ascii="Times New Roman" w:eastAsia="仿宋" w:hAnsi="Times New Roman" w:cs="Times New Roman" w:hint="eastAsia"/>
        </w:rPr>
        <w:t>是图运行文件，</w:t>
      </w:r>
      <w:r w:rsidR="00CB2AB4" w:rsidRPr="007E317C">
        <w:rPr>
          <w:rFonts w:ascii="Times New Roman" w:eastAsia="仿宋" w:hAnsi="Times New Roman" w:cs="Times New Roman" w:hint="eastAsia"/>
        </w:rPr>
        <w:t>主要生成</w:t>
      </w:r>
      <w:r w:rsidR="008B2DAC" w:rsidRPr="007E317C">
        <w:rPr>
          <w:rFonts w:ascii="Times New Roman" w:eastAsia="仿宋" w:hAnsi="Times New Roman" w:cs="Times New Roman" w:hint="eastAsia"/>
        </w:rPr>
        <w:t>附录Ⅲ中图Ⅲ</w:t>
      </w:r>
      <w:r w:rsidR="008B2DAC" w:rsidRPr="007E317C">
        <w:rPr>
          <w:rFonts w:ascii="Times New Roman" w:eastAsia="仿宋" w:hAnsi="Times New Roman" w:cs="Times New Roman" w:hint="eastAsia"/>
        </w:rPr>
        <w:t>1</w:t>
      </w:r>
      <w:r w:rsidR="008B2DAC" w:rsidRPr="007E317C">
        <w:rPr>
          <w:rFonts w:ascii="Times New Roman" w:eastAsia="仿宋" w:hAnsi="Times New Roman" w:cs="Times New Roman" w:hint="eastAsia"/>
        </w:rPr>
        <w:t>的图。</w:t>
      </w:r>
    </w:p>
    <w:p w14:paraId="4C2C9D30" w14:textId="68B71B8A" w:rsidR="005E07DA" w:rsidRPr="007E317C" w:rsidRDefault="00477E4F" w:rsidP="00371134">
      <w:pPr>
        <w:ind w:firstLineChars="200" w:firstLine="420"/>
        <w:rPr>
          <w:rFonts w:ascii="Times New Roman" w:eastAsia="仿宋" w:hAnsi="Times New Roman"/>
        </w:rPr>
      </w:pPr>
      <w:r w:rsidRPr="007E317C">
        <w:rPr>
          <w:rFonts w:ascii="Times New Roman" w:eastAsia="仿宋" w:hAnsi="Times New Roman" w:hint="eastAsia"/>
        </w:rPr>
        <w:t>（</w:t>
      </w:r>
      <w:r w:rsidRPr="007E317C">
        <w:rPr>
          <w:rFonts w:ascii="Times New Roman" w:eastAsia="仿宋" w:hAnsi="Times New Roman" w:hint="eastAsia"/>
        </w:rPr>
        <w:t>2</w:t>
      </w:r>
      <w:r w:rsidRPr="007E317C">
        <w:rPr>
          <w:rFonts w:ascii="Times New Roman" w:eastAsia="仿宋" w:hAnsi="Times New Roman" w:hint="eastAsia"/>
        </w:rPr>
        <w:t>）</w:t>
      </w:r>
      <w:r w:rsidR="00F03274" w:rsidRPr="007E317C">
        <w:rPr>
          <w:rFonts w:ascii="Times New Roman" w:eastAsia="仿宋" w:hAnsi="Times New Roman" w:hint="eastAsia"/>
        </w:rPr>
        <w:t>“</w:t>
      </w:r>
      <w:r w:rsidR="008B2DAC" w:rsidRPr="007E317C">
        <w:rPr>
          <w:rFonts w:ascii="Times New Roman" w:eastAsia="仿宋" w:hAnsi="Times New Roman" w:hint="eastAsia"/>
        </w:rPr>
        <w:t>2024-01107_</w:t>
      </w:r>
      <w:r w:rsidR="00F03274" w:rsidRPr="007E317C">
        <w:rPr>
          <w:rFonts w:ascii="Times New Roman" w:eastAsia="仿宋" w:hAnsi="Times New Roman" w:hint="eastAsia"/>
        </w:rPr>
        <w:t>日志文件”</w:t>
      </w:r>
      <w:r w:rsidR="008375A9" w:rsidRPr="007E317C">
        <w:rPr>
          <w:rFonts w:ascii="Times New Roman" w:eastAsia="仿宋" w:hAnsi="Times New Roman" w:hint="eastAsia"/>
        </w:rPr>
        <w:t>中</w:t>
      </w:r>
      <w:r w:rsidR="005E07DA" w:rsidRPr="007E317C">
        <w:rPr>
          <w:rFonts w:ascii="Times New Roman" w:eastAsia="仿宋" w:hAnsi="Times New Roman" w:hint="eastAsia"/>
        </w:rPr>
        <w:t>“</w:t>
      </w:r>
      <w:r w:rsidR="005E07DA" w:rsidRPr="007E317C">
        <w:rPr>
          <w:rFonts w:ascii="Times New Roman" w:eastAsia="仿宋" w:hAnsi="Times New Roman" w:hint="eastAsia"/>
        </w:rPr>
        <w:t>table1</w:t>
      </w:r>
      <w:r w:rsidR="005E07DA" w:rsidRPr="007E317C">
        <w:rPr>
          <w:rFonts w:ascii="Times New Roman" w:eastAsia="仿宋" w:hAnsi="Times New Roman" w:hint="eastAsia"/>
        </w:rPr>
        <w:t>”</w:t>
      </w:r>
      <w:r w:rsidR="005E07DA" w:rsidRPr="007E317C">
        <w:rPr>
          <w:rFonts w:ascii="Times New Roman" w:eastAsia="仿宋" w:hAnsi="Times New Roman" w:hint="eastAsia"/>
        </w:rPr>
        <w:t>-</w:t>
      </w:r>
      <w:r w:rsidR="005E07DA" w:rsidRPr="007E317C">
        <w:rPr>
          <w:rFonts w:ascii="Times New Roman" w:eastAsia="仿宋" w:hAnsi="Times New Roman" w:hint="eastAsia"/>
        </w:rPr>
        <w:t>“</w:t>
      </w:r>
      <w:r w:rsidR="005E07DA" w:rsidRPr="007E317C">
        <w:rPr>
          <w:rFonts w:ascii="Times New Roman" w:eastAsia="仿宋" w:hAnsi="Times New Roman" w:hint="eastAsia"/>
        </w:rPr>
        <w:t>table5</w:t>
      </w:r>
      <w:r w:rsidR="005E07DA" w:rsidRPr="007E317C">
        <w:rPr>
          <w:rFonts w:ascii="Times New Roman" w:eastAsia="仿宋" w:hAnsi="Times New Roman" w:hint="eastAsia"/>
        </w:rPr>
        <w:t>”分别是正文表</w:t>
      </w:r>
      <w:r w:rsidR="005E07DA" w:rsidRPr="007E317C">
        <w:rPr>
          <w:rFonts w:ascii="Times New Roman" w:eastAsia="仿宋" w:hAnsi="Times New Roman" w:hint="eastAsia"/>
        </w:rPr>
        <w:t>1-</w:t>
      </w:r>
      <w:r w:rsidR="005E07DA" w:rsidRPr="007E317C">
        <w:rPr>
          <w:rFonts w:ascii="Times New Roman" w:eastAsia="仿宋" w:hAnsi="Times New Roman" w:hint="eastAsia"/>
        </w:rPr>
        <w:t>表</w:t>
      </w:r>
      <w:r w:rsidR="005E07DA" w:rsidRPr="007E317C">
        <w:rPr>
          <w:rFonts w:ascii="Times New Roman" w:eastAsia="仿宋" w:hAnsi="Times New Roman" w:hint="eastAsia"/>
        </w:rPr>
        <w:t>5</w:t>
      </w:r>
      <w:r w:rsidR="005E07DA" w:rsidRPr="007E317C">
        <w:rPr>
          <w:rFonts w:ascii="Times New Roman" w:eastAsia="仿宋" w:hAnsi="Times New Roman" w:hint="eastAsia"/>
        </w:rPr>
        <w:t>的运行结果</w:t>
      </w:r>
      <w:r w:rsidR="00934518" w:rsidRPr="007E317C">
        <w:rPr>
          <w:rFonts w:ascii="Times New Roman" w:eastAsia="仿宋" w:hAnsi="Times New Roman" w:hint="eastAsia"/>
        </w:rPr>
        <w:t>；</w:t>
      </w:r>
      <w:r w:rsidR="000C74F9" w:rsidRPr="007E317C">
        <w:rPr>
          <w:rFonts w:ascii="Times New Roman" w:eastAsia="仿宋" w:hAnsi="Times New Roman" w:hint="eastAsia"/>
        </w:rPr>
        <w:t>“附表</w:t>
      </w:r>
      <w:r w:rsidR="000C74F9" w:rsidRPr="007E317C">
        <w:rPr>
          <w:rFonts w:ascii="Times New Roman" w:eastAsia="仿宋" w:hAnsi="Times New Roman" w:hint="eastAsia"/>
        </w:rPr>
        <w:t>A1</w:t>
      </w:r>
      <w:r w:rsidR="000C74F9" w:rsidRPr="007E317C">
        <w:rPr>
          <w:rFonts w:ascii="Times New Roman" w:eastAsia="仿宋" w:hAnsi="Times New Roman" w:hint="eastAsia"/>
        </w:rPr>
        <w:t>”对应附录Ⅵ中表</w:t>
      </w:r>
      <w:r w:rsidR="000C74F9" w:rsidRPr="007E317C">
        <w:rPr>
          <w:rFonts w:ascii="Times New Roman" w:eastAsia="仿宋" w:hAnsi="Times New Roman" w:hint="eastAsia"/>
        </w:rPr>
        <w:t>A1</w:t>
      </w:r>
      <w:r w:rsidR="000C74F9" w:rsidRPr="007E317C">
        <w:rPr>
          <w:rFonts w:ascii="Times New Roman" w:eastAsia="仿宋" w:hAnsi="Times New Roman" w:hint="eastAsia"/>
        </w:rPr>
        <w:t>，是本文的描述性统计结果；“附表</w:t>
      </w:r>
      <w:r w:rsidR="000C74F9" w:rsidRPr="007E317C">
        <w:rPr>
          <w:rFonts w:ascii="Times New Roman" w:eastAsia="仿宋" w:hAnsi="Times New Roman" w:hint="eastAsia"/>
        </w:rPr>
        <w:t>A2</w:t>
      </w:r>
      <w:r w:rsidR="000C74F9" w:rsidRPr="007E317C">
        <w:rPr>
          <w:rFonts w:ascii="Times New Roman" w:eastAsia="仿宋" w:hAnsi="Times New Roman" w:hint="eastAsia"/>
        </w:rPr>
        <w:t>”对应附录Ⅵ中表</w:t>
      </w:r>
      <w:r w:rsidR="000C74F9" w:rsidRPr="007E317C">
        <w:rPr>
          <w:rFonts w:ascii="Times New Roman" w:eastAsia="仿宋" w:hAnsi="Times New Roman" w:hint="eastAsia"/>
        </w:rPr>
        <w:t>A2</w:t>
      </w:r>
      <w:r w:rsidR="00934518" w:rsidRPr="007E317C">
        <w:rPr>
          <w:rFonts w:ascii="Times New Roman" w:eastAsia="仿宋" w:hAnsi="Times New Roman" w:hint="eastAsia"/>
        </w:rPr>
        <w:t>；</w:t>
      </w:r>
      <w:r w:rsidR="003240D9" w:rsidRPr="007E317C">
        <w:rPr>
          <w:rFonts w:ascii="Times New Roman" w:eastAsia="仿宋" w:hAnsi="Times New Roman" w:hint="eastAsia"/>
        </w:rPr>
        <w:t>“</w:t>
      </w:r>
      <w:r w:rsidR="00A522D5" w:rsidRPr="007E317C">
        <w:rPr>
          <w:rFonts w:ascii="Times New Roman" w:eastAsia="仿宋" w:hAnsi="Times New Roman" w:hint="eastAsia"/>
        </w:rPr>
        <w:t>附表</w:t>
      </w:r>
      <w:r w:rsidR="00A522D5" w:rsidRPr="007E317C">
        <w:rPr>
          <w:rFonts w:ascii="Times New Roman" w:eastAsia="仿宋" w:hAnsi="Times New Roman" w:hint="eastAsia"/>
        </w:rPr>
        <w:t>A</w:t>
      </w:r>
      <w:r w:rsidR="00A522D5" w:rsidRPr="007E317C">
        <w:rPr>
          <w:rFonts w:ascii="Times New Roman" w:eastAsia="仿宋" w:hAnsi="Times New Roman" w:hint="eastAsia"/>
        </w:rPr>
        <w:t>3</w:t>
      </w:r>
      <w:r w:rsidR="003240D9" w:rsidRPr="007E317C">
        <w:rPr>
          <w:rFonts w:ascii="Times New Roman" w:eastAsia="仿宋" w:hAnsi="Times New Roman" w:hint="eastAsia"/>
        </w:rPr>
        <w:t>”</w:t>
      </w:r>
      <w:r w:rsidR="00A522D5" w:rsidRPr="007E317C">
        <w:rPr>
          <w:rFonts w:ascii="Times New Roman" w:eastAsia="仿宋" w:hAnsi="Times New Roman" w:hint="eastAsia"/>
        </w:rPr>
        <w:t>对应</w:t>
      </w:r>
      <w:r w:rsidR="00A522D5" w:rsidRPr="007E317C">
        <w:rPr>
          <w:rFonts w:ascii="Times New Roman" w:eastAsia="仿宋" w:hAnsi="Times New Roman" w:hint="eastAsia"/>
        </w:rPr>
        <w:t>附录Ⅵ中表</w:t>
      </w:r>
      <w:r w:rsidR="00A522D5" w:rsidRPr="007E317C">
        <w:rPr>
          <w:rFonts w:ascii="Times New Roman" w:eastAsia="仿宋" w:hAnsi="Times New Roman" w:hint="eastAsia"/>
        </w:rPr>
        <w:t>A</w:t>
      </w:r>
      <w:r w:rsidR="00A522D5" w:rsidRPr="007E317C">
        <w:rPr>
          <w:rFonts w:ascii="Times New Roman" w:eastAsia="仿宋" w:hAnsi="Times New Roman" w:hint="eastAsia"/>
        </w:rPr>
        <w:t>3</w:t>
      </w:r>
      <w:r w:rsidR="003240D9" w:rsidRPr="007E317C">
        <w:rPr>
          <w:rFonts w:ascii="Times New Roman" w:eastAsia="仿宋" w:hAnsi="Times New Roman" w:hint="eastAsia"/>
        </w:rPr>
        <w:t>；</w:t>
      </w:r>
      <w:r w:rsidR="00934518" w:rsidRPr="007E317C">
        <w:rPr>
          <w:rFonts w:ascii="Times New Roman" w:eastAsia="仿宋" w:hAnsi="Times New Roman" w:hint="eastAsia"/>
        </w:rPr>
        <w:t>“附表Ⅳ</w:t>
      </w:r>
      <w:r w:rsidR="00934518" w:rsidRPr="007E317C">
        <w:rPr>
          <w:rFonts w:ascii="Times New Roman" w:eastAsia="仿宋" w:hAnsi="Times New Roman" w:hint="eastAsia"/>
        </w:rPr>
        <w:t>1</w:t>
      </w:r>
      <w:r w:rsidR="00934518" w:rsidRPr="007E317C">
        <w:rPr>
          <w:rFonts w:ascii="Times New Roman" w:eastAsia="仿宋" w:hAnsi="Times New Roman" w:hint="eastAsia"/>
        </w:rPr>
        <w:t>”对应附录Ⅳ中表Ⅳ</w:t>
      </w:r>
      <w:r w:rsidR="00934518" w:rsidRPr="007E317C">
        <w:rPr>
          <w:rFonts w:ascii="Times New Roman" w:eastAsia="仿宋" w:hAnsi="Times New Roman" w:hint="eastAsia"/>
        </w:rPr>
        <w:t>1</w:t>
      </w:r>
      <w:r w:rsidR="00934518" w:rsidRPr="007E317C">
        <w:rPr>
          <w:rFonts w:ascii="Times New Roman" w:eastAsia="仿宋" w:hAnsi="Times New Roman" w:hint="eastAsia"/>
        </w:rPr>
        <w:t>；“附图Ⅲ</w:t>
      </w:r>
      <w:r w:rsidR="00934518" w:rsidRPr="007E317C">
        <w:rPr>
          <w:rFonts w:ascii="Times New Roman" w:eastAsia="仿宋" w:hAnsi="Times New Roman" w:hint="eastAsia"/>
        </w:rPr>
        <w:t>1</w:t>
      </w:r>
      <w:r w:rsidR="00934518" w:rsidRPr="007E317C">
        <w:rPr>
          <w:rFonts w:ascii="Times New Roman" w:eastAsia="仿宋" w:hAnsi="Times New Roman" w:hint="eastAsia"/>
        </w:rPr>
        <w:t>”对应附录Ⅲ中图Ⅲ</w:t>
      </w:r>
      <w:r w:rsidR="00934518" w:rsidRPr="007E317C">
        <w:rPr>
          <w:rFonts w:ascii="Times New Roman" w:eastAsia="仿宋" w:hAnsi="Times New Roman" w:hint="eastAsia"/>
        </w:rPr>
        <w:t>1</w:t>
      </w:r>
      <w:r w:rsidR="00934518" w:rsidRPr="007E317C">
        <w:rPr>
          <w:rFonts w:ascii="Times New Roman" w:eastAsia="仿宋" w:hAnsi="Times New Roman" w:hint="eastAsia"/>
        </w:rPr>
        <w:t>。</w:t>
      </w:r>
      <w:r w:rsidR="007073B7">
        <w:rPr>
          <w:rFonts w:ascii="Times New Roman" w:eastAsia="仿宋" w:hAnsi="Times New Roman" w:hint="eastAsia"/>
        </w:rPr>
        <w:t>说要说明的是，</w:t>
      </w:r>
      <w:r w:rsidR="007073B7" w:rsidRPr="007E317C">
        <w:rPr>
          <w:rFonts w:ascii="Times New Roman" w:eastAsia="仿宋" w:hAnsi="Times New Roman" w:hint="eastAsia"/>
        </w:rPr>
        <w:t>附表</w:t>
      </w:r>
      <w:r w:rsidR="007073B7" w:rsidRPr="007E317C">
        <w:rPr>
          <w:rFonts w:ascii="Times New Roman" w:eastAsia="仿宋" w:hAnsi="Times New Roman" w:hint="eastAsia"/>
        </w:rPr>
        <w:t>A3</w:t>
      </w:r>
      <w:r w:rsidR="00D65DA8">
        <w:rPr>
          <w:rFonts w:ascii="Times New Roman" w:eastAsia="仿宋" w:hAnsi="Times New Roman" w:hint="eastAsia"/>
        </w:rPr>
        <w:t>的内容</w:t>
      </w:r>
      <w:r w:rsidR="007073B7">
        <w:rPr>
          <w:rFonts w:ascii="Times New Roman" w:eastAsia="仿宋" w:hAnsi="Times New Roman" w:hint="eastAsia"/>
        </w:rPr>
        <w:t>并非代码</w:t>
      </w:r>
      <w:r w:rsidR="00391EC9">
        <w:rPr>
          <w:rFonts w:ascii="Times New Roman" w:eastAsia="仿宋" w:hAnsi="Times New Roman" w:hint="eastAsia"/>
        </w:rPr>
        <w:t>生成</w:t>
      </w:r>
      <w:r w:rsidR="007073B7">
        <w:rPr>
          <w:rFonts w:ascii="Times New Roman" w:eastAsia="仿宋" w:hAnsi="Times New Roman" w:hint="eastAsia"/>
        </w:rPr>
        <w:t>，而是</w:t>
      </w:r>
      <w:r w:rsidR="00736E4A">
        <w:rPr>
          <w:rFonts w:ascii="Times New Roman" w:eastAsia="仿宋" w:hAnsi="Times New Roman" w:hint="eastAsia"/>
        </w:rPr>
        <w:t>在分析数据过程中发现</w:t>
      </w:r>
      <w:r w:rsidR="007F70D7">
        <w:rPr>
          <w:rFonts w:ascii="Times New Roman" w:eastAsia="仿宋" w:hAnsi="Times New Roman" w:hint="eastAsia"/>
        </w:rPr>
        <w:t>异常</w:t>
      </w:r>
      <w:r w:rsidR="00736E4A">
        <w:rPr>
          <w:rFonts w:ascii="Times New Roman" w:eastAsia="仿宋" w:hAnsi="Times New Roman" w:hint="eastAsia"/>
        </w:rPr>
        <w:t>值</w:t>
      </w:r>
      <w:r w:rsidR="0053643A">
        <w:rPr>
          <w:rFonts w:ascii="Times New Roman" w:eastAsia="仿宋" w:hAnsi="Times New Roman" w:hint="eastAsia"/>
        </w:rPr>
        <w:t>时</w:t>
      </w:r>
      <w:r w:rsidR="0059520F">
        <w:rPr>
          <w:rFonts w:ascii="Times New Roman" w:eastAsia="仿宋" w:hAnsi="Times New Roman" w:hint="eastAsia"/>
        </w:rPr>
        <w:t>，</w:t>
      </w:r>
      <w:r w:rsidR="004B2A8B">
        <w:rPr>
          <w:rFonts w:ascii="Times New Roman" w:eastAsia="仿宋" w:hAnsi="Times New Roman" w:hint="eastAsia"/>
        </w:rPr>
        <w:t>通过</w:t>
      </w:r>
      <w:r w:rsidR="002005FC">
        <w:rPr>
          <w:rFonts w:ascii="Times New Roman" w:eastAsia="仿宋" w:hAnsi="Times New Roman" w:hint="eastAsia"/>
        </w:rPr>
        <w:t>人工</w:t>
      </w:r>
      <w:r w:rsidR="00371893">
        <w:rPr>
          <w:rFonts w:ascii="Times New Roman" w:eastAsia="仿宋" w:hAnsi="Times New Roman" w:hint="eastAsia"/>
        </w:rPr>
        <w:t>阅读对应</w:t>
      </w:r>
      <w:r w:rsidR="009328D2">
        <w:rPr>
          <w:rFonts w:ascii="Times New Roman" w:eastAsia="仿宋" w:hAnsi="Times New Roman" w:hint="eastAsia"/>
        </w:rPr>
        <w:t>裁判文书</w:t>
      </w:r>
      <w:r w:rsidR="00C31E41">
        <w:rPr>
          <w:rFonts w:ascii="Times New Roman" w:eastAsia="仿宋" w:hAnsi="Times New Roman" w:hint="eastAsia"/>
        </w:rPr>
        <w:t>整理所得</w:t>
      </w:r>
      <w:r w:rsidR="0059520F">
        <w:rPr>
          <w:rFonts w:ascii="Times New Roman" w:eastAsia="仿宋" w:hAnsi="Times New Roman" w:hint="eastAsia"/>
        </w:rPr>
        <w:t>。</w:t>
      </w:r>
    </w:p>
    <w:p w14:paraId="5E9F3A5C" w14:textId="7FA514D4" w:rsidR="009F41D1" w:rsidRPr="007E317C" w:rsidRDefault="00477E4F" w:rsidP="00371134">
      <w:pPr>
        <w:ind w:firstLineChars="200" w:firstLine="420"/>
        <w:rPr>
          <w:rFonts w:ascii="Times New Roman" w:eastAsia="仿宋" w:hAnsi="Times New Roman"/>
        </w:rPr>
      </w:pPr>
      <w:r w:rsidRPr="007E317C">
        <w:rPr>
          <w:rFonts w:ascii="Times New Roman" w:eastAsia="仿宋" w:hAnsi="Times New Roman" w:hint="eastAsia"/>
        </w:rPr>
        <w:t>（</w:t>
      </w:r>
      <w:r w:rsidRPr="007E317C">
        <w:rPr>
          <w:rFonts w:ascii="Times New Roman" w:eastAsia="仿宋" w:hAnsi="Times New Roman" w:hint="eastAsia"/>
        </w:rPr>
        <w:t>3</w:t>
      </w:r>
      <w:r w:rsidRPr="007E317C">
        <w:rPr>
          <w:rFonts w:ascii="Times New Roman" w:eastAsia="仿宋" w:hAnsi="Times New Roman" w:hint="eastAsia"/>
        </w:rPr>
        <w:t>）</w:t>
      </w:r>
      <w:r w:rsidR="00927E86" w:rsidRPr="007E317C">
        <w:rPr>
          <w:rFonts w:ascii="Times New Roman" w:eastAsia="仿宋" w:hAnsi="Times New Roman" w:hint="eastAsia"/>
        </w:rPr>
        <w:t>“</w:t>
      </w:r>
      <w:r w:rsidR="00245241" w:rsidRPr="007E317C">
        <w:rPr>
          <w:rFonts w:ascii="Times New Roman" w:eastAsia="仿宋" w:hAnsi="Times New Roman" w:hint="eastAsia"/>
        </w:rPr>
        <w:t>2024-01107_</w:t>
      </w:r>
      <w:r w:rsidR="006F6C8E" w:rsidRPr="007E317C">
        <w:rPr>
          <w:rFonts w:ascii="Times New Roman" w:eastAsia="仿宋" w:hAnsi="Times New Roman" w:hint="eastAsia"/>
        </w:rPr>
        <w:t>说明文档</w:t>
      </w:r>
      <w:r w:rsidR="00927E86" w:rsidRPr="007E317C">
        <w:rPr>
          <w:rFonts w:ascii="Times New Roman" w:eastAsia="仿宋" w:hAnsi="Times New Roman" w:hint="eastAsia"/>
        </w:rPr>
        <w:t>”</w:t>
      </w:r>
      <w:r w:rsidR="0070775E" w:rsidRPr="007E317C">
        <w:rPr>
          <w:rFonts w:ascii="Times New Roman" w:eastAsia="仿宋" w:hAnsi="Times New Roman" w:hint="eastAsia"/>
        </w:rPr>
        <w:t>即</w:t>
      </w:r>
      <w:r w:rsidR="00264D7D" w:rsidRPr="007E317C">
        <w:rPr>
          <w:rFonts w:ascii="Times New Roman" w:eastAsia="仿宋" w:hAnsi="Times New Roman" w:hint="eastAsia"/>
        </w:rPr>
        <w:t>是</w:t>
      </w:r>
      <w:r w:rsidR="006F6C8E" w:rsidRPr="007E317C">
        <w:rPr>
          <w:rFonts w:ascii="Times New Roman" w:eastAsia="仿宋" w:hAnsi="Times New Roman" w:hint="eastAsia"/>
        </w:rPr>
        <w:t>本说明文档。</w:t>
      </w:r>
    </w:p>
    <w:p w14:paraId="1A49F724" w14:textId="77777777" w:rsidR="003920C7" w:rsidRPr="00371134" w:rsidRDefault="003920C7" w:rsidP="00371134">
      <w:pPr>
        <w:ind w:firstLineChars="200" w:firstLine="420"/>
        <w:rPr>
          <w:rFonts w:ascii="Times New Roman" w:eastAsia="仿宋" w:hAnsi="Times New Roman"/>
        </w:rPr>
      </w:pPr>
    </w:p>
    <w:p w14:paraId="247B5A30" w14:textId="4EF369F9" w:rsidR="00295AAC" w:rsidRPr="00371134" w:rsidRDefault="00F234B3" w:rsidP="00371134">
      <w:pPr>
        <w:rPr>
          <w:rFonts w:ascii="Times New Roman" w:eastAsia="仿宋" w:hAnsi="Times New Roman"/>
          <w:b/>
          <w:bCs/>
        </w:rPr>
      </w:pPr>
      <w:r w:rsidRPr="00371134">
        <w:rPr>
          <w:rFonts w:ascii="Times New Roman" w:eastAsia="仿宋" w:hAnsi="Times New Roman" w:hint="eastAsia"/>
          <w:b/>
          <w:bCs/>
        </w:rPr>
        <w:t>（</w:t>
      </w:r>
      <w:r w:rsidR="00147C94" w:rsidRPr="00371134">
        <w:rPr>
          <w:rFonts w:ascii="Times New Roman" w:eastAsia="仿宋" w:hAnsi="Times New Roman" w:hint="eastAsia"/>
          <w:b/>
          <w:bCs/>
        </w:rPr>
        <w:t>二</w:t>
      </w:r>
      <w:r w:rsidRPr="00371134">
        <w:rPr>
          <w:rFonts w:ascii="Times New Roman" w:eastAsia="仿宋" w:hAnsi="Times New Roman" w:hint="eastAsia"/>
          <w:b/>
          <w:bCs/>
        </w:rPr>
        <w:t>）</w:t>
      </w:r>
      <w:r w:rsidR="00295AAC" w:rsidRPr="00371134">
        <w:rPr>
          <w:rFonts w:ascii="Times New Roman" w:eastAsia="仿宋" w:hAnsi="Times New Roman" w:hint="eastAsia"/>
          <w:b/>
          <w:bCs/>
        </w:rPr>
        <w:t>数据来源</w:t>
      </w:r>
    </w:p>
    <w:p w14:paraId="7C38A133" w14:textId="529E0D07" w:rsidR="009C595D" w:rsidRPr="00371134" w:rsidRDefault="009C595D" w:rsidP="00371134">
      <w:pPr>
        <w:ind w:firstLine="42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>本文使用的数据主要包括两个部分：</w:t>
      </w:r>
    </w:p>
    <w:p w14:paraId="2D3BD038" w14:textId="69DACBEC" w:rsidR="001B1C29" w:rsidRPr="00371134" w:rsidRDefault="009C595D" w:rsidP="00371134">
      <w:pPr>
        <w:pStyle w:val="1"/>
        <w:ind w:firstLine="420"/>
        <w:rPr>
          <w:color w:val="000000" w:themeColor="text1"/>
        </w:rPr>
      </w:pPr>
      <w:r w:rsidRPr="00371134">
        <w:rPr>
          <w:rFonts w:hint="eastAsia"/>
          <w:color w:val="000000" w:themeColor="text1"/>
        </w:rPr>
        <w:t>（</w:t>
      </w:r>
      <w:r w:rsidRPr="00371134">
        <w:rPr>
          <w:rFonts w:hint="eastAsia"/>
          <w:color w:val="000000" w:themeColor="text1"/>
        </w:rPr>
        <w:t>1</w:t>
      </w:r>
      <w:r w:rsidRPr="00371134">
        <w:rPr>
          <w:rFonts w:hint="eastAsia"/>
          <w:color w:val="000000" w:themeColor="text1"/>
        </w:rPr>
        <w:t>）</w:t>
      </w:r>
      <w:r w:rsidR="001B1C29" w:rsidRPr="00371134">
        <w:rPr>
          <w:rFonts w:hint="eastAsia"/>
          <w:color w:val="000000" w:themeColor="text1"/>
        </w:rPr>
        <w:t>本文使用的核心数据来自中国裁判文书网。我们于</w:t>
      </w:r>
      <w:r w:rsidR="001B1C29" w:rsidRPr="00371134">
        <w:rPr>
          <w:rFonts w:hint="eastAsia"/>
          <w:color w:val="000000" w:themeColor="text1"/>
        </w:rPr>
        <w:t>2020</w:t>
      </w:r>
      <w:r w:rsidR="001B1C29" w:rsidRPr="00371134">
        <w:rPr>
          <w:rFonts w:hint="eastAsia"/>
          <w:color w:val="000000" w:themeColor="text1"/>
        </w:rPr>
        <w:t>年</w:t>
      </w:r>
      <w:r w:rsidR="001B1C29" w:rsidRPr="00371134">
        <w:rPr>
          <w:rFonts w:hint="eastAsia"/>
          <w:color w:val="000000" w:themeColor="text1"/>
        </w:rPr>
        <w:t>9</w:t>
      </w:r>
      <w:r w:rsidR="001B1C29" w:rsidRPr="00371134">
        <w:rPr>
          <w:rFonts w:hint="eastAsia"/>
          <w:color w:val="000000" w:themeColor="text1"/>
        </w:rPr>
        <w:t>月收集了裁判时间在</w:t>
      </w:r>
      <w:r w:rsidR="001B1C29" w:rsidRPr="00371134">
        <w:rPr>
          <w:color w:val="000000" w:themeColor="text1"/>
        </w:rPr>
        <w:t>2010</w:t>
      </w:r>
      <w:r w:rsidR="001B1C29" w:rsidRPr="00371134">
        <w:rPr>
          <w:rFonts w:hint="eastAsia"/>
          <w:color w:val="000000" w:themeColor="text1"/>
        </w:rPr>
        <w:t>年</w:t>
      </w:r>
      <w:r w:rsidR="001B1C29" w:rsidRPr="00371134">
        <w:rPr>
          <w:rFonts w:hint="eastAsia"/>
          <w:color w:val="000000" w:themeColor="text1"/>
        </w:rPr>
        <w:t>1</w:t>
      </w:r>
      <w:r w:rsidR="001B1C29" w:rsidRPr="00371134">
        <w:rPr>
          <w:rFonts w:hint="eastAsia"/>
          <w:color w:val="000000" w:themeColor="text1"/>
        </w:rPr>
        <w:t>月</w:t>
      </w:r>
      <w:r w:rsidR="001B1C29" w:rsidRPr="00371134">
        <w:rPr>
          <w:rFonts w:hint="eastAsia"/>
          <w:color w:val="000000" w:themeColor="text1"/>
        </w:rPr>
        <w:t>1</w:t>
      </w:r>
      <w:r w:rsidR="001B1C29" w:rsidRPr="00371134">
        <w:rPr>
          <w:rFonts w:hint="eastAsia"/>
          <w:color w:val="000000" w:themeColor="text1"/>
        </w:rPr>
        <w:t>日</w:t>
      </w:r>
      <w:r w:rsidR="001B1C29" w:rsidRPr="00371134">
        <w:rPr>
          <w:color w:val="000000" w:themeColor="text1"/>
        </w:rPr>
        <w:t>-2020</w:t>
      </w:r>
      <w:r w:rsidR="001B1C29" w:rsidRPr="00371134">
        <w:rPr>
          <w:color w:val="000000" w:themeColor="text1"/>
        </w:rPr>
        <w:t>年</w:t>
      </w:r>
      <w:r w:rsidR="001B1C29" w:rsidRPr="00371134">
        <w:rPr>
          <w:rFonts w:hint="eastAsia"/>
          <w:color w:val="000000" w:themeColor="text1"/>
        </w:rPr>
        <w:t>9</w:t>
      </w:r>
      <w:r w:rsidR="001B1C29" w:rsidRPr="00371134">
        <w:rPr>
          <w:rFonts w:hint="eastAsia"/>
          <w:color w:val="000000" w:themeColor="text1"/>
        </w:rPr>
        <w:t>月</w:t>
      </w:r>
      <w:r w:rsidR="001B1C29" w:rsidRPr="00371134">
        <w:rPr>
          <w:rFonts w:hint="eastAsia"/>
          <w:color w:val="000000" w:themeColor="text1"/>
        </w:rPr>
        <w:t>1</w:t>
      </w:r>
      <w:r w:rsidR="001B1C29" w:rsidRPr="00371134">
        <w:rPr>
          <w:rFonts w:hint="eastAsia"/>
          <w:color w:val="000000" w:themeColor="text1"/>
        </w:rPr>
        <w:t>日的</w:t>
      </w:r>
      <w:r w:rsidR="001B1C29" w:rsidRPr="00371134">
        <w:rPr>
          <w:color w:val="000000" w:themeColor="text1"/>
        </w:rPr>
        <w:t>知识产权权属</w:t>
      </w:r>
      <w:r w:rsidR="001B1C29" w:rsidRPr="00371134">
        <w:rPr>
          <w:rFonts w:hint="eastAsia"/>
          <w:color w:val="000000" w:themeColor="text1"/>
        </w:rPr>
        <w:t>、</w:t>
      </w:r>
      <w:r w:rsidR="001B1C29" w:rsidRPr="00371134">
        <w:rPr>
          <w:color w:val="000000" w:themeColor="text1"/>
        </w:rPr>
        <w:t>侵权纠纷民事一审、二审判决书</w:t>
      </w:r>
      <w:r w:rsidR="001B1C29" w:rsidRPr="00371134">
        <w:rPr>
          <w:rFonts w:hint="eastAsia"/>
          <w:color w:val="000000" w:themeColor="text1"/>
        </w:rPr>
        <w:t>。针对这些案件的判决书，我们运用正则表达式方法提取一审案件的法院名称、当事人出庭情况、当事人是否有律师、当事人是否为非自然人、判决书引用法律条文数及字数、参与审理的法官、审理日期等变量，并采用基于贝叶斯方法的机器学习模型提取原告的诉求金额、诉求律师费等变量。我们进一步提取二审判决书的最终判决结果，并与对应的一审判决进行匹配。</w:t>
      </w:r>
    </w:p>
    <w:p w14:paraId="413BA690" w14:textId="1D4D54D5" w:rsidR="009C595D" w:rsidRPr="00371134" w:rsidRDefault="009C595D" w:rsidP="00371134">
      <w:pPr>
        <w:pStyle w:val="1"/>
        <w:ind w:firstLine="420"/>
        <w:rPr>
          <w:color w:val="000000" w:themeColor="text1"/>
        </w:rPr>
      </w:pPr>
      <w:r w:rsidRPr="00371134">
        <w:rPr>
          <w:rFonts w:hint="eastAsia"/>
          <w:color w:val="000000" w:themeColor="text1"/>
        </w:rPr>
        <w:t>需要说明的是，在数据</w:t>
      </w:r>
      <w:r w:rsidR="003920C7" w:rsidRPr="00371134">
        <w:rPr>
          <w:rFonts w:hint="eastAsia"/>
          <w:color w:val="000000" w:themeColor="text1"/>
        </w:rPr>
        <w:t>库整理</w:t>
      </w:r>
      <w:r w:rsidRPr="00371134">
        <w:rPr>
          <w:rFonts w:hint="eastAsia"/>
          <w:color w:val="000000" w:themeColor="text1"/>
        </w:rPr>
        <w:t>过程中，我们已经结合了诉求金额以及案件受理费等信息，来识别诉求金额中可能存在的异常值；每当发现可能的异常值时，均会人工阅读对应的判决书，并结合判决书的上下文推断准确的诉求金额；如果结合上下文无法获取准确的值，我们在实证分析中将忽略该样本。</w:t>
      </w:r>
    </w:p>
    <w:p w14:paraId="3CC8D47B" w14:textId="1BB3489A" w:rsidR="009C595D" w:rsidRPr="00371134" w:rsidRDefault="003920C7" w:rsidP="00371134">
      <w:pPr>
        <w:pStyle w:val="1"/>
        <w:ind w:firstLine="420"/>
        <w:rPr>
          <w:color w:val="000000" w:themeColor="text1"/>
        </w:rPr>
      </w:pPr>
      <w:r w:rsidRPr="00371134">
        <w:rPr>
          <w:rFonts w:hint="eastAsia"/>
          <w:color w:val="000000" w:themeColor="text1"/>
        </w:rPr>
        <w:t>此外，</w:t>
      </w:r>
      <w:r w:rsidRPr="00371134">
        <w:rPr>
          <w:rFonts w:hint="eastAsia"/>
        </w:rPr>
        <w:t>为了观察法官经验积累在时间维度上的变化，本文仅保留</w:t>
      </w:r>
      <w:r w:rsidRPr="00371134">
        <w:rPr>
          <w:rFonts w:hint="eastAsia"/>
        </w:rPr>
        <w:t>2010-2020</w:t>
      </w:r>
      <w:r w:rsidRPr="00371134">
        <w:rPr>
          <w:rFonts w:hint="eastAsia"/>
        </w:rPr>
        <w:t>年间连续四年审理过知识产权案件的法官所对应的案件样本。</w:t>
      </w:r>
    </w:p>
    <w:p w14:paraId="1C8F16A1" w14:textId="09668354" w:rsidR="001B1C29" w:rsidRPr="00371134" w:rsidRDefault="009C595D" w:rsidP="00371134">
      <w:pPr>
        <w:pStyle w:val="1"/>
        <w:ind w:firstLine="420"/>
        <w:rPr>
          <w:color w:val="000000" w:themeColor="text1"/>
        </w:rPr>
      </w:pPr>
      <w:r w:rsidRPr="00371134">
        <w:rPr>
          <w:rFonts w:hint="eastAsia"/>
          <w:color w:val="000000" w:themeColor="text1"/>
        </w:rPr>
        <w:t>（</w:t>
      </w:r>
      <w:r w:rsidRPr="00371134">
        <w:rPr>
          <w:rFonts w:hint="eastAsia"/>
          <w:color w:val="000000" w:themeColor="text1"/>
        </w:rPr>
        <w:t>2</w:t>
      </w:r>
      <w:r w:rsidRPr="00371134">
        <w:rPr>
          <w:rFonts w:hint="eastAsia"/>
          <w:color w:val="000000" w:themeColor="text1"/>
        </w:rPr>
        <w:t>）</w:t>
      </w:r>
      <w:r w:rsidR="001B1C29" w:rsidRPr="00371134">
        <w:rPr>
          <w:rFonts w:hint="eastAsia"/>
          <w:color w:val="000000" w:themeColor="text1"/>
        </w:rPr>
        <w:t>本文使用的地级市层级控制变量来自</w:t>
      </w:r>
      <w:r w:rsidR="001B1C29" w:rsidRPr="00371134">
        <w:rPr>
          <w:rFonts w:hint="eastAsia"/>
          <w:color w:val="000000" w:themeColor="text1"/>
        </w:rPr>
        <w:t>2</w:t>
      </w:r>
      <w:r w:rsidR="001B1C29" w:rsidRPr="00371134">
        <w:rPr>
          <w:color w:val="000000" w:themeColor="text1"/>
        </w:rPr>
        <w:t>010-2020</w:t>
      </w:r>
      <w:r w:rsidR="001B1C29" w:rsidRPr="00371134">
        <w:rPr>
          <w:rFonts w:hint="eastAsia"/>
          <w:color w:val="000000" w:themeColor="text1"/>
        </w:rPr>
        <w:t>年城市统计年鉴，具体包括</w:t>
      </w:r>
      <w:r w:rsidR="001B1C29" w:rsidRPr="00371134">
        <w:rPr>
          <w:color w:val="000000" w:themeColor="text1"/>
        </w:rPr>
        <w:t>职工平均工资、</w:t>
      </w:r>
      <w:r w:rsidR="001B1C29" w:rsidRPr="00371134">
        <w:rPr>
          <w:rFonts w:hint="eastAsia"/>
          <w:color w:val="000000" w:themeColor="text1"/>
        </w:rPr>
        <w:t>第二产业从业人员比重、第三产业从业人员比重、工业企业数量、总人口数以及科学技术支出等。此外，本文从最高人民法院发布的《中国法院司法改革</w:t>
      </w:r>
      <w:r w:rsidR="001B1C29" w:rsidRPr="00371134">
        <w:rPr>
          <w:rFonts w:hint="eastAsia"/>
          <w:color w:val="000000" w:themeColor="text1"/>
        </w:rPr>
        <w:t>2013-2022</w:t>
      </w:r>
      <w:r w:rsidR="001B1C29" w:rsidRPr="00371134">
        <w:rPr>
          <w:rFonts w:hint="eastAsia"/>
          <w:color w:val="000000" w:themeColor="text1"/>
        </w:rPr>
        <w:t>》中获取省份司法改革信息，构造省份层级变量“是否实施省级以下地方法院人财物统一管理的司法体制改革”（简称“是否实施人财物统管改革”）。</w:t>
      </w:r>
    </w:p>
    <w:p w14:paraId="3B44EED7" w14:textId="77777777" w:rsidR="009C595D" w:rsidRPr="00371134" w:rsidRDefault="009C595D" w:rsidP="00371134">
      <w:pPr>
        <w:rPr>
          <w:rFonts w:ascii="Times New Roman" w:eastAsia="仿宋" w:hAnsi="Times New Roman"/>
        </w:rPr>
      </w:pPr>
    </w:p>
    <w:p w14:paraId="2F12F280" w14:textId="229AED68" w:rsidR="00E102A7" w:rsidRPr="00371134" w:rsidRDefault="00B71096" w:rsidP="00371134">
      <w:pPr>
        <w:rPr>
          <w:rFonts w:ascii="Times New Roman" w:eastAsia="仿宋" w:hAnsi="Times New Roman"/>
          <w:b/>
          <w:bCs/>
        </w:rPr>
      </w:pPr>
      <w:r w:rsidRPr="00371134">
        <w:rPr>
          <w:rFonts w:ascii="Times New Roman" w:eastAsia="仿宋" w:hAnsi="Times New Roman" w:hint="eastAsia"/>
          <w:b/>
          <w:bCs/>
        </w:rPr>
        <w:t>（三）</w:t>
      </w:r>
      <w:r w:rsidR="00955BF7" w:rsidRPr="00371134">
        <w:rPr>
          <w:rFonts w:ascii="Times New Roman" w:eastAsia="仿宋" w:hAnsi="Times New Roman" w:hint="eastAsia"/>
          <w:b/>
          <w:bCs/>
        </w:rPr>
        <w:t>Dofile</w:t>
      </w:r>
      <w:r w:rsidR="00CB7B13" w:rsidRPr="00371134">
        <w:rPr>
          <w:rFonts w:ascii="Times New Roman" w:eastAsia="仿宋" w:hAnsi="Times New Roman" w:hint="eastAsia"/>
          <w:b/>
          <w:bCs/>
        </w:rPr>
        <w:t>里面</w:t>
      </w:r>
      <w:r w:rsidR="00E25511" w:rsidRPr="00371134">
        <w:rPr>
          <w:rFonts w:ascii="Times New Roman" w:eastAsia="仿宋" w:hAnsi="Times New Roman" w:hint="eastAsia"/>
          <w:b/>
          <w:bCs/>
        </w:rPr>
        <w:t>使用</w:t>
      </w:r>
      <w:r w:rsidR="00502B71" w:rsidRPr="00371134">
        <w:rPr>
          <w:rFonts w:ascii="Times New Roman" w:eastAsia="仿宋" w:hAnsi="Times New Roman" w:hint="eastAsia"/>
          <w:b/>
          <w:bCs/>
        </w:rPr>
        <w:t>的</w:t>
      </w:r>
      <w:r w:rsidR="0023518D" w:rsidRPr="00371134">
        <w:rPr>
          <w:rFonts w:ascii="Times New Roman" w:eastAsia="仿宋" w:hAnsi="Times New Roman" w:hint="eastAsia"/>
          <w:b/>
          <w:bCs/>
        </w:rPr>
        <w:t>指标</w:t>
      </w:r>
      <w:r w:rsidR="0032094B" w:rsidRPr="00371134">
        <w:rPr>
          <w:rFonts w:ascii="Times New Roman" w:eastAsia="仿宋" w:hAnsi="Times New Roman" w:hint="eastAsia"/>
          <w:b/>
          <w:bCs/>
        </w:rPr>
        <w:t>说明</w:t>
      </w:r>
    </w:p>
    <w:p w14:paraId="3BD0619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>注：（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）本文基准回归探究法官过去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年经验积累的影响，对应变量后缀标识为</w:t>
      </w:r>
      <w:r w:rsidRPr="00371134">
        <w:rPr>
          <w:rFonts w:ascii="Times New Roman" w:eastAsia="仿宋" w:hAnsi="Times New Roman" w:hint="eastAsia"/>
        </w:rPr>
        <w:t>"_1"</w:t>
      </w:r>
    </w:p>
    <w:p w14:paraId="443C66C6" w14:textId="30EFC1BC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 xml:space="preserve"> </w:t>
      </w:r>
      <w:r w:rsidRPr="00371134">
        <w:rPr>
          <w:rFonts w:ascii="Times New Roman" w:eastAsia="仿宋" w:hAnsi="Times New Roman" w:hint="eastAsia"/>
        </w:rPr>
        <w:t>（</w:t>
      </w:r>
      <w:r w:rsidRPr="00371134">
        <w:rPr>
          <w:rFonts w:ascii="Times New Roman" w:eastAsia="仿宋" w:hAnsi="Times New Roman" w:hint="eastAsia"/>
        </w:rPr>
        <w:t>2</w:t>
      </w:r>
      <w:r w:rsidRPr="00371134">
        <w:rPr>
          <w:rFonts w:ascii="Times New Roman" w:eastAsia="仿宋" w:hAnsi="Times New Roman" w:hint="eastAsia"/>
        </w:rPr>
        <w:t>）稳健性检验中探究法官过去</w:t>
      </w:r>
      <w:r w:rsidRPr="00371134">
        <w:rPr>
          <w:rFonts w:ascii="Times New Roman" w:eastAsia="仿宋" w:hAnsi="Times New Roman" w:hint="eastAsia"/>
        </w:rPr>
        <w:t>3</w:t>
      </w:r>
      <w:r w:rsidRPr="00371134">
        <w:rPr>
          <w:rFonts w:ascii="Times New Roman" w:eastAsia="仿宋" w:hAnsi="Times New Roman" w:hint="eastAsia"/>
        </w:rPr>
        <w:t>年经验积累的影响，对应变量后缀标识为</w:t>
      </w:r>
      <w:r w:rsidRPr="00371134">
        <w:rPr>
          <w:rFonts w:ascii="Times New Roman" w:eastAsia="仿宋" w:hAnsi="Times New Roman" w:hint="eastAsia"/>
        </w:rPr>
        <w:t>"_3"</w:t>
      </w:r>
    </w:p>
    <w:p w14:paraId="70A38716" w14:textId="68FA9CAA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 xml:space="preserve"> </w:t>
      </w:r>
      <w:r w:rsidRPr="00371134">
        <w:rPr>
          <w:rFonts w:ascii="Times New Roman" w:eastAsia="仿宋" w:hAnsi="Times New Roman" w:hint="eastAsia"/>
        </w:rPr>
        <w:t>（</w:t>
      </w:r>
      <w:r w:rsidRPr="00371134">
        <w:rPr>
          <w:rFonts w:ascii="Times New Roman" w:eastAsia="仿宋" w:hAnsi="Times New Roman" w:hint="eastAsia"/>
        </w:rPr>
        <w:t>3</w:t>
      </w:r>
      <w:r w:rsidRPr="00371134">
        <w:rPr>
          <w:rFonts w:ascii="Times New Roman" w:eastAsia="仿宋" w:hAnsi="Times New Roman" w:hint="eastAsia"/>
        </w:rPr>
        <w:t>）变量后缀“</w:t>
      </w:r>
      <w:r w:rsidRPr="00371134">
        <w:rPr>
          <w:rFonts w:ascii="Times New Roman" w:eastAsia="仿宋" w:hAnsi="Times New Roman" w:hint="eastAsia"/>
        </w:rPr>
        <w:t>_1</w:t>
      </w:r>
      <w:r w:rsidRPr="00371134">
        <w:rPr>
          <w:rFonts w:ascii="Times New Roman" w:eastAsia="仿宋" w:hAnsi="Times New Roman" w:hint="eastAsia"/>
        </w:rPr>
        <w:t>”与“</w:t>
      </w:r>
      <w:r w:rsidRPr="00371134">
        <w:rPr>
          <w:rFonts w:ascii="Times New Roman" w:eastAsia="仿宋" w:hAnsi="Times New Roman" w:hint="eastAsia"/>
        </w:rPr>
        <w:t>_3</w:t>
      </w:r>
      <w:r w:rsidRPr="00371134">
        <w:rPr>
          <w:rFonts w:ascii="Times New Roman" w:eastAsia="仿宋" w:hAnsi="Times New Roman" w:hint="eastAsia"/>
        </w:rPr>
        <w:t>”仅反应计算区间不同，变量定义一致。例如：</w:t>
      </w:r>
      <w:r w:rsidRPr="00371134">
        <w:rPr>
          <w:rFonts w:ascii="Times New Roman" w:eastAsia="仿宋" w:hAnsi="Times New Roman" w:hint="eastAsia"/>
        </w:rPr>
        <w:t>judge_type_num_1</w:t>
      </w:r>
      <w:r w:rsidRPr="00371134">
        <w:rPr>
          <w:rFonts w:ascii="Times New Roman" w:eastAsia="仿宋" w:hAnsi="Times New Roman" w:hint="eastAsia"/>
        </w:rPr>
        <w:t>（过去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年同类案件审理数）与</w:t>
      </w:r>
      <w:r w:rsidRPr="00371134">
        <w:rPr>
          <w:rFonts w:ascii="Times New Roman" w:eastAsia="仿宋" w:hAnsi="Times New Roman" w:hint="eastAsia"/>
        </w:rPr>
        <w:t>judge_type_num_3</w:t>
      </w:r>
      <w:r w:rsidRPr="00371134">
        <w:rPr>
          <w:rFonts w:ascii="Times New Roman" w:eastAsia="仿宋" w:hAnsi="Times New Roman" w:hint="eastAsia"/>
        </w:rPr>
        <w:t>（过去</w:t>
      </w:r>
      <w:r w:rsidRPr="00371134">
        <w:rPr>
          <w:rFonts w:ascii="Times New Roman" w:eastAsia="仿宋" w:hAnsi="Times New Roman" w:hint="eastAsia"/>
        </w:rPr>
        <w:t>3</w:t>
      </w:r>
      <w:r w:rsidRPr="00371134">
        <w:rPr>
          <w:rFonts w:ascii="Times New Roman" w:eastAsia="仿宋" w:hAnsi="Times New Roman" w:hint="eastAsia"/>
        </w:rPr>
        <w:t>年同类案件审理数）。为避免冗余，此处仅介绍后缀“</w:t>
      </w:r>
      <w:r w:rsidRPr="00371134">
        <w:rPr>
          <w:rFonts w:ascii="Times New Roman" w:eastAsia="仿宋" w:hAnsi="Times New Roman" w:hint="eastAsia"/>
        </w:rPr>
        <w:t>_1</w:t>
      </w:r>
      <w:r w:rsidRPr="00371134">
        <w:rPr>
          <w:rFonts w:ascii="Times New Roman" w:eastAsia="仿宋" w:hAnsi="Times New Roman" w:hint="eastAsia"/>
        </w:rPr>
        <w:t>”的变量含义。</w:t>
      </w:r>
    </w:p>
    <w:p w14:paraId="03E4221D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</w:p>
    <w:p w14:paraId="3E0A79EA" w14:textId="715924C2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>法官特征相关</w:t>
      </w:r>
    </w:p>
    <w:p w14:paraId="32F3D1B0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judge_type_num_1:</w:t>
      </w:r>
      <w:r w:rsidRPr="00371134">
        <w:rPr>
          <w:rFonts w:ascii="Times New Roman" w:eastAsia="仿宋" w:hAnsi="Times New Roman" w:hint="eastAsia"/>
        </w:rPr>
        <w:t>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年同类案件审理数（取对数）；</w:t>
      </w:r>
    </w:p>
    <w:p w14:paraId="4EC011F2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lastRenderedPageBreak/>
        <w:tab/>
        <w:t>judge_other_year_1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年不同类案件审理数（取对数）；</w:t>
      </w:r>
    </w:p>
    <w:p w14:paraId="397D55EB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judge_type_case_change_1_r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年同类案件改判率；</w:t>
      </w:r>
    </w:p>
    <w:p w14:paraId="1855EC8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judge_other_case_change_1_r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年不同类案件改判率；</w:t>
      </w:r>
    </w:p>
    <w:p w14:paraId="335F5D1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r_case_appeal_change_p_1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年原告上诉占所有案件的比例</w:t>
      </w:r>
    </w:p>
    <w:p w14:paraId="6C842794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r_case_appeal_change_d_1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年被告上诉占所有案件的比例</w:t>
      </w:r>
    </w:p>
    <w:p w14:paraId="24EF573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r_case_appeal_p_1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年原告上诉被改判占原告上诉案件的比例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0CF2D6B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r_case_appeal_d_1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年被告上诉被改判占被告上诉案件的比例</w:t>
      </w:r>
    </w:p>
    <w:p w14:paraId="5B24FC1B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ab/>
      </w:r>
    </w:p>
    <w:p w14:paraId="34E883C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>法官审理本类案件平均</w:t>
      </w:r>
    </w:p>
    <w:p w14:paraId="57145FA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claim_amount_type_ave_1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年审理的本类案件平均诉求金额（取对数）；</w:t>
      </w:r>
    </w:p>
    <w:p w14:paraId="43A76FC0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defendant_present_type_ave_1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年本类案件被告到庭占比；</w:t>
      </w:r>
    </w:p>
    <w:p w14:paraId="0976F4EA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defendant_lawyer_type_ave_1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年审理的本类案件被告聘请律师占比；</w:t>
      </w:r>
    </w:p>
    <w:p w14:paraId="339E788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plaintiff_lawyer_type_ave_1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年审理的本类案件原告聘请律师占比；</w:t>
      </w:r>
    </w:p>
    <w:p w14:paraId="6182530B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case_judge_num_type_ave_1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年审理的本类案件平均参与审理法官数量；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5FB8A6D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lncited_num_type_ave_1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年审理的本类案件平均引用法条条数；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49E5316A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lncited_words_type_ave_1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年审理的本类案件平均引用法条字数；</w:t>
      </w:r>
      <w:r w:rsidRPr="00371134">
        <w:rPr>
          <w:rFonts w:ascii="Times New Roman" w:eastAsia="仿宋" w:hAnsi="Times New Roman" w:hint="eastAsia"/>
        </w:rPr>
        <w:t xml:space="preserve">   </w:t>
      </w:r>
    </w:p>
    <w:p w14:paraId="78A588E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plaintiff_entity_type_ave_1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年审理的本类案件原告是非自然人占比；</w:t>
      </w:r>
    </w:p>
    <w:p w14:paraId="0181ADC9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defendant_entity_type_ave_1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年审理的本类案件被告是非自然人占比；</w:t>
      </w:r>
    </w:p>
    <w:p w14:paraId="66F49D6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ab/>
      </w:r>
    </w:p>
    <w:p w14:paraId="5147911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>法官审理其他类案件平均</w:t>
      </w:r>
    </w:p>
    <w:p w14:paraId="41973E9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lnclaim_amount_other_ave_1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年审理的其他类案件平均诉求金额（取对数）；</w:t>
      </w:r>
    </w:p>
    <w:p w14:paraId="6249B32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defendant_present_other_ave_1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年其他类案件被告到庭占比；</w:t>
      </w:r>
    </w:p>
    <w:p w14:paraId="406B8A4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defendant_lawyer_other_ave_1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年审理的其他类案件被告聘请律师占比；</w:t>
      </w:r>
    </w:p>
    <w:p w14:paraId="78A4CA30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plaintiff_lawyer_other_ave_1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年审理的其他类案件原告聘请律师占比；</w:t>
      </w:r>
    </w:p>
    <w:p w14:paraId="64ED9210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case_judge_num_other_ave_1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年审理的其他类案件平均参与审理法官数量；</w:t>
      </w:r>
    </w:p>
    <w:p w14:paraId="09096F1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lncited_num_other_ave_1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年审理的其他类案件平均引用法条条数；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49F89CAD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lncited_words_other_ave_1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年审理的其他类案件平均引用法条字数；</w:t>
      </w:r>
      <w:r w:rsidRPr="00371134">
        <w:rPr>
          <w:rFonts w:ascii="Times New Roman" w:eastAsia="仿宋" w:hAnsi="Times New Roman" w:hint="eastAsia"/>
        </w:rPr>
        <w:t xml:space="preserve">  </w:t>
      </w:r>
    </w:p>
    <w:p w14:paraId="619F7D53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plaintiff_entity_other_ave_1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年审理的其他类案件原告是非自然人占比；</w:t>
      </w:r>
      <w:r w:rsidRPr="00371134">
        <w:rPr>
          <w:rFonts w:ascii="Times New Roman" w:eastAsia="仿宋" w:hAnsi="Times New Roman" w:hint="eastAsia"/>
        </w:rPr>
        <w:t xml:space="preserve">   </w:t>
      </w:r>
    </w:p>
    <w:p w14:paraId="3E97C93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defendant_entity_other_ave_1</w:t>
      </w:r>
      <w:r w:rsidRPr="00371134">
        <w:rPr>
          <w:rFonts w:ascii="Times New Roman" w:eastAsia="仿宋" w:hAnsi="Times New Roman" w:hint="eastAsia"/>
        </w:rPr>
        <w:t>：过去</w:t>
      </w:r>
      <w:r w:rsidRPr="00371134">
        <w:rPr>
          <w:rFonts w:ascii="Times New Roman" w:eastAsia="仿宋" w:hAnsi="Times New Roman" w:hint="eastAsia"/>
        </w:rPr>
        <w:t>1</w:t>
      </w:r>
      <w:r w:rsidRPr="00371134">
        <w:rPr>
          <w:rFonts w:ascii="Times New Roman" w:eastAsia="仿宋" w:hAnsi="Times New Roman" w:hint="eastAsia"/>
        </w:rPr>
        <w:t>年审理的其他类案件被告是非自然人占比；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60104589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</w:p>
    <w:p w14:paraId="6B4875D4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>案件特征相关</w:t>
      </w:r>
    </w:p>
    <w:p w14:paraId="55DD36C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lnclaim_amount</w:t>
      </w:r>
      <w:r w:rsidRPr="00371134">
        <w:rPr>
          <w:rFonts w:ascii="Times New Roman" w:eastAsia="仿宋" w:hAnsi="Times New Roman" w:hint="eastAsia"/>
        </w:rPr>
        <w:t>：本案诉求金额对数；</w:t>
      </w:r>
    </w:p>
    <w:p w14:paraId="228B7EB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defendant_present</w:t>
      </w:r>
      <w:r w:rsidRPr="00371134">
        <w:rPr>
          <w:rFonts w:ascii="Times New Roman" w:eastAsia="仿宋" w:hAnsi="Times New Roman" w:hint="eastAsia"/>
        </w:rPr>
        <w:t>：被告是否到庭；</w:t>
      </w:r>
    </w:p>
    <w:p w14:paraId="5C89B13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defendant_lawyer</w:t>
      </w:r>
      <w:r w:rsidRPr="00371134">
        <w:rPr>
          <w:rFonts w:ascii="Times New Roman" w:eastAsia="仿宋" w:hAnsi="Times New Roman" w:hint="eastAsia"/>
        </w:rPr>
        <w:t>：被告是否有律师；</w:t>
      </w:r>
    </w:p>
    <w:p w14:paraId="29613AD1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plaintiff_lawyer</w:t>
      </w:r>
      <w:r w:rsidRPr="00371134">
        <w:rPr>
          <w:rFonts w:ascii="Times New Roman" w:eastAsia="仿宋" w:hAnsi="Times New Roman" w:hint="eastAsia"/>
        </w:rPr>
        <w:t>：原告是否有律师；</w:t>
      </w:r>
    </w:p>
    <w:p w14:paraId="121A2C9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case_judge_num</w:t>
      </w:r>
      <w:r w:rsidRPr="00371134">
        <w:rPr>
          <w:rFonts w:ascii="Times New Roman" w:eastAsia="仿宋" w:hAnsi="Times New Roman" w:hint="eastAsia"/>
        </w:rPr>
        <w:t>：审理本案法官数量</w:t>
      </w:r>
    </w:p>
    <w:p w14:paraId="112E177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lncited_num</w:t>
      </w:r>
      <w:r w:rsidRPr="00371134">
        <w:rPr>
          <w:rFonts w:ascii="Times New Roman" w:eastAsia="仿宋" w:hAnsi="Times New Roman" w:hint="eastAsia"/>
        </w:rPr>
        <w:t>：本案判决书引用法条条数</w:t>
      </w:r>
    </w:p>
    <w:p w14:paraId="304806C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lncited_words</w:t>
      </w:r>
      <w:r w:rsidRPr="00371134">
        <w:rPr>
          <w:rFonts w:ascii="Times New Roman" w:eastAsia="仿宋" w:hAnsi="Times New Roman" w:hint="eastAsia"/>
        </w:rPr>
        <w:t>：本案判决书引用法条字数</w:t>
      </w:r>
    </w:p>
    <w:p w14:paraId="5639D1FE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appeal</w:t>
      </w:r>
      <w:r w:rsidRPr="00371134">
        <w:rPr>
          <w:rFonts w:ascii="Times New Roman" w:eastAsia="仿宋" w:hAnsi="Times New Roman" w:hint="eastAsia"/>
        </w:rPr>
        <w:t>：本案是否上诉进入二审</w:t>
      </w:r>
    </w:p>
    <w:p w14:paraId="0339F03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plaintiff_entity</w:t>
      </w:r>
      <w:r w:rsidRPr="00371134">
        <w:rPr>
          <w:rFonts w:ascii="Times New Roman" w:eastAsia="仿宋" w:hAnsi="Times New Roman" w:hint="eastAsia"/>
        </w:rPr>
        <w:t>：原告是否上诉</w:t>
      </w:r>
    </w:p>
    <w:p w14:paraId="60C139E2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defendant_entity</w:t>
      </w:r>
      <w:r w:rsidRPr="00371134">
        <w:rPr>
          <w:rFonts w:ascii="Times New Roman" w:eastAsia="仿宋" w:hAnsi="Times New Roman" w:hint="eastAsia"/>
        </w:rPr>
        <w:t>：被告是否上诉</w:t>
      </w:r>
    </w:p>
    <w:p w14:paraId="6FD66D04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reversed</w:t>
      </w:r>
      <w:r w:rsidRPr="00371134">
        <w:rPr>
          <w:rFonts w:ascii="Times New Roman" w:eastAsia="仿宋" w:hAnsi="Times New Roman" w:hint="eastAsia"/>
        </w:rPr>
        <w:t>：上诉案件是否被改判</w:t>
      </w:r>
    </w:p>
    <w:p w14:paraId="10212219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reversed_degree</w:t>
      </w:r>
      <w:r w:rsidRPr="00371134">
        <w:rPr>
          <w:rFonts w:ascii="Times New Roman" w:eastAsia="仿宋" w:hAnsi="Times New Roman" w:hint="eastAsia"/>
        </w:rPr>
        <w:t>：上诉案件被改判程度</w:t>
      </w:r>
    </w:p>
    <w:p w14:paraId="6225E56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argument_strength</w:t>
      </w:r>
      <w:r w:rsidRPr="00371134">
        <w:rPr>
          <w:rFonts w:ascii="Times New Roman" w:eastAsia="仿宋" w:hAnsi="Times New Roman" w:hint="eastAsia"/>
        </w:rPr>
        <w:t>：判决书说理充分程度</w:t>
      </w:r>
    </w:p>
    <w:p w14:paraId="62DFB0AF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lastRenderedPageBreak/>
        <w:tab/>
        <w:t>lntrial_gap_days</w:t>
      </w:r>
      <w:r w:rsidRPr="00371134">
        <w:rPr>
          <w:rFonts w:ascii="Times New Roman" w:eastAsia="仿宋" w:hAnsi="Times New Roman" w:hint="eastAsia"/>
        </w:rPr>
        <w:t>：二审与一审时间间隔天数对数</w:t>
      </w:r>
    </w:p>
    <w:p w14:paraId="3A8A0FDA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court_level</w:t>
      </w:r>
      <w:r w:rsidRPr="00371134">
        <w:rPr>
          <w:rFonts w:ascii="Times New Roman" w:eastAsia="仿宋" w:hAnsi="Times New Roman" w:hint="eastAsia"/>
        </w:rPr>
        <w:t>：法院层级</w:t>
      </w:r>
    </w:p>
    <w:p w14:paraId="5D8EF5B6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judge_work_year_addup</w:t>
      </w:r>
      <w:r w:rsidRPr="00371134">
        <w:rPr>
          <w:rFonts w:ascii="Times New Roman" w:eastAsia="仿宋" w:hAnsi="Times New Roman" w:hint="eastAsia"/>
        </w:rPr>
        <w:t>：法官审理当前案件时工作年数</w:t>
      </w:r>
    </w:p>
    <w:p w14:paraId="507526F3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judge_year</w:t>
      </w:r>
      <w:r w:rsidRPr="00371134">
        <w:rPr>
          <w:rFonts w:ascii="Times New Roman" w:eastAsia="仿宋" w:hAnsi="Times New Roman" w:hint="eastAsia"/>
        </w:rPr>
        <w:t>：本案判决年份（年份固定效应）</w:t>
      </w:r>
    </w:p>
    <w:p w14:paraId="39641E5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case_type</w:t>
      </w:r>
      <w:r w:rsidRPr="00371134">
        <w:rPr>
          <w:rFonts w:ascii="Times New Roman" w:eastAsia="仿宋" w:hAnsi="Times New Roman" w:hint="eastAsia"/>
        </w:rPr>
        <w:t>：本案案件类型（案件类型固定效应）</w:t>
      </w:r>
    </w:p>
    <w:p w14:paraId="50EC657D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judge_id</w:t>
      </w:r>
      <w:r w:rsidRPr="00371134">
        <w:rPr>
          <w:rFonts w:ascii="Times New Roman" w:eastAsia="仿宋" w:hAnsi="Times New Roman" w:hint="eastAsia"/>
        </w:rPr>
        <w:t>：案件对应的法官</w:t>
      </w:r>
      <w:r w:rsidRPr="00371134">
        <w:rPr>
          <w:rFonts w:ascii="Times New Roman" w:eastAsia="仿宋" w:hAnsi="Times New Roman" w:hint="eastAsia"/>
        </w:rPr>
        <w:t>id</w:t>
      </w:r>
      <w:r w:rsidRPr="00371134">
        <w:rPr>
          <w:rFonts w:ascii="Times New Roman" w:eastAsia="仿宋" w:hAnsi="Times New Roman" w:hint="eastAsia"/>
        </w:rPr>
        <w:t>（法官固定效应）</w:t>
      </w:r>
    </w:p>
    <w:p w14:paraId="17FE589C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case_id</w:t>
      </w:r>
      <w:r w:rsidRPr="00371134">
        <w:rPr>
          <w:rFonts w:ascii="Times New Roman" w:eastAsia="仿宋" w:hAnsi="Times New Roman" w:hint="eastAsia"/>
        </w:rPr>
        <w:t>：案件</w:t>
      </w:r>
      <w:r w:rsidRPr="00371134">
        <w:rPr>
          <w:rFonts w:ascii="Times New Roman" w:eastAsia="仿宋" w:hAnsi="Times New Roman" w:hint="eastAsia"/>
        </w:rPr>
        <w:t>id</w:t>
      </w:r>
      <w:r w:rsidRPr="00371134">
        <w:rPr>
          <w:rFonts w:ascii="Times New Roman" w:eastAsia="仿宋" w:hAnsi="Times New Roman" w:hint="eastAsia"/>
        </w:rPr>
        <w:t>（聚类层级）</w:t>
      </w:r>
    </w:p>
    <w:p w14:paraId="139A173D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weight</w:t>
      </w:r>
      <w:r w:rsidRPr="00371134">
        <w:rPr>
          <w:rFonts w:ascii="Times New Roman" w:eastAsia="仿宋" w:hAnsi="Times New Roman" w:hint="eastAsia"/>
        </w:rPr>
        <w:t>：审理本案的法官数量倒数</w:t>
      </w:r>
    </w:p>
    <w:p w14:paraId="197A4C57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</w:p>
    <w:p w14:paraId="03CF5C8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</w:r>
      <w:r w:rsidRPr="00371134">
        <w:rPr>
          <w:rFonts w:ascii="Times New Roman" w:eastAsia="仿宋" w:hAnsi="Times New Roman" w:hint="eastAsia"/>
        </w:rPr>
        <w:t>城市特征相关</w:t>
      </w:r>
    </w:p>
    <w:p w14:paraId="451D865A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lnave_wage</w:t>
      </w:r>
      <w:r w:rsidRPr="00371134">
        <w:rPr>
          <w:rFonts w:ascii="Times New Roman" w:eastAsia="仿宋" w:hAnsi="Times New Roman" w:hint="eastAsia"/>
        </w:rPr>
        <w:t>：职工平均工资对数；</w:t>
      </w:r>
    </w:p>
    <w:p w14:paraId="18B80656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second_emp_r</w:t>
      </w:r>
      <w:r w:rsidRPr="00371134">
        <w:rPr>
          <w:rFonts w:ascii="Times New Roman" w:eastAsia="仿宋" w:hAnsi="Times New Roman" w:hint="eastAsia"/>
        </w:rPr>
        <w:t>：第二产业从业人员比重；</w:t>
      </w:r>
    </w:p>
    <w:p w14:paraId="66D7CA56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third_emp_r</w:t>
      </w:r>
      <w:r w:rsidRPr="00371134">
        <w:rPr>
          <w:rFonts w:ascii="Times New Roman" w:eastAsia="仿宋" w:hAnsi="Times New Roman" w:hint="eastAsia"/>
        </w:rPr>
        <w:t>：第三产业从业人员比重；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7F7A2ED0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lnind_firm_num</w:t>
      </w:r>
      <w:r w:rsidRPr="00371134">
        <w:rPr>
          <w:rFonts w:ascii="Times New Roman" w:eastAsia="仿宋" w:hAnsi="Times New Roman" w:hint="eastAsia"/>
        </w:rPr>
        <w:t>：工业企业个数对数；</w:t>
      </w:r>
    </w:p>
    <w:p w14:paraId="0D62DF25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lnpopulation</w:t>
      </w:r>
      <w:r w:rsidRPr="00371134">
        <w:rPr>
          <w:rFonts w:ascii="Times New Roman" w:eastAsia="仿宋" w:hAnsi="Times New Roman" w:hint="eastAsia"/>
        </w:rPr>
        <w:t>：总人口数对数；</w:t>
      </w:r>
      <w:r w:rsidRPr="00371134">
        <w:rPr>
          <w:rFonts w:ascii="Times New Roman" w:eastAsia="仿宋" w:hAnsi="Times New Roman" w:hint="eastAsia"/>
        </w:rPr>
        <w:t xml:space="preserve">  </w:t>
      </w:r>
    </w:p>
    <w:p w14:paraId="25175267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lntechexp</w:t>
      </w:r>
      <w:r w:rsidRPr="00371134">
        <w:rPr>
          <w:rFonts w:ascii="Times New Roman" w:eastAsia="仿宋" w:hAnsi="Times New Roman" w:hint="eastAsia"/>
        </w:rPr>
        <w:t>：科学技术支出对数；</w:t>
      </w:r>
      <w:r w:rsidRPr="00371134">
        <w:rPr>
          <w:rFonts w:ascii="Times New Roman" w:eastAsia="仿宋" w:hAnsi="Times New Roman" w:hint="eastAsia"/>
        </w:rPr>
        <w:t xml:space="preserve"> </w:t>
      </w:r>
    </w:p>
    <w:p w14:paraId="0AC10998" w14:textId="77777777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court_reform</w:t>
      </w:r>
      <w:r w:rsidRPr="00371134">
        <w:rPr>
          <w:rFonts w:ascii="Times New Roman" w:eastAsia="仿宋" w:hAnsi="Times New Roman" w:hint="eastAsia"/>
        </w:rPr>
        <w:t>：是否实施人财物统管改革；</w:t>
      </w:r>
    </w:p>
    <w:p w14:paraId="096B31A6" w14:textId="2A99CD55" w:rsidR="003920C7" w:rsidRPr="00371134" w:rsidRDefault="003920C7" w:rsidP="00371134">
      <w:pPr>
        <w:ind w:firstLineChars="100" w:firstLine="210"/>
        <w:rPr>
          <w:rFonts w:ascii="Times New Roman" w:eastAsia="仿宋" w:hAnsi="Times New Roman"/>
        </w:rPr>
      </w:pPr>
      <w:r w:rsidRPr="00371134">
        <w:rPr>
          <w:rFonts w:ascii="Times New Roman" w:eastAsia="仿宋" w:hAnsi="Times New Roman" w:hint="eastAsia"/>
        </w:rPr>
        <w:tab/>
        <w:t>ave_law_cost</w:t>
      </w:r>
      <w:r w:rsidRPr="00371134">
        <w:rPr>
          <w:rFonts w:ascii="Times New Roman" w:eastAsia="仿宋" w:hAnsi="Times New Roman" w:hint="eastAsia"/>
        </w:rPr>
        <w:t>：城市律师费负担</w:t>
      </w:r>
    </w:p>
    <w:p w14:paraId="4E462701" w14:textId="4F95E5E7" w:rsidR="00AF0925" w:rsidRPr="00371134" w:rsidRDefault="00AF0925" w:rsidP="00371134">
      <w:pPr>
        <w:rPr>
          <w:rFonts w:ascii="Times New Roman" w:eastAsia="仿宋" w:hAnsi="Times New Roman"/>
        </w:rPr>
      </w:pPr>
    </w:p>
    <w:sectPr w:rsidR="00AF0925" w:rsidRPr="00371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B0075" w14:textId="77777777" w:rsidR="003519DD" w:rsidRDefault="003519DD" w:rsidP="00D7100E">
      <w:pPr>
        <w:rPr>
          <w:rFonts w:hint="eastAsia"/>
        </w:rPr>
      </w:pPr>
      <w:r>
        <w:separator/>
      </w:r>
    </w:p>
  </w:endnote>
  <w:endnote w:type="continuationSeparator" w:id="0">
    <w:p w14:paraId="1E462DF4" w14:textId="77777777" w:rsidR="003519DD" w:rsidRDefault="003519DD" w:rsidP="00D710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04C6F" w14:textId="77777777" w:rsidR="003519DD" w:rsidRDefault="003519DD" w:rsidP="00D7100E">
      <w:pPr>
        <w:rPr>
          <w:rFonts w:hint="eastAsia"/>
        </w:rPr>
      </w:pPr>
      <w:r>
        <w:separator/>
      </w:r>
    </w:p>
  </w:footnote>
  <w:footnote w:type="continuationSeparator" w:id="0">
    <w:p w14:paraId="7E0EC46E" w14:textId="77777777" w:rsidR="003519DD" w:rsidRDefault="003519DD" w:rsidP="00D7100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F16E4"/>
    <w:multiLevelType w:val="hybridMultilevel"/>
    <w:tmpl w:val="35EE4F1E"/>
    <w:lvl w:ilvl="0" w:tplc="93DCFC9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25132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zMzE3NDY3NjYxMjJU0lEKTi0uzszPAykwqwUA294xPSwAAAA="/>
  </w:docVars>
  <w:rsids>
    <w:rsidRoot w:val="00AF0925"/>
    <w:rsid w:val="00007A7D"/>
    <w:rsid w:val="00013740"/>
    <w:rsid w:val="00044C83"/>
    <w:rsid w:val="000607BF"/>
    <w:rsid w:val="00071E46"/>
    <w:rsid w:val="000801AE"/>
    <w:rsid w:val="00084D6A"/>
    <w:rsid w:val="000A633E"/>
    <w:rsid w:val="000C74F9"/>
    <w:rsid w:val="000F091C"/>
    <w:rsid w:val="00147C94"/>
    <w:rsid w:val="0018359A"/>
    <w:rsid w:val="00194FC2"/>
    <w:rsid w:val="001A6C40"/>
    <w:rsid w:val="001B1C29"/>
    <w:rsid w:val="001B627D"/>
    <w:rsid w:val="001D503D"/>
    <w:rsid w:val="001E4147"/>
    <w:rsid w:val="001F1B59"/>
    <w:rsid w:val="001F297E"/>
    <w:rsid w:val="001F3E4B"/>
    <w:rsid w:val="002005FC"/>
    <w:rsid w:val="00205FFF"/>
    <w:rsid w:val="00217792"/>
    <w:rsid w:val="00222E6F"/>
    <w:rsid w:val="00226F21"/>
    <w:rsid w:val="0023518D"/>
    <w:rsid w:val="00241770"/>
    <w:rsid w:val="00244914"/>
    <w:rsid w:val="00245241"/>
    <w:rsid w:val="00255946"/>
    <w:rsid w:val="002642C4"/>
    <w:rsid w:val="00264D7D"/>
    <w:rsid w:val="002661EC"/>
    <w:rsid w:val="00276C30"/>
    <w:rsid w:val="00276CA2"/>
    <w:rsid w:val="00281E25"/>
    <w:rsid w:val="00283717"/>
    <w:rsid w:val="002852E8"/>
    <w:rsid w:val="00287185"/>
    <w:rsid w:val="0029171C"/>
    <w:rsid w:val="00293B05"/>
    <w:rsid w:val="00295AAC"/>
    <w:rsid w:val="002A58CC"/>
    <w:rsid w:val="002A6ACD"/>
    <w:rsid w:val="002A6CAC"/>
    <w:rsid w:val="002B1F92"/>
    <w:rsid w:val="002D2D4C"/>
    <w:rsid w:val="002D3446"/>
    <w:rsid w:val="0030424E"/>
    <w:rsid w:val="00316314"/>
    <w:rsid w:val="003207A2"/>
    <w:rsid w:val="0032094B"/>
    <w:rsid w:val="003240D9"/>
    <w:rsid w:val="00347122"/>
    <w:rsid w:val="003519DD"/>
    <w:rsid w:val="003660F3"/>
    <w:rsid w:val="00371134"/>
    <w:rsid w:val="00371893"/>
    <w:rsid w:val="00391EC9"/>
    <w:rsid w:val="003920C7"/>
    <w:rsid w:val="003A002F"/>
    <w:rsid w:val="003A0CE3"/>
    <w:rsid w:val="003A3528"/>
    <w:rsid w:val="003B1006"/>
    <w:rsid w:val="003B2D6D"/>
    <w:rsid w:val="003C067B"/>
    <w:rsid w:val="003F1D92"/>
    <w:rsid w:val="00416271"/>
    <w:rsid w:val="00477E4F"/>
    <w:rsid w:val="00495F23"/>
    <w:rsid w:val="004B143C"/>
    <w:rsid w:val="004B2A8B"/>
    <w:rsid w:val="004B7EAA"/>
    <w:rsid w:val="004C6CFE"/>
    <w:rsid w:val="004D5A23"/>
    <w:rsid w:val="004E5578"/>
    <w:rsid w:val="004F2441"/>
    <w:rsid w:val="00502B71"/>
    <w:rsid w:val="00511399"/>
    <w:rsid w:val="005217F5"/>
    <w:rsid w:val="0053343C"/>
    <w:rsid w:val="005358DD"/>
    <w:rsid w:val="0053643A"/>
    <w:rsid w:val="005455B3"/>
    <w:rsid w:val="005555AC"/>
    <w:rsid w:val="00557138"/>
    <w:rsid w:val="00557232"/>
    <w:rsid w:val="00566086"/>
    <w:rsid w:val="00571DC9"/>
    <w:rsid w:val="0059520F"/>
    <w:rsid w:val="005A10FB"/>
    <w:rsid w:val="005A2F1D"/>
    <w:rsid w:val="005A6AEC"/>
    <w:rsid w:val="005B096D"/>
    <w:rsid w:val="005E07DA"/>
    <w:rsid w:val="005E2338"/>
    <w:rsid w:val="0060116C"/>
    <w:rsid w:val="00625B65"/>
    <w:rsid w:val="006379E8"/>
    <w:rsid w:val="00665FFD"/>
    <w:rsid w:val="00694BD6"/>
    <w:rsid w:val="006B10EA"/>
    <w:rsid w:val="006B49B9"/>
    <w:rsid w:val="006B5895"/>
    <w:rsid w:val="006B72B9"/>
    <w:rsid w:val="006B7968"/>
    <w:rsid w:val="006D5021"/>
    <w:rsid w:val="006D606D"/>
    <w:rsid w:val="006F1E7D"/>
    <w:rsid w:val="006F5CD9"/>
    <w:rsid w:val="006F6C8E"/>
    <w:rsid w:val="00700082"/>
    <w:rsid w:val="007073B7"/>
    <w:rsid w:val="0070775E"/>
    <w:rsid w:val="00720056"/>
    <w:rsid w:val="00734626"/>
    <w:rsid w:val="00736E4A"/>
    <w:rsid w:val="007415F1"/>
    <w:rsid w:val="00766488"/>
    <w:rsid w:val="00775116"/>
    <w:rsid w:val="00792B01"/>
    <w:rsid w:val="007A1825"/>
    <w:rsid w:val="007A7643"/>
    <w:rsid w:val="007C7BFC"/>
    <w:rsid w:val="007E317C"/>
    <w:rsid w:val="007E5973"/>
    <w:rsid w:val="007F4438"/>
    <w:rsid w:val="007F70D7"/>
    <w:rsid w:val="00826D82"/>
    <w:rsid w:val="008375A9"/>
    <w:rsid w:val="00842BE8"/>
    <w:rsid w:val="00851237"/>
    <w:rsid w:val="008759D5"/>
    <w:rsid w:val="00881A9E"/>
    <w:rsid w:val="008B2DA5"/>
    <w:rsid w:val="008B2DAC"/>
    <w:rsid w:val="008C73CA"/>
    <w:rsid w:val="008D78CB"/>
    <w:rsid w:val="008E4154"/>
    <w:rsid w:val="009000C6"/>
    <w:rsid w:val="0091005E"/>
    <w:rsid w:val="00927E86"/>
    <w:rsid w:val="009328D2"/>
    <w:rsid w:val="00934518"/>
    <w:rsid w:val="00955BF7"/>
    <w:rsid w:val="00956E59"/>
    <w:rsid w:val="00963CF1"/>
    <w:rsid w:val="00974D6B"/>
    <w:rsid w:val="00976263"/>
    <w:rsid w:val="00982CFD"/>
    <w:rsid w:val="00993AF9"/>
    <w:rsid w:val="009B0AF9"/>
    <w:rsid w:val="009C595D"/>
    <w:rsid w:val="009F41D1"/>
    <w:rsid w:val="00A17D8B"/>
    <w:rsid w:val="00A202F6"/>
    <w:rsid w:val="00A32F8B"/>
    <w:rsid w:val="00A522D5"/>
    <w:rsid w:val="00A7657A"/>
    <w:rsid w:val="00A81512"/>
    <w:rsid w:val="00A832DB"/>
    <w:rsid w:val="00A86F44"/>
    <w:rsid w:val="00A9234D"/>
    <w:rsid w:val="00A95C7A"/>
    <w:rsid w:val="00AC0BAE"/>
    <w:rsid w:val="00AD379D"/>
    <w:rsid w:val="00AE0C55"/>
    <w:rsid w:val="00AE12B2"/>
    <w:rsid w:val="00AE3441"/>
    <w:rsid w:val="00AE4E30"/>
    <w:rsid w:val="00AE6882"/>
    <w:rsid w:val="00AF0925"/>
    <w:rsid w:val="00AF785A"/>
    <w:rsid w:val="00B030B8"/>
    <w:rsid w:val="00B05969"/>
    <w:rsid w:val="00B40597"/>
    <w:rsid w:val="00B41B47"/>
    <w:rsid w:val="00B5357B"/>
    <w:rsid w:val="00B57F6B"/>
    <w:rsid w:val="00B71096"/>
    <w:rsid w:val="00BA3CC6"/>
    <w:rsid w:val="00BC084B"/>
    <w:rsid w:val="00BC2FF1"/>
    <w:rsid w:val="00BC7A07"/>
    <w:rsid w:val="00BE705F"/>
    <w:rsid w:val="00BF34D0"/>
    <w:rsid w:val="00BF6B0F"/>
    <w:rsid w:val="00C01441"/>
    <w:rsid w:val="00C0659A"/>
    <w:rsid w:val="00C31E41"/>
    <w:rsid w:val="00C32DA9"/>
    <w:rsid w:val="00C6253E"/>
    <w:rsid w:val="00C975D8"/>
    <w:rsid w:val="00CB2AB4"/>
    <w:rsid w:val="00CB7B13"/>
    <w:rsid w:val="00CC3EE5"/>
    <w:rsid w:val="00CF2BD6"/>
    <w:rsid w:val="00CF489E"/>
    <w:rsid w:val="00D036FB"/>
    <w:rsid w:val="00D249ED"/>
    <w:rsid w:val="00D31EEE"/>
    <w:rsid w:val="00D604EC"/>
    <w:rsid w:val="00D65DA8"/>
    <w:rsid w:val="00D7100E"/>
    <w:rsid w:val="00D90A00"/>
    <w:rsid w:val="00D910B3"/>
    <w:rsid w:val="00DD329B"/>
    <w:rsid w:val="00DD791A"/>
    <w:rsid w:val="00DF2536"/>
    <w:rsid w:val="00E102A7"/>
    <w:rsid w:val="00E22809"/>
    <w:rsid w:val="00E25511"/>
    <w:rsid w:val="00E2650C"/>
    <w:rsid w:val="00E65709"/>
    <w:rsid w:val="00E6766A"/>
    <w:rsid w:val="00E720B1"/>
    <w:rsid w:val="00E91DE3"/>
    <w:rsid w:val="00EA0D4C"/>
    <w:rsid w:val="00EF51B0"/>
    <w:rsid w:val="00EF6DF4"/>
    <w:rsid w:val="00F03274"/>
    <w:rsid w:val="00F22ACF"/>
    <w:rsid w:val="00F234B3"/>
    <w:rsid w:val="00F37CE4"/>
    <w:rsid w:val="00F647BB"/>
    <w:rsid w:val="00F72B89"/>
    <w:rsid w:val="00FA544A"/>
    <w:rsid w:val="00FA5CF0"/>
    <w:rsid w:val="00FB6450"/>
    <w:rsid w:val="00FE2164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60A85"/>
  <w15:chartTrackingRefBased/>
  <w15:docId w15:val="{D9E5B5E6-2F4A-48E4-8CBD-98531673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1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AAC"/>
    <w:pPr>
      <w:ind w:firstLineChars="200" w:firstLine="420"/>
    </w:pPr>
  </w:style>
  <w:style w:type="paragraph" w:styleId="a4">
    <w:name w:val="footnote text"/>
    <w:basedOn w:val="a"/>
    <w:link w:val="a5"/>
    <w:uiPriority w:val="99"/>
    <w:unhideWhenUsed/>
    <w:qFormat/>
    <w:rsid w:val="00D7100E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uiPriority w:val="99"/>
    <w:qFormat/>
    <w:rsid w:val="00D7100E"/>
    <w:rPr>
      <w:sz w:val="18"/>
      <w:szCs w:val="18"/>
    </w:rPr>
  </w:style>
  <w:style w:type="character" w:styleId="a6">
    <w:name w:val="footnote reference"/>
    <w:basedOn w:val="a0"/>
    <w:uiPriority w:val="99"/>
    <w:unhideWhenUsed/>
    <w:qFormat/>
    <w:rsid w:val="00D7100E"/>
    <w:rPr>
      <w:vertAlign w:val="superscript"/>
    </w:rPr>
  </w:style>
  <w:style w:type="character" w:styleId="a7">
    <w:name w:val="Hyperlink"/>
    <w:basedOn w:val="a0"/>
    <w:uiPriority w:val="99"/>
    <w:unhideWhenUsed/>
    <w:rsid w:val="00084D6A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84D6A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832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A832D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A83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A832DB"/>
    <w:rPr>
      <w:sz w:val="18"/>
      <w:szCs w:val="18"/>
    </w:rPr>
  </w:style>
  <w:style w:type="paragraph" w:customStyle="1" w:styleId="1">
    <w:name w:val="正文1"/>
    <w:basedOn w:val="a"/>
    <w:qFormat/>
    <w:rsid w:val="001B1C29"/>
    <w:pPr>
      <w:snapToGrid w:val="0"/>
      <w:ind w:firstLineChars="200" w:firstLine="200"/>
    </w:pPr>
    <w:rPr>
      <w:rFonts w:ascii="Times New Roman" w:eastAsia="仿宋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孟鑫 刘</dc:creator>
  <cp:keywords/>
  <dc:description/>
  <cp:lastModifiedBy>Leo</cp:lastModifiedBy>
  <cp:revision>191</cp:revision>
  <dcterms:created xsi:type="dcterms:W3CDTF">2024-09-24T15:18:00Z</dcterms:created>
  <dcterms:modified xsi:type="dcterms:W3CDTF">2025-05-03T08:50:00Z</dcterms:modified>
</cp:coreProperties>
</file>