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E5" w:rsidRPr="006C591F" w:rsidRDefault="00A31587" w:rsidP="00A31587">
      <w:pPr>
        <w:ind w:leftChars="-135" w:left="-283" w:right="18" w:firstLineChars="1150" w:firstLine="2771"/>
        <w:rPr>
          <w:rFonts w:ascii="Times New Roman" w:eastAsia="SimSun" w:hAnsi="Times New Roman" w:cs="Times New Roman"/>
          <w:b/>
          <w:sz w:val="24"/>
        </w:rPr>
      </w:pPr>
      <w:r w:rsidRPr="006C591F">
        <w:rPr>
          <w:rFonts w:ascii="Times New Roman" w:eastAsia="SimSun" w:hAnsi="Times New Roman" w:cs="Times New Roman"/>
          <w:b/>
          <w:sz w:val="24"/>
        </w:rPr>
        <w:t>北京大学本科课程大纲</w:t>
      </w:r>
    </w:p>
    <w:p w:rsidR="00A31587" w:rsidRPr="006C591F" w:rsidRDefault="00A31587" w:rsidP="00A31587">
      <w:pPr>
        <w:ind w:leftChars="-135" w:left="-283" w:right="18" w:firstLineChars="1150" w:firstLine="2771"/>
        <w:rPr>
          <w:rFonts w:ascii="Times New Roman" w:eastAsia="SimSun" w:hAnsi="Times New Roman" w:cs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56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841"/>
        <w:gridCol w:w="955"/>
        <w:gridCol w:w="274"/>
        <w:gridCol w:w="832"/>
        <w:gridCol w:w="974"/>
        <w:gridCol w:w="720"/>
        <w:gridCol w:w="951"/>
        <w:gridCol w:w="107"/>
        <w:gridCol w:w="1058"/>
        <w:gridCol w:w="629"/>
        <w:gridCol w:w="633"/>
      </w:tblGrid>
      <w:tr w:rsidR="00AD07FC" w:rsidRPr="006C591F" w:rsidTr="00920999">
        <w:trPr>
          <w:trHeight w:hRule="exact" w:val="550"/>
        </w:trPr>
        <w:tc>
          <w:tcPr>
            <w:tcW w:w="120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6C591F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课程中文名称</w:t>
            </w:r>
          </w:p>
        </w:tc>
        <w:tc>
          <w:tcPr>
            <w:tcW w:w="3798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6C591F" w:rsidRDefault="0042072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bookmarkStart w:id="0" w:name="OLE_LINK12"/>
            <w:bookmarkStart w:id="1" w:name="OLE_LINK13"/>
            <w:r w:rsidRPr="006C591F">
              <w:rPr>
                <w:rFonts w:ascii="Times New Roman" w:eastAsia="SimSun" w:hAnsi="Times New Roman" w:cs="Times New Roman"/>
                <w:sz w:val="24"/>
              </w:rPr>
              <w:t>经济学田野调查</w:t>
            </w:r>
            <w:bookmarkEnd w:id="0"/>
            <w:bookmarkEnd w:id="1"/>
          </w:p>
        </w:tc>
      </w:tr>
      <w:tr w:rsidR="001168D4" w:rsidRPr="006C591F" w:rsidTr="003F5065">
        <w:trPr>
          <w:trHeight w:hRule="exact" w:val="565"/>
        </w:trPr>
        <w:tc>
          <w:tcPr>
            <w:tcW w:w="1202" w:type="pct"/>
            <w:gridSpan w:val="2"/>
            <w:vAlign w:val="center"/>
          </w:tcPr>
          <w:p w:rsidR="008B61E5" w:rsidRPr="006C591F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学分</w:t>
            </w:r>
          </w:p>
        </w:tc>
        <w:tc>
          <w:tcPr>
            <w:tcW w:w="655" w:type="pct"/>
            <w:gridSpan w:val="2"/>
            <w:vAlign w:val="center"/>
          </w:tcPr>
          <w:p w:rsidR="008B61E5" w:rsidRPr="006C591F" w:rsidRDefault="0042072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3</w:t>
            </w:r>
          </w:p>
        </w:tc>
        <w:tc>
          <w:tcPr>
            <w:tcW w:w="443" w:type="pct"/>
            <w:vAlign w:val="center"/>
          </w:tcPr>
          <w:p w:rsidR="008B61E5" w:rsidRPr="006C591F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周学时</w:t>
            </w:r>
          </w:p>
        </w:tc>
        <w:tc>
          <w:tcPr>
            <w:tcW w:w="519" w:type="pct"/>
            <w:vAlign w:val="center"/>
          </w:tcPr>
          <w:p w:rsidR="008B61E5" w:rsidRPr="006C591F" w:rsidRDefault="0042072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3</w:t>
            </w:r>
          </w:p>
        </w:tc>
        <w:tc>
          <w:tcPr>
            <w:tcW w:w="889" w:type="pct"/>
            <w:gridSpan w:val="2"/>
            <w:vAlign w:val="center"/>
          </w:tcPr>
          <w:p w:rsidR="008B61E5" w:rsidRPr="006C591F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授课语言</w:t>
            </w:r>
          </w:p>
        </w:tc>
        <w:tc>
          <w:tcPr>
            <w:tcW w:w="1292" w:type="pct"/>
            <w:gridSpan w:val="4"/>
            <w:tcBorders>
              <w:bottom w:val="single" w:sz="6" w:space="0" w:color="auto"/>
            </w:tcBorders>
            <w:vAlign w:val="center"/>
          </w:tcPr>
          <w:p w:rsidR="008B61E5" w:rsidRPr="006C591F" w:rsidRDefault="0042072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中文</w:t>
            </w:r>
          </w:p>
        </w:tc>
      </w:tr>
      <w:tr w:rsidR="00920999" w:rsidRPr="006C591F" w:rsidTr="003F5065">
        <w:trPr>
          <w:trHeight w:hRule="exact" w:val="587"/>
        </w:trPr>
        <w:tc>
          <w:tcPr>
            <w:tcW w:w="120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999" w:rsidRPr="006C591F" w:rsidRDefault="00920999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授课教师姓名</w:t>
            </w:r>
          </w:p>
        </w:tc>
        <w:tc>
          <w:tcPr>
            <w:tcW w:w="1617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99" w:rsidRPr="006C591F" w:rsidRDefault="0042072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张晓波</w:t>
            </w:r>
          </w:p>
        </w:tc>
        <w:tc>
          <w:tcPr>
            <w:tcW w:w="88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99" w:rsidRPr="006C591F" w:rsidRDefault="00920999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先修课要求</w:t>
            </w:r>
          </w:p>
        </w:tc>
        <w:tc>
          <w:tcPr>
            <w:tcW w:w="1292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999" w:rsidRPr="006C591F" w:rsidRDefault="0042072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无</w:t>
            </w:r>
          </w:p>
        </w:tc>
      </w:tr>
      <w:tr w:rsidR="001168D4" w:rsidRPr="006C591F" w:rsidTr="003F5065">
        <w:trPr>
          <w:trHeight w:hRule="exact" w:val="575"/>
        </w:trPr>
        <w:tc>
          <w:tcPr>
            <w:tcW w:w="120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1E5" w:rsidRPr="006C591F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开课学年度</w:t>
            </w:r>
          </w:p>
        </w:tc>
        <w:tc>
          <w:tcPr>
            <w:tcW w:w="1617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6C591F" w:rsidRDefault="00896ED6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201</w:t>
            </w:r>
            <w:r w:rsidR="008B4915">
              <w:rPr>
                <w:rFonts w:ascii="Times New Roman" w:eastAsia="SimSun" w:hAnsi="Times New Roman" w:cs="Times New Roman"/>
                <w:sz w:val="24"/>
              </w:rPr>
              <w:t>9</w:t>
            </w:r>
            <w:r w:rsidRPr="006C591F">
              <w:rPr>
                <w:rFonts w:ascii="Times New Roman" w:eastAsia="SimSun" w:hAnsi="Times New Roman" w:cs="Times New Roman"/>
                <w:sz w:val="24"/>
              </w:rPr>
              <w:t>-20</w:t>
            </w:r>
            <w:r w:rsidR="008B4915">
              <w:rPr>
                <w:rFonts w:ascii="Times New Roman" w:eastAsia="SimSun" w:hAnsi="Times New Roman" w:cs="Times New Roman"/>
                <w:sz w:val="24"/>
              </w:rPr>
              <w:t>20</w:t>
            </w:r>
          </w:p>
        </w:tc>
        <w:tc>
          <w:tcPr>
            <w:tcW w:w="88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1E5" w:rsidRPr="006C591F" w:rsidRDefault="008B61E5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申请开课学期</w:t>
            </w:r>
          </w:p>
        </w:tc>
        <w:tc>
          <w:tcPr>
            <w:tcW w:w="1292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1E5" w:rsidRPr="006C591F" w:rsidRDefault="0032452C" w:rsidP="005E075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2</w:t>
            </w:r>
          </w:p>
        </w:tc>
      </w:tr>
      <w:tr w:rsidR="00153021" w:rsidRPr="006C591F" w:rsidTr="00896ED6">
        <w:trPr>
          <w:trHeight w:val="1406"/>
        </w:trPr>
        <w:tc>
          <w:tcPr>
            <w:tcW w:w="5000" w:type="pct"/>
            <w:gridSpan w:val="12"/>
          </w:tcPr>
          <w:p w:rsidR="00153021" w:rsidRPr="006C591F" w:rsidRDefault="00153021" w:rsidP="005E075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课程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中文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简介</w:t>
            </w:r>
          </w:p>
          <w:p w:rsidR="00420725" w:rsidRPr="006C591F" w:rsidRDefault="00420725" w:rsidP="00420725">
            <w:pPr>
              <w:ind w:firstLineChars="200" w:firstLine="48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本课程重点借助中国企业创新创业调查（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ESIEC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）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学习企业调查的理论、方法和技术。本课程分为两部分，一是课堂学习，二是参与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ESIEC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的实地调查。通过学习和实践，同学们将掌握企业调查的抽样原理和技术、问卷设计思路和方法、调查过程的组织和质量控制方法，并且锻炼沟通能力和访谈技巧。</w:t>
            </w:r>
          </w:p>
          <w:p w:rsidR="00420725" w:rsidRPr="006C591F" w:rsidRDefault="00420725" w:rsidP="00420725">
            <w:pPr>
              <w:ind w:firstLine="41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中国企业创新创业调查（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ESIEC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）是由北京大学国家发展研究院和中国社会科学调查中心实施，旨在通过科学抽样和实地追踪调查，获得反映中国企业创新创业状况的微观数据，推动更高质量的学术研究和政策研究。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2015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年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月、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2015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年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月至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月和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2016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年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月，项目组先后在广东省江门市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区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个县级市、河南省夏邑县，河北省白沟箱包产业集聚区开展了三次预调查，并于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2017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年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月至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月在河南省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个县（市、区）开展了第一次正式调查。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2018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年，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ESIEC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调查范围扩大到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个省的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58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，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000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家企业。</w:t>
            </w:r>
            <w:r w:rsidR="008B4915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</w:t>
            </w:r>
            <w:r w:rsidR="008B4915">
              <w:rPr>
                <w:rFonts w:ascii="Times New Roman" w:eastAsia="SimSun" w:hAnsi="Times New Roman" w:cs="Times New Roman"/>
                <w:sz w:val="24"/>
                <w:szCs w:val="24"/>
              </w:rPr>
              <w:t>019</w:t>
            </w:r>
            <w:r w:rsidR="008B4915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年在深圳和上海进行了补访，另外在这两个城市和北京对科创企业进行了专题访问。目前</w:t>
            </w:r>
            <w:r w:rsidR="008B4915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2017ESIEC</w:t>
            </w:r>
            <w:r w:rsidR="008B4915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数据已经对社会开放。</w:t>
            </w:r>
          </w:p>
          <w:p w:rsidR="00420725" w:rsidRPr="006C591F" w:rsidRDefault="00420725" w:rsidP="00420725">
            <w:pPr>
              <w:ind w:firstLine="41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ESIEC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主要调查企业家创业史、企业创建过程、基本信息、经营状况、创新、企业间关系和营商环境等。</w:t>
            </w:r>
          </w:p>
          <w:p w:rsidR="00153021" w:rsidRDefault="00420725" w:rsidP="00C9061F">
            <w:pPr>
              <w:widowControl/>
              <w:autoSpaceDE w:val="0"/>
              <w:autoSpaceDN w:val="0"/>
              <w:spacing w:before="40" w:after="40"/>
              <w:ind w:firstLineChars="200" w:firstLine="480"/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课程学习和实地调查工作同等重要，选课的同学不仅要全程参与课程，还必须完成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天左右的实地调研工作。</w:t>
            </w:r>
            <w:bookmarkStart w:id="2" w:name="_GoBack"/>
            <w:bookmarkEnd w:id="2"/>
          </w:p>
          <w:p w:rsidR="00B234F1" w:rsidRDefault="00B234F1" w:rsidP="00C9061F">
            <w:pPr>
              <w:widowControl/>
              <w:autoSpaceDE w:val="0"/>
              <w:autoSpaceDN w:val="0"/>
              <w:spacing w:before="40" w:after="40"/>
              <w:ind w:firstLineChars="200" w:firstLine="480"/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234F1" w:rsidRPr="006C591F" w:rsidRDefault="00B234F1" w:rsidP="00C9061F">
            <w:pPr>
              <w:widowControl/>
              <w:autoSpaceDE w:val="0"/>
              <w:autoSpaceDN w:val="0"/>
              <w:spacing w:before="40" w:after="40"/>
              <w:ind w:firstLineChars="200" w:firstLine="482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助教为承子珺</w:t>
            </w:r>
            <w:r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 xml:space="preserve"> </w:t>
            </w:r>
            <w:hyperlink r:id="rId6" w:history="1">
              <w:r w:rsidRPr="00FE1E06">
                <w:rPr>
                  <w:rStyle w:val="Hyperlink"/>
                  <w:rFonts w:ascii="Times New Roman" w:eastAsia="SimSun" w:hAnsi="Times New Roman" w:cs="Times New Roman"/>
                  <w:b/>
                  <w:sz w:val="24"/>
                  <w:szCs w:val="24"/>
                </w:rPr>
                <w:t>pkuczj@pku.edu.cn</w:t>
              </w:r>
            </w:hyperlink>
            <w:r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9D1BDD" w:rsidRPr="006C591F" w:rsidTr="002E2757">
        <w:trPr>
          <w:trHeight w:val="1399"/>
        </w:trPr>
        <w:tc>
          <w:tcPr>
            <w:tcW w:w="5000" w:type="pct"/>
            <w:gridSpan w:val="12"/>
            <w:vAlign w:val="center"/>
          </w:tcPr>
          <w:p w:rsidR="009D1BDD" w:rsidRPr="006C591F" w:rsidRDefault="009D1BDD" w:rsidP="009D1BDD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This course aims at introducing the basic theory, method and technology of enterprise survey,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focusing 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on the Enterprise Survey of Innovation and Entrepreneurship in China (ESIEC). This course consists of two parts,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lecture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and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field survey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. Students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will learn the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sampling, questionnaire design, survey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organization, interview methods, and quality contro in relation to ESIEC survey. M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eantime,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the course will help students to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improve the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ir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communicating skills.</w:t>
            </w:r>
          </w:p>
          <w:p w:rsidR="009D1BDD" w:rsidRPr="006C591F" w:rsidRDefault="009D1BDD" w:rsidP="009D1BDD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br/>
              <w:t xml:space="preserve">ESIEC is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jointly conducted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by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National School of Development 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and </w:t>
            </w:r>
            <w:r w:rsidR="008B4915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nstitute for Social Science Survey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, aiming at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collecting high-quality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micro data of Chinese enterprises based on scientific survey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methods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.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Three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rounds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of 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pre-survey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were conducted 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in Jiangmen City of Guangdong Province, </w:t>
            </w:r>
            <w:proofErr w:type="spellStart"/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Xiayi</w:t>
            </w:r>
            <w:proofErr w:type="spellEnd"/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County of Henan Province and </w:t>
            </w:r>
            <w:proofErr w:type="spellStart"/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Baigou</w:t>
            </w:r>
            <w:proofErr w:type="spellEnd"/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of Hebei Province, in April 2015, July 2015 and December 2016.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 the summer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of 2017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, more than 1000 firms were successfully surveyed 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 16 counties of Henan province.</w:t>
            </w:r>
            <w:r w:rsidR="00147788" w:rsidRPr="006C591F">
              <w:rPr>
                <w:rFonts w:ascii="Times New Roman" w:eastAsia="SimSun" w:hAnsi="Times New Roman" w:cs="Times New Roman"/>
              </w:rPr>
              <w:t xml:space="preserve"> </w:t>
            </w:r>
            <w:r w:rsidR="00147788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In July and August 2018, the ESIEC surveyed Chinese private and foreign enterprises and their entrepreneurs registered between 2010 and </w:t>
            </w:r>
            <w:r w:rsidR="00147788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2017 in Gansu, Zhejiang, Guangdong, Henan, Liaoning, and Shanghai.</w:t>
            </w:r>
            <w:r w:rsidR="007D1C6C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The survey </w:t>
            </w:r>
            <w:r w:rsidR="00240993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cover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ed</w:t>
            </w:r>
            <w:r w:rsidR="00240993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64400 firms of 161 counties 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</w:t>
            </w:r>
            <w:r w:rsidR="00240993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25 provinces.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A</w:t>
            </w:r>
            <w:r w:rsidR="007D1C6C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supplementary and special survey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on high-tech companies in Beijing, Shanghai and Shenzhen was conducted</w:t>
            </w:r>
            <w:r w:rsidR="007D1C6C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in 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the summer of </w:t>
            </w:r>
            <w:r w:rsidR="007D1C6C"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2019.</w:t>
            </w:r>
          </w:p>
          <w:p w:rsidR="009D1BDD" w:rsidRPr="006C591F" w:rsidRDefault="009D1BDD" w:rsidP="009D1BDD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br/>
              <w:t xml:space="preserve">ESIEC 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includes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the entrepreneurs’ business history, starting-up process, network 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among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firms,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firm performance,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innovation, 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local business environment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, and relationship with the government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</w:p>
          <w:p w:rsidR="009D1BDD" w:rsidRPr="006C591F" w:rsidRDefault="009D1BDD" w:rsidP="009D1BDD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br/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Class attendance and participation in 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field survey</w:t>
            </w:r>
            <w:r w:rsidR="00240993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are both important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.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Field survey, which lasts about 15 days, is required for s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tudents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to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get </w:t>
            </w:r>
            <w:r w:rsidR="008B491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course credit</w:t>
            </w:r>
            <w:r w:rsidRPr="006C591F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9D1BDD" w:rsidRPr="006C591F" w:rsidTr="005E075C">
        <w:trPr>
          <w:trHeight w:val="269"/>
        </w:trPr>
        <w:tc>
          <w:tcPr>
            <w:tcW w:w="5000" w:type="pct"/>
            <w:gridSpan w:val="12"/>
          </w:tcPr>
          <w:p w:rsidR="00CB5148" w:rsidRPr="006C591F" w:rsidRDefault="009D1BDD" w:rsidP="009E4768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lastRenderedPageBreak/>
              <w:t>教学大纲</w:t>
            </w:r>
          </w:p>
        </w:tc>
      </w:tr>
      <w:tr w:rsidR="009D1BDD" w:rsidRPr="006C591F" w:rsidTr="005E075C">
        <w:trPr>
          <w:trHeight w:val="162"/>
        </w:trPr>
        <w:tc>
          <w:tcPr>
            <w:tcW w:w="5000" w:type="pct"/>
            <w:gridSpan w:val="12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基本目的</w:t>
            </w:r>
          </w:p>
        </w:tc>
      </w:tr>
      <w:tr w:rsidR="009D1BDD" w:rsidRPr="006C591F" w:rsidTr="00EB10AE">
        <w:trPr>
          <w:trHeight w:val="1717"/>
        </w:trPr>
        <w:tc>
          <w:tcPr>
            <w:tcW w:w="5000" w:type="pct"/>
            <w:gridSpan w:val="12"/>
          </w:tcPr>
          <w:p w:rsidR="00FE7784" w:rsidRPr="00B24376" w:rsidRDefault="00EC1D53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通过本课程学习，并参与中国企业创新创业调查（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ESIEC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）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学习如何科学地开展企业调查，培养观察、思考和解决问题的能力，磨练意志、锻炼沟通能力，培养组织领导能力和团队精神。</w:t>
            </w:r>
          </w:p>
          <w:p w:rsidR="00FE7784" w:rsidRPr="006C591F" w:rsidRDefault="00FE7784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</w:p>
        </w:tc>
      </w:tr>
      <w:tr w:rsidR="009D1BDD" w:rsidRPr="006C591F" w:rsidTr="005E075C">
        <w:trPr>
          <w:trHeight w:val="270"/>
        </w:trPr>
        <w:tc>
          <w:tcPr>
            <w:tcW w:w="5000" w:type="pct"/>
            <w:gridSpan w:val="12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内容提要及相应学时分配</w:t>
            </w:r>
          </w:p>
        </w:tc>
      </w:tr>
      <w:tr w:rsidR="009D1BDD" w:rsidRPr="006C591F" w:rsidTr="00F41D82">
        <w:trPr>
          <w:trHeight w:val="4118"/>
        </w:trPr>
        <w:tc>
          <w:tcPr>
            <w:tcW w:w="5000" w:type="pct"/>
            <w:gridSpan w:val="12"/>
          </w:tcPr>
          <w:p w:rsidR="009E4768" w:rsidRPr="006C591F" w:rsidRDefault="009E4768" w:rsidP="009E4768">
            <w:pPr>
              <w:tabs>
                <w:tab w:val="left" w:pos="720"/>
                <w:tab w:val="left" w:pos="1440"/>
                <w:tab w:val="left" w:pos="2160"/>
                <w:tab w:val="right" w:pos="9360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课程安排（初步，可能根据情况进行调整）：</w:t>
            </w:r>
          </w:p>
          <w:p w:rsidR="00872FDA" w:rsidRPr="006C591F" w:rsidRDefault="00872FDA" w:rsidP="00872FD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本课程分为两部分，一是课堂学习，二是参与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ESIEC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的实地调查。通过学习和实践，同学们将掌握企业调查的抽样原理和技术、问卷设计思路和方法、调查过程的组织和质量控制方法，并且锻炼沟通能力和访谈技巧。</w:t>
            </w:r>
          </w:p>
          <w:p w:rsidR="00872FDA" w:rsidRDefault="00872FDA" w:rsidP="00872FDA">
            <w:pPr>
              <w:tabs>
                <w:tab w:val="left" w:pos="720"/>
                <w:tab w:val="left" w:pos="1440"/>
                <w:tab w:val="left" w:pos="2160"/>
                <w:tab w:val="right" w:pos="9360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课程学习和实地调查工作同等重要，选课的同学不仅要全程参与课程，还必须完成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天左右的实地调研工作。</w:t>
            </w:r>
          </w:p>
          <w:p w:rsidR="00240993" w:rsidRPr="006C591F" w:rsidRDefault="00240993" w:rsidP="00872FDA">
            <w:pPr>
              <w:tabs>
                <w:tab w:val="left" w:pos="720"/>
                <w:tab w:val="left" w:pos="1440"/>
                <w:tab w:val="left" w:pos="2160"/>
                <w:tab w:val="right" w:pos="9360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67"/>
              <w:tblOverlap w:val="never"/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0"/>
              <w:gridCol w:w="1098"/>
              <w:gridCol w:w="7484"/>
            </w:tblGrid>
            <w:tr w:rsidR="00297368" w:rsidRPr="006C591F" w:rsidTr="0019161A">
              <w:trPr>
                <w:trHeight w:val="284"/>
              </w:trPr>
              <w:tc>
                <w:tcPr>
                  <w:tcW w:w="740" w:type="dxa"/>
                  <w:shd w:val="clear" w:color="auto" w:fill="auto"/>
                </w:tcPr>
                <w:p w:rsidR="00297368" w:rsidRPr="006C591F" w:rsidRDefault="00297368" w:rsidP="00297368">
                  <w:pPr>
                    <w:spacing w:after="120" w:line="360" w:lineRule="atLeast"/>
                    <w:ind w:left="-817" w:firstLine="817"/>
                    <w:rPr>
                      <w:rFonts w:ascii="Times New Roman" w:eastAsia="SimSun" w:hAnsi="Times New Roman" w:cs="Times New Roman"/>
                      <w:b/>
                      <w:sz w:val="18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b/>
                      <w:sz w:val="16"/>
                    </w:rPr>
                    <w:t>课次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297368" w:rsidRPr="006C591F" w:rsidRDefault="00297368" w:rsidP="00297368">
                  <w:pPr>
                    <w:spacing w:after="120" w:line="360" w:lineRule="atLeast"/>
                    <w:ind w:left="-817" w:firstLine="817"/>
                    <w:rPr>
                      <w:rFonts w:ascii="Times New Roman" w:eastAsia="SimSun" w:hAnsi="Times New Roman" w:cs="Times New Roman"/>
                      <w:b/>
                      <w:sz w:val="16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b/>
                      <w:sz w:val="16"/>
                    </w:rPr>
                    <w:t>时间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:rsidR="00297368" w:rsidRPr="006C591F" w:rsidRDefault="00297368" w:rsidP="00297368">
                  <w:pPr>
                    <w:spacing w:after="120" w:line="360" w:lineRule="atLeast"/>
                    <w:ind w:left="-817" w:firstLine="817"/>
                    <w:rPr>
                      <w:rFonts w:ascii="Times New Roman" w:eastAsia="SimSun" w:hAnsi="Times New Roman" w:cs="Times New Roman"/>
                      <w:b/>
                      <w:sz w:val="18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b/>
                      <w:sz w:val="18"/>
                    </w:rPr>
                    <w:t>题目</w:t>
                  </w:r>
                </w:p>
              </w:tc>
            </w:tr>
            <w:tr w:rsidR="00297368" w:rsidRPr="006C591F" w:rsidTr="0019161A">
              <w:trPr>
                <w:trHeight w:val="284"/>
              </w:trPr>
              <w:tc>
                <w:tcPr>
                  <w:tcW w:w="740" w:type="dxa"/>
                  <w:shd w:val="clear" w:color="auto" w:fill="auto"/>
                </w:tcPr>
                <w:p w:rsidR="00297368" w:rsidRPr="006C591F" w:rsidRDefault="00297368" w:rsidP="00297368">
                  <w:pPr>
                    <w:spacing w:after="120" w:line="360" w:lineRule="atLeast"/>
                    <w:ind w:left="-108" w:firstLine="108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297368" w:rsidRPr="006C591F" w:rsidRDefault="00183200" w:rsidP="00297368">
                  <w:pPr>
                    <w:spacing w:after="120" w:line="360" w:lineRule="atLeast"/>
                    <w:ind w:left="-108" w:firstLine="108"/>
                    <w:rPr>
                      <w:rFonts w:ascii="Times New Roman" w:eastAsia="SimSun" w:hAnsi="Times New Roman" w:cs="Times New Roman"/>
                      <w:sz w:val="16"/>
                    </w:rPr>
                  </w:pPr>
                  <w:r>
                    <w:rPr>
                      <w:rFonts w:ascii="Times New Roman" w:eastAsia="SimSun" w:hAnsi="Times New Roman" w:cs="Times New Roman" w:hint="eastAsia"/>
                      <w:sz w:val="16"/>
                    </w:rPr>
                    <w:t>5</w:t>
                  </w:r>
                  <w:r w:rsidR="00297368" w:rsidRPr="006C591F">
                    <w:rPr>
                      <w:rFonts w:ascii="Times New Roman" w:eastAsia="SimSun" w:hAnsi="Times New Roman" w:cs="Times New Roman"/>
                      <w:sz w:val="16"/>
                    </w:rPr>
                    <w:t>月</w:t>
                  </w:r>
                  <w:r w:rsidR="00297368" w:rsidRPr="006C591F">
                    <w:rPr>
                      <w:rFonts w:ascii="Times New Roman" w:eastAsia="SimSun" w:hAnsi="Times New Roman" w:cs="Times New Roman"/>
                      <w:sz w:val="16"/>
                    </w:rPr>
                    <w:t>1</w:t>
                  </w:r>
                  <w:r>
                    <w:rPr>
                      <w:rFonts w:ascii="Times New Roman" w:eastAsia="SimSun" w:hAnsi="Times New Roman" w:cs="Times New Roman" w:hint="eastAsia"/>
                      <w:sz w:val="16"/>
                    </w:rPr>
                    <w:t>3</w:t>
                  </w:r>
                  <w:r w:rsidR="00297368" w:rsidRPr="006C591F">
                    <w:rPr>
                      <w:rFonts w:ascii="Times New Roman" w:eastAsia="SimSun" w:hAnsi="Times New Roman" w:cs="Times New Roman"/>
                      <w:sz w:val="16"/>
                    </w:rPr>
                    <w:t>日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:rsidR="00297368" w:rsidRPr="006C591F" w:rsidRDefault="00297368" w:rsidP="00297368">
                  <w:pPr>
                    <w:spacing w:after="120" w:line="360" w:lineRule="atLeast"/>
                    <w:ind w:left="-108" w:firstLine="108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8"/>
                    </w:rPr>
                    <w:t>田野调查与真实世界经济学</w:t>
                  </w:r>
                </w:p>
              </w:tc>
            </w:tr>
            <w:tr w:rsidR="00297368" w:rsidRPr="006C591F" w:rsidTr="0019161A">
              <w:trPr>
                <w:trHeight w:val="284"/>
              </w:trPr>
              <w:tc>
                <w:tcPr>
                  <w:tcW w:w="740" w:type="dxa"/>
                  <w:shd w:val="clear" w:color="auto" w:fill="auto"/>
                </w:tcPr>
                <w:p w:rsidR="00297368" w:rsidRPr="006C591F" w:rsidRDefault="00297368" w:rsidP="00297368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297368" w:rsidRPr="006C591F" w:rsidRDefault="00297368" w:rsidP="00297368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6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5</w:t>
                  </w: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月</w:t>
                  </w:r>
                  <w:r w:rsidR="00183200">
                    <w:rPr>
                      <w:rFonts w:ascii="Times New Roman" w:eastAsia="SimSun" w:hAnsi="Times New Roman" w:cs="Times New Roman" w:hint="eastAsia"/>
                      <w:sz w:val="16"/>
                    </w:rPr>
                    <w:t>27</w:t>
                  </w: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日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:rsidR="00297368" w:rsidRPr="006C591F" w:rsidRDefault="00297368" w:rsidP="00297368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8"/>
                    </w:rPr>
                    <w:t>调查设计与方法：讲解调查问卷设计和现场调查方法</w:t>
                  </w:r>
                </w:p>
              </w:tc>
            </w:tr>
            <w:tr w:rsidR="00183200" w:rsidRPr="006C591F" w:rsidTr="0019161A">
              <w:trPr>
                <w:trHeight w:val="284"/>
              </w:trPr>
              <w:tc>
                <w:tcPr>
                  <w:tcW w:w="740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>
                    <w:rPr>
                      <w:rFonts w:ascii="Times New Roman" w:eastAsia="SimSun" w:hAnsi="Times New Roman" w:cs="Times New Roman" w:hint="eastAsia"/>
                      <w:sz w:val="18"/>
                    </w:rPr>
                    <w:t>3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6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 xml:space="preserve">5 </w:t>
                  </w: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月下旬</w:t>
                  </w:r>
                  <w:r>
                    <w:rPr>
                      <w:rFonts w:ascii="Times New Roman" w:eastAsia="SimSun" w:hAnsi="Times New Roman" w:cs="Times New Roman" w:hint="eastAsia"/>
                      <w:sz w:val="16"/>
                    </w:rPr>
                    <w:t>-6</w:t>
                  </w:r>
                  <w:r>
                    <w:rPr>
                      <w:rFonts w:ascii="Times New Roman" w:eastAsia="SimSun" w:hAnsi="Times New Roman" w:cs="Times New Roman" w:hint="eastAsia"/>
                      <w:sz w:val="16"/>
                    </w:rPr>
                    <w:t>月上旬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>
                    <w:rPr>
                      <w:rFonts w:ascii="Times New Roman" w:eastAsia="SimSun" w:hAnsi="Times New Roman" w:cs="Times New Roman" w:hint="eastAsia"/>
                      <w:sz w:val="18"/>
                    </w:rPr>
                    <w:t>在北京</w:t>
                  </w:r>
                  <w:r w:rsidRPr="006C591F">
                    <w:rPr>
                      <w:rFonts w:ascii="Times New Roman" w:eastAsia="SimSun" w:hAnsi="Times New Roman" w:cs="Times New Roman"/>
                      <w:sz w:val="18"/>
                    </w:rPr>
                    <w:t>进行一次实地测试</w:t>
                  </w:r>
                  <w:r>
                    <w:rPr>
                      <w:rFonts w:ascii="Times New Roman" w:eastAsia="SimSun" w:hAnsi="Times New Roman" w:cs="Times New Roman" w:hint="eastAsia"/>
                      <w:sz w:val="18"/>
                    </w:rPr>
                    <w:t>，讨论调研和问卷中遇到的问题</w:t>
                  </w:r>
                </w:p>
              </w:tc>
            </w:tr>
            <w:tr w:rsidR="00183200" w:rsidRPr="006C591F" w:rsidTr="0019161A">
              <w:trPr>
                <w:trHeight w:val="284"/>
              </w:trPr>
              <w:tc>
                <w:tcPr>
                  <w:tcW w:w="740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>
                    <w:rPr>
                      <w:rFonts w:ascii="Times New Roman" w:eastAsia="SimSun" w:hAnsi="Times New Roman" w:cs="Times New Roman" w:hint="eastAsia"/>
                      <w:sz w:val="18"/>
                    </w:rPr>
                    <w:t>4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6"/>
                    </w:rPr>
                  </w:pPr>
                  <w:r>
                    <w:rPr>
                      <w:rFonts w:ascii="Times New Roman" w:eastAsia="SimSun" w:hAnsi="Times New Roman" w:cs="Times New Roman" w:hint="eastAsia"/>
                      <w:sz w:val="16"/>
                    </w:rPr>
                    <w:t>6</w:t>
                  </w: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月</w:t>
                  </w: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1</w:t>
                  </w:r>
                  <w:r>
                    <w:rPr>
                      <w:rFonts w:ascii="Times New Roman" w:eastAsia="SimSun" w:hAnsi="Times New Roman" w:cs="Times New Roman" w:hint="eastAsia"/>
                      <w:sz w:val="16"/>
                    </w:rPr>
                    <w:t>0</w:t>
                  </w: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日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:rsidR="00183200" w:rsidRPr="006C591F" w:rsidRDefault="00EA5ADB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>
                    <w:rPr>
                      <w:rFonts w:ascii="Times New Roman" w:eastAsia="SimSun" w:hAnsi="Times New Roman" w:cs="Times New Roman" w:hint="eastAsia"/>
                      <w:sz w:val="18"/>
                    </w:rPr>
                    <w:t>讨论总结调研和问卷中遇到的问题</w:t>
                  </w:r>
                </w:p>
              </w:tc>
            </w:tr>
            <w:tr w:rsidR="00183200" w:rsidRPr="006C591F" w:rsidTr="0019161A">
              <w:trPr>
                <w:trHeight w:val="284"/>
              </w:trPr>
              <w:tc>
                <w:tcPr>
                  <w:tcW w:w="740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  <w:highlight w:val="yellow"/>
                    </w:rPr>
                  </w:pPr>
                </w:p>
              </w:tc>
              <w:tc>
                <w:tcPr>
                  <w:tcW w:w="1098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6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7</w:t>
                  </w:r>
                  <w:r w:rsidRPr="006C591F">
                    <w:rPr>
                      <w:rFonts w:ascii="Times New Roman" w:eastAsia="SimSun" w:hAnsi="Times New Roman" w:cs="Times New Roman"/>
                      <w:sz w:val="16"/>
                    </w:rPr>
                    <w:t>月</w:t>
                  </w:r>
                  <w:r>
                    <w:rPr>
                      <w:rFonts w:ascii="Times New Roman" w:eastAsia="SimSun" w:hAnsi="Times New Roman" w:cs="Times New Roman" w:hint="eastAsia"/>
                      <w:sz w:val="16"/>
                    </w:rPr>
                    <w:t>3-4</w:t>
                  </w:r>
                  <w:r>
                    <w:rPr>
                      <w:rFonts w:ascii="Times New Roman" w:eastAsia="SimSun" w:hAnsi="Times New Roman" w:cs="Times New Roman" w:hint="eastAsia"/>
                      <w:sz w:val="16"/>
                    </w:rPr>
                    <w:t>日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8"/>
                    </w:rPr>
                    <w:t>参加访员培训</w:t>
                  </w:r>
                </w:p>
              </w:tc>
            </w:tr>
            <w:tr w:rsidR="00183200" w:rsidRPr="006C591F" w:rsidTr="0019161A">
              <w:trPr>
                <w:trHeight w:val="284"/>
              </w:trPr>
              <w:tc>
                <w:tcPr>
                  <w:tcW w:w="740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  <w:highlight w:val="yellow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6"/>
                      <w:szCs w:val="16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6"/>
                      <w:szCs w:val="16"/>
                    </w:rPr>
                    <w:t>7</w:t>
                  </w:r>
                  <w:r w:rsidRPr="006C591F">
                    <w:rPr>
                      <w:rFonts w:ascii="Times New Roman" w:eastAsia="SimSun" w:hAnsi="Times New Roman" w:cs="Times New Roman"/>
                      <w:sz w:val="16"/>
                      <w:szCs w:val="16"/>
                    </w:rPr>
                    <w:t>月</w:t>
                  </w:r>
                  <w:r>
                    <w:rPr>
                      <w:rFonts w:ascii="Times New Roman" w:eastAsia="SimSun" w:hAnsi="Times New Roman" w:cs="Times New Roman" w:hint="eastAsia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eastAsia="SimSun" w:hAnsi="Times New Roman" w:cs="Times New Roman"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7484" w:type="dxa"/>
                  <w:shd w:val="clear" w:color="auto" w:fill="auto"/>
                </w:tcPr>
                <w:p w:rsidR="00183200" w:rsidRPr="006C591F" w:rsidRDefault="00183200" w:rsidP="00183200">
                  <w:pPr>
                    <w:spacing w:after="120" w:line="360" w:lineRule="atLeast"/>
                    <w:rPr>
                      <w:rFonts w:ascii="Times New Roman" w:eastAsia="SimSun" w:hAnsi="Times New Roman" w:cs="Times New Roman"/>
                      <w:sz w:val="18"/>
                    </w:rPr>
                  </w:pPr>
                  <w:r w:rsidRPr="006C591F">
                    <w:rPr>
                      <w:rFonts w:ascii="Times New Roman" w:eastAsia="SimSun" w:hAnsi="Times New Roman" w:cs="Times New Roman"/>
                      <w:sz w:val="18"/>
                    </w:rPr>
                    <w:t>参加中国企业创新创业调查</w:t>
                  </w:r>
                </w:p>
              </w:tc>
            </w:tr>
          </w:tbl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</w:p>
        </w:tc>
      </w:tr>
      <w:tr w:rsidR="009D1BDD" w:rsidRPr="006C591F" w:rsidTr="005E075C">
        <w:trPr>
          <w:trHeight w:val="1112"/>
        </w:trPr>
        <w:tc>
          <w:tcPr>
            <w:tcW w:w="5000" w:type="pct"/>
            <w:gridSpan w:val="12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sz w:val="22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教学方式</w:t>
            </w:r>
          </w:p>
          <w:p w:rsidR="00EC1D53" w:rsidRPr="006C591F" w:rsidRDefault="00EC1D53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本课程分为两部分，一是课堂学习，二是参与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ESIEC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的实地调查。通过学习和实践，同学们将掌握企业调查的抽样原理和技术、问卷设计思路和方法、调查过程的组织和质量控制方法，并且锻炼沟通能力和访谈技巧。</w:t>
            </w:r>
          </w:p>
          <w:p w:rsidR="009D1BDD" w:rsidRPr="00882A75" w:rsidRDefault="00EC1D53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sz w:val="22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课程学习和实地调查工作同等重要，选课的同学不仅要全程参与课程，还必须完成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天左右的实地调研工作。</w:t>
            </w:r>
          </w:p>
        </w:tc>
      </w:tr>
      <w:tr w:rsidR="009D1BDD" w:rsidRPr="006C591F" w:rsidTr="00F41D82">
        <w:trPr>
          <w:trHeight w:val="2253"/>
        </w:trPr>
        <w:tc>
          <w:tcPr>
            <w:tcW w:w="5000" w:type="pct"/>
            <w:gridSpan w:val="12"/>
            <w:tcBorders>
              <w:bottom w:val="single" w:sz="6" w:space="0" w:color="auto"/>
            </w:tcBorders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sz w:val="22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lastRenderedPageBreak/>
              <w:t>学生成绩评定办法</w:t>
            </w:r>
            <w:r w:rsidR="00650AC1">
              <w:rPr>
                <w:rFonts w:ascii="Times New Roman" w:eastAsia="SimSun" w:hAnsi="Times New Roman" w:cs="Times New Roman" w:hint="eastAsia"/>
                <w:b/>
                <w:sz w:val="24"/>
              </w:rPr>
              <w:t>（暂定）</w:t>
            </w:r>
          </w:p>
          <w:p w:rsidR="00EC1D53" w:rsidRPr="006C591F" w:rsidRDefault="00EC1D53" w:rsidP="00872FDA">
            <w:pPr>
              <w:tabs>
                <w:tab w:val="left" w:pos="720"/>
                <w:tab w:val="left" w:pos="1440"/>
                <w:tab w:val="left" w:pos="2160"/>
                <w:tab w:val="right" w:pos="9360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本课的考核内容由</w:t>
            </w:r>
            <w:bookmarkStart w:id="3" w:name="OLE_LINK1"/>
            <w:bookmarkStart w:id="4" w:name="OLE_LINK2"/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课堂教学考勤（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10%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）、测验（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10%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）、实地模拟访问（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10%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）、实地调查（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40%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）和调查报告（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30%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）组成</w:t>
            </w:r>
            <w:bookmarkEnd w:id="3"/>
            <w:bookmarkEnd w:id="4"/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。</w:t>
            </w:r>
            <w:r w:rsidRPr="007A3AC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实地调查之前测评成绩不及格的同学将失去实地调查的机会</w:t>
            </w:r>
            <w:r w:rsidR="00165CC0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；</w:t>
            </w:r>
            <w:bookmarkStart w:id="5" w:name="OLE_LINK3"/>
            <w:bookmarkStart w:id="6" w:name="OLE_LINK4"/>
            <w:bookmarkStart w:id="7" w:name="OLE_LINK5"/>
            <w:r w:rsidRPr="007A3AC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最终分数于秋季开学前得到</w:t>
            </w:r>
            <w:bookmarkEnd w:id="5"/>
            <w:bookmarkEnd w:id="6"/>
            <w:bookmarkEnd w:id="7"/>
            <w:r w:rsidRPr="007A3AC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。</w:t>
            </w:r>
          </w:p>
          <w:p w:rsidR="009D1BDD" w:rsidRPr="006C591F" w:rsidRDefault="00EC1D53" w:rsidP="00EC1D5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参与中国企业创新创业调查访员，根据调查撰写的观察报告，将择优在中国企业创新创业调查微信公众号上推送</w:t>
            </w:r>
            <w:r w:rsidR="00B234F1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以及收录在书里</w:t>
            </w:r>
            <w:r w:rsidRPr="006C591F">
              <w:rPr>
                <w:rFonts w:ascii="Times New Roman" w:eastAsia="SimSun" w:hAnsi="Times New Roman" w:cs="Times New Roman"/>
                <w:sz w:val="24"/>
                <w:szCs w:val="24"/>
              </w:rPr>
              <w:t>。</w:t>
            </w:r>
          </w:p>
        </w:tc>
      </w:tr>
      <w:tr w:rsidR="009D1BDD" w:rsidRPr="006C591F" w:rsidTr="00920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4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教材</w:t>
            </w:r>
          </w:p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（若无教材，请在书名处填写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“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无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”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）</w:t>
            </w:r>
          </w:p>
        </w:tc>
        <w:tc>
          <w:tcPr>
            <w:tcW w:w="9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书名</w:t>
            </w:r>
          </w:p>
        </w:tc>
        <w:tc>
          <w:tcPr>
            <w:tcW w:w="1491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作者译者</w:t>
            </w:r>
          </w:p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ISBN</w:t>
            </w:r>
            <w:r w:rsidRPr="006C591F">
              <w:rPr>
                <w:rFonts w:ascii="Times New Roman" w:eastAsia="SimSun" w:hAnsi="Times New Roman" w:cs="Times New Roman"/>
                <w:sz w:val="24"/>
              </w:rPr>
              <w:t>号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出版社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出版日期</w:t>
            </w:r>
          </w:p>
          <w:p w:rsidR="009D1BDD" w:rsidRPr="006C591F" w:rsidRDefault="009D1BDD" w:rsidP="009D1B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日期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版次</w:t>
            </w:r>
          </w:p>
        </w:tc>
      </w:tr>
      <w:tr w:rsidR="009D1BDD" w:rsidRPr="006C591F" w:rsidTr="00920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754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F322A5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无</w:t>
            </w:r>
          </w:p>
        </w:tc>
        <w:tc>
          <w:tcPr>
            <w:tcW w:w="14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35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37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9D1BDD" w:rsidRPr="006C591F" w:rsidTr="00920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754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4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35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37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9D1BDD" w:rsidRPr="006C591F" w:rsidTr="00324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33"/>
        </w:trPr>
        <w:tc>
          <w:tcPr>
            <w:tcW w:w="754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参考书</w:t>
            </w:r>
          </w:p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（若无参考书，请在书名处填写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“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无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”</w:t>
            </w:r>
            <w:r w:rsidRPr="006C591F">
              <w:rPr>
                <w:rFonts w:ascii="Times New Roman" w:eastAsia="SimSun" w:hAnsi="Times New Roman" w:cs="Times New Roman"/>
                <w:b/>
                <w:sz w:val="24"/>
              </w:rPr>
              <w:t>）</w:t>
            </w: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书名</w:t>
            </w:r>
          </w:p>
        </w:tc>
        <w:tc>
          <w:tcPr>
            <w:tcW w:w="14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作者译者</w:t>
            </w:r>
          </w:p>
        </w:tc>
        <w:tc>
          <w:tcPr>
            <w:tcW w:w="563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ISBN</w:t>
            </w:r>
            <w:r w:rsidRPr="006C591F">
              <w:rPr>
                <w:rFonts w:ascii="Times New Roman" w:eastAsia="SimSun" w:hAnsi="Times New Roman" w:cs="Times New Roman"/>
                <w:sz w:val="24"/>
              </w:rPr>
              <w:t>号</w:t>
            </w: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出版社</w:t>
            </w:r>
          </w:p>
        </w:tc>
        <w:tc>
          <w:tcPr>
            <w:tcW w:w="335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出版日期</w:t>
            </w:r>
          </w:p>
        </w:tc>
        <w:tc>
          <w:tcPr>
            <w:tcW w:w="337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 w:rsidRPr="006C591F">
              <w:rPr>
                <w:rFonts w:ascii="Times New Roman" w:eastAsia="SimSun" w:hAnsi="Times New Roman" w:cs="Times New Roman"/>
                <w:sz w:val="24"/>
              </w:rPr>
              <w:t>版次</w:t>
            </w:r>
          </w:p>
        </w:tc>
      </w:tr>
      <w:tr w:rsidR="009D1BDD" w:rsidRPr="006C591F" w:rsidTr="00EA5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73"/>
        </w:trPr>
        <w:tc>
          <w:tcPr>
            <w:tcW w:w="754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EA5ADB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草根创业者生存报告：中国大学生基层企业创新创业调研</w:t>
            </w:r>
          </w:p>
        </w:tc>
        <w:tc>
          <w:tcPr>
            <w:tcW w:w="14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EA5ADB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张晓波、陈永利</w:t>
            </w:r>
          </w:p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ADB" w:rsidRDefault="00EA5ADB" w:rsidP="00EA5AD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978-7-301-30458-7</w:t>
            </w:r>
          </w:p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EA5ADB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北京大学出版社</w:t>
            </w:r>
          </w:p>
        </w:tc>
        <w:tc>
          <w:tcPr>
            <w:tcW w:w="33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EA5ADB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2019</w:t>
            </w:r>
            <w:r w:rsidR="00C8648F">
              <w:rPr>
                <w:rFonts w:ascii="Times New Roman" w:eastAsia="SimSun" w:hAnsi="Times New Roman" w:cs="Times New Roman" w:hint="eastAsia"/>
                <w:sz w:val="24"/>
              </w:rPr>
              <w:t>-06-25</w:t>
            </w:r>
          </w:p>
        </w:tc>
        <w:tc>
          <w:tcPr>
            <w:tcW w:w="33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9D1BDD" w:rsidRPr="006C591F" w:rsidTr="00920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2"/>
        </w:trPr>
        <w:tc>
          <w:tcPr>
            <w:tcW w:w="754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4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56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3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3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BDD" w:rsidRPr="006C591F" w:rsidRDefault="009D1BDD" w:rsidP="009D1BD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eastAsia="SimSun" w:hAnsi="Times New Roman" w:cs="Times New Roman"/>
                <w:sz w:val="24"/>
              </w:rPr>
            </w:pPr>
          </w:p>
        </w:tc>
      </w:tr>
    </w:tbl>
    <w:p w:rsidR="009027C1" w:rsidRPr="006C591F" w:rsidRDefault="009027C1" w:rsidP="00DB3685">
      <w:pPr>
        <w:widowControl/>
        <w:autoSpaceDE w:val="0"/>
        <w:autoSpaceDN w:val="0"/>
        <w:ind w:right="-129"/>
        <w:textAlignment w:val="bottom"/>
        <w:rPr>
          <w:rFonts w:ascii="Times New Roman" w:eastAsia="SimSun" w:hAnsi="Times New Roman" w:cs="Times New Roman"/>
          <w:sz w:val="22"/>
        </w:rPr>
      </w:pPr>
    </w:p>
    <w:sectPr w:rsidR="009027C1" w:rsidRPr="006C591F" w:rsidSect="008E361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25" w:rsidRDefault="00C11125" w:rsidP="008B61E5">
      <w:r>
        <w:separator/>
      </w:r>
    </w:p>
  </w:endnote>
  <w:endnote w:type="continuationSeparator" w:id="0">
    <w:p w:rsidR="00C11125" w:rsidRDefault="00C11125" w:rsidP="008B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4A1" w:rsidRDefault="00A270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34A1" w:rsidRDefault="00C1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25" w:rsidRDefault="00C11125" w:rsidP="008B61E5">
      <w:r>
        <w:separator/>
      </w:r>
    </w:p>
  </w:footnote>
  <w:footnote w:type="continuationSeparator" w:id="0">
    <w:p w:rsidR="00C11125" w:rsidRDefault="00C11125" w:rsidP="008B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41"/>
    <w:rsid w:val="00032D47"/>
    <w:rsid w:val="001002F9"/>
    <w:rsid w:val="001168D4"/>
    <w:rsid w:val="001308E6"/>
    <w:rsid w:val="001341F4"/>
    <w:rsid w:val="00147788"/>
    <w:rsid w:val="00153021"/>
    <w:rsid w:val="00157EDA"/>
    <w:rsid w:val="00165CC0"/>
    <w:rsid w:val="0017375B"/>
    <w:rsid w:val="00183200"/>
    <w:rsid w:val="0019161A"/>
    <w:rsid w:val="00220762"/>
    <w:rsid w:val="002360E5"/>
    <w:rsid w:val="00240993"/>
    <w:rsid w:val="00297368"/>
    <w:rsid w:val="00307A17"/>
    <w:rsid w:val="003179D2"/>
    <w:rsid w:val="0032452C"/>
    <w:rsid w:val="003D6E07"/>
    <w:rsid w:val="003F5065"/>
    <w:rsid w:val="00420725"/>
    <w:rsid w:val="004231D2"/>
    <w:rsid w:val="004740C9"/>
    <w:rsid w:val="00476137"/>
    <w:rsid w:val="004A5E7B"/>
    <w:rsid w:val="004C7052"/>
    <w:rsid w:val="004D600A"/>
    <w:rsid w:val="004F7293"/>
    <w:rsid w:val="005368F6"/>
    <w:rsid w:val="00597B18"/>
    <w:rsid w:val="005E075C"/>
    <w:rsid w:val="00650AC1"/>
    <w:rsid w:val="006C591F"/>
    <w:rsid w:val="006C64AA"/>
    <w:rsid w:val="006E427A"/>
    <w:rsid w:val="00705765"/>
    <w:rsid w:val="00727CC2"/>
    <w:rsid w:val="00732CC8"/>
    <w:rsid w:val="007A3AC7"/>
    <w:rsid w:val="007C426E"/>
    <w:rsid w:val="007D06B8"/>
    <w:rsid w:val="007D1C6C"/>
    <w:rsid w:val="007E467F"/>
    <w:rsid w:val="007E7DDE"/>
    <w:rsid w:val="00852EB1"/>
    <w:rsid w:val="00872FDA"/>
    <w:rsid w:val="00882A75"/>
    <w:rsid w:val="00896ED6"/>
    <w:rsid w:val="008B4915"/>
    <w:rsid w:val="008B61E5"/>
    <w:rsid w:val="008C74C1"/>
    <w:rsid w:val="008C7C35"/>
    <w:rsid w:val="008D48E0"/>
    <w:rsid w:val="008D5997"/>
    <w:rsid w:val="008F1B10"/>
    <w:rsid w:val="009027C1"/>
    <w:rsid w:val="00920999"/>
    <w:rsid w:val="0092517F"/>
    <w:rsid w:val="00947353"/>
    <w:rsid w:val="009A25D7"/>
    <w:rsid w:val="009A32E7"/>
    <w:rsid w:val="009D1BDD"/>
    <w:rsid w:val="009E4768"/>
    <w:rsid w:val="00A15A71"/>
    <w:rsid w:val="00A2704D"/>
    <w:rsid w:val="00A31587"/>
    <w:rsid w:val="00AD07FC"/>
    <w:rsid w:val="00AF36FE"/>
    <w:rsid w:val="00B234F1"/>
    <w:rsid w:val="00B24376"/>
    <w:rsid w:val="00B54E30"/>
    <w:rsid w:val="00B64F08"/>
    <w:rsid w:val="00B83666"/>
    <w:rsid w:val="00B918B2"/>
    <w:rsid w:val="00BA36FE"/>
    <w:rsid w:val="00BB79CB"/>
    <w:rsid w:val="00BC4F20"/>
    <w:rsid w:val="00C0624F"/>
    <w:rsid w:val="00C11125"/>
    <w:rsid w:val="00C67CE1"/>
    <w:rsid w:val="00C8648F"/>
    <w:rsid w:val="00C9061F"/>
    <w:rsid w:val="00C93052"/>
    <w:rsid w:val="00C94285"/>
    <w:rsid w:val="00CB1E8F"/>
    <w:rsid w:val="00CB5148"/>
    <w:rsid w:val="00CE6458"/>
    <w:rsid w:val="00D01D42"/>
    <w:rsid w:val="00D32FBA"/>
    <w:rsid w:val="00DB2DFA"/>
    <w:rsid w:val="00DB3685"/>
    <w:rsid w:val="00DC735E"/>
    <w:rsid w:val="00E11184"/>
    <w:rsid w:val="00E120EF"/>
    <w:rsid w:val="00E346C3"/>
    <w:rsid w:val="00E40B2F"/>
    <w:rsid w:val="00E73DA5"/>
    <w:rsid w:val="00E84335"/>
    <w:rsid w:val="00E84F51"/>
    <w:rsid w:val="00E8735A"/>
    <w:rsid w:val="00EA5ADB"/>
    <w:rsid w:val="00EB10AE"/>
    <w:rsid w:val="00EC1D53"/>
    <w:rsid w:val="00F02952"/>
    <w:rsid w:val="00F02C1A"/>
    <w:rsid w:val="00F1206E"/>
    <w:rsid w:val="00F322A5"/>
    <w:rsid w:val="00F370D6"/>
    <w:rsid w:val="00F41D82"/>
    <w:rsid w:val="00F56241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12E18"/>
  <w15:chartTrackingRefBased/>
  <w15:docId w15:val="{9D7C42A7-19C0-4709-A309-09F5E56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1E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B61E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61E5"/>
    <w:rPr>
      <w:sz w:val="18"/>
      <w:szCs w:val="18"/>
    </w:rPr>
  </w:style>
  <w:style w:type="character" w:styleId="PageNumber">
    <w:name w:val="page number"/>
    <w:basedOn w:val="DefaultParagraphFont"/>
    <w:rsid w:val="008B61E5"/>
  </w:style>
  <w:style w:type="character" w:styleId="Hyperlink">
    <w:name w:val="Hyperlink"/>
    <w:basedOn w:val="DefaultParagraphFont"/>
    <w:uiPriority w:val="99"/>
    <w:unhideWhenUsed/>
    <w:rsid w:val="00B23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uczj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Zhang, Xiaobo (IFPRI)</cp:lastModifiedBy>
  <cp:revision>5</cp:revision>
  <dcterms:created xsi:type="dcterms:W3CDTF">2020-01-12T21:02:00Z</dcterms:created>
  <dcterms:modified xsi:type="dcterms:W3CDTF">2020-01-13T15:25:00Z</dcterms:modified>
</cp:coreProperties>
</file>