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63CFE" w:rsidRDefault="00715E45" w:rsidP="00CA12D6">
      <w:pPr>
        <w:pStyle w:val="a3"/>
        <w:spacing w:before="312" w:after="312"/>
      </w:pPr>
      <w:r>
        <w:fldChar w:fldCharType="begin"/>
      </w:r>
      <w:r w:rsidR="003F2AC4">
        <w:instrText xml:space="preserve"> MACROBUTTON MTEditEquationSection2 </w:instrText>
      </w:r>
      <w:r w:rsidR="003F2AC4" w:rsidRPr="003F2AC4">
        <w:rPr>
          <w:rStyle w:val="MTEquationSection"/>
        </w:rPr>
        <w:instrText>Equation Chapter 1 Section 1</w:instrText>
      </w:r>
      <w:r>
        <w:fldChar w:fldCharType="begin"/>
      </w:r>
      <w:r w:rsidR="003F2AC4">
        <w:instrText xml:space="preserve"> SEQ MTEqn \r \h \* MERGEFORMAT </w:instrText>
      </w:r>
      <w:r>
        <w:fldChar w:fldCharType="end"/>
      </w:r>
      <w:r>
        <w:fldChar w:fldCharType="begin"/>
      </w:r>
      <w:r w:rsidR="003F2AC4">
        <w:instrText xml:space="preserve"> SEQ MTSec \r 1 \h \* MERGEFORMAT </w:instrText>
      </w:r>
      <w:r>
        <w:fldChar w:fldCharType="end"/>
      </w:r>
      <w:r>
        <w:fldChar w:fldCharType="begin"/>
      </w:r>
      <w:r w:rsidR="003F2AC4">
        <w:instrText xml:space="preserve"> SEQ MTChap \r 1 \h \* MERGEFORMAT </w:instrText>
      </w:r>
      <w:r>
        <w:fldChar w:fldCharType="end"/>
      </w:r>
      <w:r>
        <w:fldChar w:fldCharType="end"/>
      </w:r>
      <w:r w:rsidR="00516B5C">
        <w:rPr>
          <w:rFonts w:hint="eastAsia"/>
        </w:rPr>
        <w:t>《</w:t>
      </w:r>
      <w:r w:rsidR="006C1C0A">
        <w:rPr>
          <w:rFonts w:hint="eastAsia"/>
        </w:rPr>
        <w:t>中国宏观经济</w:t>
      </w:r>
      <w:r w:rsidR="00516B5C">
        <w:rPr>
          <w:rFonts w:hint="eastAsia"/>
        </w:rPr>
        <w:t>》课程介绍</w:t>
      </w:r>
    </w:p>
    <w:p w:rsidR="00C63CFE" w:rsidRPr="00C63CFE" w:rsidRDefault="00C63CFE" w:rsidP="00516B5C">
      <w:pPr>
        <w:spacing w:before="156" w:after="156"/>
        <w:jc w:val="center"/>
      </w:pPr>
      <w:r>
        <w:rPr>
          <w:rFonts w:hint="eastAsia"/>
        </w:rPr>
        <w:t>（</w:t>
      </w:r>
      <w:r>
        <w:rPr>
          <w:rFonts w:hint="eastAsia"/>
        </w:rPr>
        <w:t>201</w:t>
      </w:r>
      <w:r w:rsidR="006C1C0A">
        <w:rPr>
          <w:rFonts w:hint="eastAsia"/>
        </w:rPr>
        <w:t>7</w:t>
      </w:r>
      <w:r>
        <w:rPr>
          <w:rFonts w:hint="eastAsia"/>
        </w:rPr>
        <w:t>年秋季学期）</w:t>
      </w:r>
    </w:p>
    <w:p w:rsidR="00C63CFE" w:rsidRDefault="00C63CFE" w:rsidP="00CA12D6">
      <w:pPr>
        <w:pStyle w:val="3"/>
        <w:spacing w:before="312" w:after="156"/>
      </w:pPr>
      <w:r>
        <w:rPr>
          <w:rFonts w:hint="eastAsia"/>
        </w:rPr>
        <w:t>课程简介</w:t>
      </w:r>
    </w:p>
    <w:p w:rsidR="006C1C0A" w:rsidRDefault="00516B5C" w:rsidP="00CA12D6">
      <w:pPr>
        <w:spacing w:before="156" w:after="156"/>
      </w:pPr>
      <w:r>
        <w:rPr>
          <w:rFonts w:hint="eastAsia"/>
        </w:rPr>
        <w:tab/>
      </w:r>
      <w:r>
        <w:rPr>
          <w:rFonts w:hint="eastAsia"/>
        </w:rPr>
        <w:t>《</w:t>
      </w:r>
      <w:r w:rsidR="006C1C0A">
        <w:rPr>
          <w:rFonts w:hint="eastAsia"/>
        </w:rPr>
        <w:t>中国宏观经济</w:t>
      </w:r>
      <w:r>
        <w:rPr>
          <w:rFonts w:hint="eastAsia"/>
        </w:rPr>
        <w:t>》</w:t>
      </w:r>
      <w:r w:rsidR="00C63CFE">
        <w:rPr>
          <w:rFonts w:hint="eastAsia"/>
        </w:rPr>
        <w:t>是一门面向本科生的经济</w:t>
      </w:r>
      <w:r w:rsidR="0070787D">
        <w:rPr>
          <w:rFonts w:hint="eastAsia"/>
        </w:rPr>
        <w:t>学</w:t>
      </w:r>
      <w:r w:rsidR="00C63CFE">
        <w:rPr>
          <w:rFonts w:hint="eastAsia"/>
        </w:rPr>
        <w:t>课程</w:t>
      </w:r>
      <w:r w:rsidR="006C1C0A">
        <w:rPr>
          <w:rFonts w:hint="eastAsia"/>
        </w:rPr>
        <w:t>。课程教学有三个目标：第一，向同学们介绍有关中国宏观经济的基本情况、关键问题和重要结论。第二，在分析中国宏观经济的过程中，让同学们掌握宏观经济分析的思想和方法，并能熟练运用到对现实问题的分析中。第三，让同学们能够理解并参与到当前有关中国宏观经济的关键政策争论中，培养同学们的</w:t>
      </w:r>
      <w:r w:rsidR="008A22A8">
        <w:rPr>
          <w:rFonts w:hint="eastAsia"/>
        </w:rPr>
        <w:t>经济学</w:t>
      </w:r>
      <w:r w:rsidR="006C1C0A">
        <w:rPr>
          <w:rFonts w:hint="eastAsia"/>
        </w:rPr>
        <w:t>说理和辩论能力。</w:t>
      </w:r>
    </w:p>
    <w:p w:rsidR="006C1C0A" w:rsidRDefault="00364BFC" w:rsidP="00CA12D6">
      <w:pPr>
        <w:spacing w:before="156" w:after="156"/>
      </w:pPr>
      <w:r>
        <w:rPr>
          <w:rFonts w:hint="eastAsia"/>
        </w:rPr>
        <w:tab/>
      </w:r>
      <w:r w:rsidR="00C34462">
        <w:rPr>
          <w:rFonts w:hint="eastAsia"/>
        </w:rPr>
        <w:t>这门课程会从日常</w:t>
      </w:r>
      <w:r w:rsidR="006C1C0A">
        <w:rPr>
          <w:rFonts w:hint="eastAsia"/>
        </w:rPr>
        <w:t>的</w:t>
      </w:r>
      <w:r>
        <w:rPr>
          <w:rFonts w:hint="eastAsia"/>
        </w:rPr>
        <w:t>宏观</w:t>
      </w:r>
      <w:r w:rsidR="006C1C0A">
        <w:rPr>
          <w:rFonts w:hint="eastAsia"/>
        </w:rPr>
        <w:t>经济事件展开</w:t>
      </w:r>
      <w:r w:rsidR="00C34462">
        <w:rPr>
          <w:rFonts w:hint="eastAsia"/>
        </w:rPr>
        <w:t>讨论，逐步深入至中国经济金融运行的核心逻辑。课程中会试图解答</w:t>
      </w:r>
      <w:r>
        <w:rPr>
          <w:rFonts w:hint="eastAsia"/>
        </w:rPr>
        <w:t>的问题包括</w:t>
      </w:r>
      <w:r w:rsidR="00C34462">
        <w:rPr>
          <w:rFonts w:hint="eastAsia"/>
        </w:rPr>
        <w:t>但不限于</w:t>
      </w:r>
      <w:r>
        <w:rPr>
          <w:rFonts w:hint="eastAsia"/>
        </w:rPr>
        <w:t>：宏观经济指标如何解读？中国的经济统计数据是否可信？中国改革开放前后的经</w:t>
      </w:r>
      <w:r w:rsidR="00C34462">
        <w:rPr>
          <w:rFonts w:hint="eastAsia"/>
        </w:rPr>
        <w:t>济表现为何截然不同？中国能否跨越中等收入陷阱？次贷危机与中国</w:t>
      </w:r>
      <w:r>
        <w:rPr>
          <w:rFonts w:hint="eastAsia"/>
        </w:rPr>
        <w:t>有何关系？次贷危机已经过去差不多十年，全球经济为何还无法迎来新一轮繁荣？为什么说中国经济</w:t>
      </w:r>
      <w:r w:rsidR="00C34462">
        <w:rPr>
          <w:rFonts w:hint="eastAsia"/>
        </w:rPr>
        <w:t>存在</w:t>
      </w:r>
      <w:r>
        <w:rPr>
          <w:rFonts w:hint="eastAsia"/>
        </w:rPr>
        <w:t>结构失衡？中国如何推进结构改革？</w:t>
      </w:r>
      <w:r w:rsidR="00C34462">
        <w:rPr>
          <w:rFonts w:hint="eastAsia"/>
        </w:rPr>
        <w:t>中国经济中</w:t>
      </w:r>
      <w:r w:rsidR="00E07DEB">
        <w:rPr>
          <w:rFonts w:hint="eastAsia"/>
        </w:rPr>
        <w:t>的债务是否已经太多，会不会爆发债务危机？</w:t>
      </w:r>
      <w:r w:rsidR="00C34462">
        <w:rPr>
          <w:rFonts w:hint="eastAsia"/>
        </w:rPr>
        <w:t>中国经济</w:t>
      </w:r>
      <w:r w:rsidR="009203E3">
        <w:rPr>
          <w:rFonts w:hint="eastAsia"/>
        </w:rPr>
        <w:t>波动</w:t>
      </w:r>
      <w:r w:rsidR="00C34462">
        <w:rPr>
          <w:rFonts w:hint="eastAsia"/>
        </w:rPr>
        <w:t>的主要</w:t>
      </w:r>
      <w:r w:rsidR="009203E3">
        <w:rPr>
          <w:rFonts w:hint="eastAsia"/>
        </w:rPr>
        <w:t>原因</w:t>
      </w:r>
      <w:r w:rsidR="00C34462">
        <w:rPr>
          <w:rFonts w:hint="eastAsia"/>
        </w:rPr>
        <w:t>是什么</w:t>
      </w:r>
      <w:r w:rsidR="009203E3">
        <w:rPr>
          <w:rFonts w:hint="eastAsia"/>
        </w:rPr>
        <w:t>？宏观政策是否应该稳定增长，如何稳定增长？</w:t>
      </w:r>
      <w:r w:rsidR="007D205E">
        <w:rPr>
          <w:rFonts w:hint="eastAsia"/>
        </w:rPr>
        <w:t>怎样评价“四万亿”刺激政策？</w:t>
      </w:r>
      <w:r w:rsidR="009203E3">
        <w:rPr>
          <w:rFonts w:hint="eastAsia"/>
        </w:rPr>
        <w:t>中国是否存在货币超发现象？实体经济的融资难因何而生？钱荒、股灾为什么会产生？房地产市场是否是个大泡沫？房价还要涨到什么时候？供给侧改革发挥作用了吗？中国经济能够走出所谓的“</w:t>
      </w:r>
      <w:r w:rsidR="009203E3">
        <w:rPr>
          <w:rFonts w:hint="eastAsia"/>
        </w:rPr>
        <w:t>L</w:t>
      </w:r>
      <w:r w:rsidR="009203E3">
        <w:rPr>
          <w:rFonts w:hint="eastAsia"/>
        </w:rPr>
        <w:t>型底部”</w:t>
      </w:r>
      <w:r w:rsidR="007D205E">
        <w:rPr>
          <w:rFonts w:hint="eastAsia"/>
        </w:rPr>
        <w:t>吗</w:t>
      </w:r>
      <w:r w:rsidR="009203E3">
        <w:rPr>
          <w:rFonts w:hint="eastAsia"/>
        </w:rPr>
        <w:t>？影子银行产生的原因在哪里、风险几何？我国金融市场能够打破“刚性兑付”</w:t>
      </w:r>
      <w:r w:rsidR="007D205E">
        <w:rPr>
          <w:rFonts w:hint="eastAsia"/>
        </w:rPr>
        <w:t>吗</w:t>
      </w:r>
      <w:r w:rsidR="009203E3">
        <w:rPr>
          <w:rFonts w:hint="eastAsia"/>
        </w:rPr>
        <w:t>？金融监管风暴会降低金融风险度吗？</w:t>
      </w:r>
      <w:r w:rsidR="009203E3">
        <w:rPr>
          <w:rFonts w:hint="eastAsia"/>
        </w:rPr>
        <w:t>......</w:t>
      </w:r>
    </w:p>
    <w:p w:rsidR="00112B3F" w:rsidRDefault="00112B3F" w:rsidP="00CA12D6">
      <w:pPr>
        <w:spacing w:before="156" w:after="156"/>
      </w:pPr>
      <w:r>
        <w:rPr>
          <w:rFonts w:hint="eastAsia"/>
        </w:rPr>
        <w:tab/>
      </w:r>
      <w:r>
        <w:rPr>
          <w:rFonts w:hint="eastAsia"/>
        </w:rPr>
        <w:t>同学们在学完本课后，应该能够了解这些问题的来龙去脉，掌握分析这些问题的视角和方法，</w:t>
      </w:r>
      <w:r w:rsidR="007D205E">
        <w:rPr>
          <w:rFonts w:hint="eastAsia"/>
        </w:rPr>
        <w:t>并</w:t>
      </w:r>
      <w:r>
        <w:rPr>
          <w:rFonts w:hint="eastAsia"/>
        </w:rPr>
        <w:t>能够有理有据地给出自己的回答。更为重要地，这门课程希望通过对这些问题的解答，帮助同学们培养起透过表象直达本质的思维穿透力，让同学们对中国经济有自己的独立思考，而不是盲从于市面上的各种流行观点。</w:t>
      </w:r>
    </w:p>
    <w:p w:rsidR="00C63CFE" w:rsidRDefault="005C73BA" w:rsidP="005C73BA">
      <w:pPr>
        <w:spacing w:before="156" w:after="156"/>
      </w:pPr>
      <w:r>
        <w:rPr>
          <w:rFonts w:hint="eastAsia"/>
        </w:rPr>
        <w:tab/>
      </w:r>
      <w:r>
        <w:rPr>
          <w:rFonts w:hint="eastAsia"/>
        </w:rPr>
        <w:t>这门课对中国宏观经济的分析将</w:t>
      </w:r>
      <w:r w:rsidR="007D205E">
        <w:rPr>
          <w:rFonts w:hint="eastAsia"/>
        </w:rPr>
        <w:t>依托</w:t>
      </w:r>
      <w:r w:rsidR="00C34462">
        <w:rPr>
          <w:rFonts w:hint="eastAsia"/>
        </w:rPr>
        <w:t>主流</w:t>
      </w:r>
      <w:r>
        <w:rPr>
          <w:rFonts w:hint="eastAsia"/>
        </w:rPr>
        <w:t>宏观经济模型</w:t>
      </w:r>
      <w:r w:rsidR="007D205E">
        <w:rPr>
          <w:rFonts w:hint="eastAsia"/>
        </w:rPr>
        <w:t>展开</w:t>
      </w:r>
      <w:r>
        <w:rPr>
          <w:rFonts w:hint="eastAsia"/>
        </w:rPr>
        <w:t>。课上将以本科生容易接受的程度介绍</w:t>
      </w:r>
      <w:r w:rsidR="00C63CFE">
        <w:rPr>
          <w:rFonts w:hint="eastAsia"/>
        </w:rPr>
        <w:t>新古典增长模型、新凯恩斯模型、</w:t>
      </w:r>
      <w:r w:rsidR="0018329F">
        <w:rPr>
          <w:rFonts w:hint="eastAsia"/>
        </w:rPr>
        <w:t>次优理论</w:t>
      </w:r>
      <w:r w:rsidR="00C63CFE">
        <w:rPr>
          <w:rFonts w:hint="eastAsia"/>
        </w:rPr>
        <w:t>等经典</w:t>
      </w:r>
      <w:r w:rsidR="007D205E">
        <w:rPr>
          <w:rFonts w:hint="eastAsia"/>
        </w:rPr>
        <w:t>宏观</w:t>
      </w:r>
      <w:r w:rsidR="00C63CFE">
        <w:rPr>
          <w:rFonts w:hint="eastAsia"/>
        </w:rPr>
        <w:t>经济学分析工具，着力向学生展现</w:t>
      </w:r>
      <w:r>
        <w:rPr>
          <w:rFonts w:hint="eastAsia"/>
        </w:rPr>
        <w:t>宏观</w:t>
      </w:r>
      <w:r w:rsidR="00C63CFE">
        <w:rPr>
          <w:rFonts w:hint="eastAsia"/>
        </w:rPr>
        <w:t>经济学理论</w:t>
      </w:r>
      <w:r>
        <w:rPr>
          <w:rFonts w:hint="eastAsia"/>
        </w:rPr>
        <w:t>背后的核心思想，</w:t>
      </w:r>
      <w:r w:rsidR="00C63CFE">
        <w:rPr>
          <w:rFonts w:hint="eastAsia"/>
        </w:rPr>
        <w:t>培养学生</w:t>
      </w:r>
      <w:r w:rsidR="007D205E">
        <w:rPr>
          <w:rFonts w:hint="eastAsia"/>
        </w:rPr>
        <w:t>们</w:t>
      </w:r>
      <w:r w:rsidR="00C63CFE">
        <w:rPr>
          <w:rFonts w:hint="eastAsia"/>
        </w:rPr>
        <w:t>以经济学思维严谨分析现实问题的能力和习惯。</w:t>
      </w:r>
    </w:p>
    <w:p w:rsidR="00C63CFE" w:rsidRDefault="00516B5C" w:rsidP="00CA12D6">
      <w:pPr>
        <w:spacing w:before="156" w:after="156"/>
      </w:pPr>
      <w:r>
        <w:rPr>
          <w:rFonts w:hint="eastAsia"/>
        </w:rPr>
        <w:tab/>
      </w:r>
      <w:r w:rsidR="00C63CFE">
        <w:rPr>
          <w:rFonts w:hint="eastAsia"/>
        </w:rPr>
        <w:t>选修本课程的同学需要已经修过中级微观经济学。</w:t>
      </w:r>
    </w:p>
    <w:p w:rsidR="00152986" w:rsidRDefault="00152986" w:rsidP="00CA12D6">
      <w:pPr>
        <w:spacing w:before="156" w:after="156"/>
      </w:pPr>
    </w:p>
    <w:p w:rsidR="00C63CFE" w:rsidRDefault="00B033CA" w:rsidP="00CA12D6">
      <w:pPr>
        <w:pStyle w:val="3"/>
        <w:spacing w:before="312" w:after="156"/>
      </w:pPr>
      <w:r>
        <w:rPr>
          <w:rFonts w:hint="eastAsia"/>
        </w:rPr>
        <w:t>教学内容</w:t>
      </w:r>
    </w:p>
    <w:p w:rsidR="00653095" w:rsidRDefault="00653095" w:rsidP="00CA12D6">
      <w:pPr>
        <w:spacing w:before="156" w:after="156"/>
      </w:pPr>
      <w:r>
        <w:rPr>
          <w:rFonts w:hint="eastAsia"/>
        </w:rPr>
        <w:tab/>
      </w:r>
      <w:r w:rsidR="00C34462">
        <w:rPr>
          <w:rFonts w:hint="eastAsia"/>
        </w:rPr>
        <w:t>课程将按照问题导向和理论逻辑两方面的线索来组织内容。从宏观理论的角度来看，</w:t>
      </w:r>
      <w:r>
        <w:rPr>
          <w:rFonts w:hint="eastAsia"/>
        </w:rPr>
        <w:t>本课程将涵盖以下内容：</w:t>
      </w:r>
    </w:p>
    <w:p w:rsidR="00C63CFE" w:rsidRDefault="00653095" w:rsidP="00653095">
      <w:pPr>
        <w:pStyle w:val="a4"/>
        <w:numPr>
          <w:ilvl w:val="0"/>
          <w:numId w:val="11"/>
        </w:numPr>
        <w:spacing w:before="156" w:after="156"/>
        <w:ind w:firstLineChars="0"/>
      </w:pPr>
      <w:r>
        <w:rPr>
          <w:rFonts w:hint="eastAsia"/>
        </w:rPr>
        <w:lastRenderedPageBreak/>
        <w:t>均衡经济学方法论：卢卡斯批判，理性预期，一般均衡分析框架</w:t>
      </w:r>
    </w:p>
    <w:p w:rsidR="00653095" w:rsidRDefault="00653095" w:rsidP="00653095">
      <w:pPr>
        <w:pStyle w:val="a4"/>
        <w:numPr>
          <w:ilvl w:val="0"/>
          <w:numId w:val="11"/>
        </w:numPr>
        <w:spacing w:before="156" w:after="156"/>
        <w:ind w:firstLineChars="0"/>
      </w:pPr>
      <w:r>
        <w:rPr>
          <w:rFonts w:hint="eastAsia"/>
        </w:rPr>
        <w:t>理解中国经济的供给面视角：</w:t>
      </w:r>
      <w:r>
        <w:rPr>
          <w:rFonts w:hint="eastAsia"/>
        </w:rPr>
        <w:t>Solow</w:t>
      </w:r>
      <w:r>
        <w:rPr>
          <w:rFonts w:hint="eastAsia"/>
        </w:rPr>
        <w:t>增长模型，经济收敛，比较优势发展战略</w:t>
      </w:r>
    </w:p>
    <w:p w:rsidR="00653095" w:rsidRDefault="00653095" w:rsidP="00653095">
      <w:pPr>
        <w:pStyle w:val="a4"/>
        <w:numPr>
          <w:ilvl w:val="0"/>
          <w:numId w:val="11"/>
        </w:numPr>
        <w:spacing w:before="156" w:after="156"/>
        <w:ind w:firstLineChars="0"/>
      </w:pPr>
      <w:r>
        <w:rPr>
          <w:rFonts w:hint="eastAsia"/>
        </w:rPr>
        <w:t>理解中国经济的需求面视角：新古典增长模型，刺穿企业面纱，萨伊定律</w:t>
      </w:r>
    </w:p>
    <w:p w:rsidR="00653095" w:rsidRDefault="00653095" w:rsidP="00653095">
      <w:pPr>
        <w:pStyle w:val="a4"/>
        <w:numPr>
          <w:ilvl w:val="0"/>
          <w:numId w:val="11"/>
        </w:numPr>
        <w:spacing w:before="156" w:after="156"/>
        <w:ind w:firstLineChars="0"/>
      </w:pPr>
      <w:r>
        <w:rPr>
          <w:rFonts w:hint="eastAsia"/>
        </w:rPr>
        <w:t>中国经济的结构分析：消费不足，全球失衡，国际收支危机，需求约束的经济增长</w:t>
      </w:r>
    </w:p>
    <w:p w:rsidR="00653095" w:rsidRDefault="00653095" w:rsidP="00653095">
      <w:pPr>
        <w:pStyle w:val="a4"/>
        <w:numPr>
          <w:ilvl w:val="0"/>
          <w:numId w:val="11"/>
        </w:numPr>
        <w:spacing w:before="156" w:after="156"/>
        <w:ind w:firstLineChars="0"/>
      </w:pPr>
      <w:r>
        <w:rPr>
          <w:rFonts w:hint="eastAsia"/>
        </w:rPr>
        <w:t>中国的货币金融分析：中国的货币金融体系，货币中性与非</w:t>
      </w:r>
      <w:r w:rsidR="0018329F">
        <w:rPr>
          <w:rFonts w:hint="eastAsia"/>
        </w:rPr>
        <w:t>中性</w:t>
      </w:r>
      <w:r>
        <w:rPr>
          <w:rFonts w:hint="eastAsia"/>
        </w:rPr>
        <w:t>，市场分割，动态不一致与央行的独立性，结构性通胀，人民币汇率</w:t>
      </w:r>
    </w:p>
    <w:p w:rsidR="00653095" w:rsidRDefault="00653095" w:rsidP="00653095">
      <w:pPr>
        <w:pStyle w:val="a4"/>
        <w:numPr>
          <w:ilvl w:val="0"/>
          <w:numId w:val="11"/>
        </w:numPr>
        <w:spacing w:before="156" w:after="156"/>
        <w:ind w:firstLineChars="0"/>
      </w:pPr>
      <w:r>
        <w:rPr>
          <w:rFonts w:hint="eastAsia"/>
        </w:rPr>
        <w:t>次优理论与中国的市场化改革：次优</w:t>
      </w:r>
      <w:r w:rsidR="0018329F">
        <w:rPr>
          <w:rFonts w:hint="eastAsia"/>
        </w:rPr>
        <w:t>理论</w:t>
      </w:r>
      <w:r>
        <w:rPr>
          <w:rFonts w:hint="eastAsia"/>
        </w:rPr>
        <w:t>，利率市场化改革，渐进式改革与休克疗法</w:t>
      </w:r>
    </w:p>
    <w:p w:rsidR="00C63CFE" w:rsidRDefault="0018329F" w:rsidP="00CA12D6">
      <w:pPr>
        <w:spacing w:before="156" w:after="156"/>
      </w:pPr>
      <w:r>
        <w:rPr>
          <w:rFonts w:hint="eastAsia"/>
        </w:rPr>
        <w:tab/>
      </w:r>
      <w:r w:rsidR="00C63CFE">
        <w:rPr>
          <w:rFonts w:hint="eastAsia"/>
        </w:rPr>
        <w:t>依照课堂情况，实际教学</w:t>
      </w:r>
      <w:r w:rsidR="00942E79">
        <w:rPr>
          <w:rFonts w:hint="eastAsia"/>
        </w:rPr>
        <w:t>内容可能会与以上</w:t>
      </w:r>
      <w:r w:rsidR="00C63CFE">
        <w:rPr>
          <w:rFonts w:hint="eastAsia"/>
        </w:rPr>
        <w:t>计划有所不同。主讲人保留随时修改教学计划的权力。</w:t>
      </w:r>
    </w:p>
    <w:p w:rsidR="00B44CA0" w:rsidRDefault="00B44CA0" w:rsidP="00CA12D6">
      <w:pPr>
        <w:spacing w:before="156" w:after="156"/>
      </w:pPr>
    </w:p>
    <w:p w:rsidR="00C63CFE" w:rsidRDefault="00C63CFE" w:rsidP="00CA12D6">
      <w:pPr>
        <w:pStyle w:val="3"/>
        <w:spacing w:before="312" w:after="156"/>
      </w:pPr>
      <w:r>
        <w:rPr>
          <w:rFonts w:hint="eastAsia"/>
        </w:rPr>
        <w:t>教材及参考资料</w:t>
      </w:r>
    </w:p>
    <w:p w:rsidR="00314350" w:rsidRDefault="00653095" w:rsidP="00CA12D6">
      <w:pPr>
        <w:spacing w:before="156" w:after="156"/>
      </w:pPr>
      <w:r>
        <w:rPr>
          <w:rFonts w:hint="eastAsia"/>
        </w:rPr>
        <w:tab/>
      </w:r>
      <w:r w:rsidR="0018329F">
        <w:rPr>
          <w:rFonts w:hint="eastAsia"/>
        </w:rPr>
        <w:t>本课程</w:t>
      </w:r>
      <w:r w:rsidR="00314350">
        <w:rPr>
          <w:rFonts w:hint="eastAsia"/>
        </w:rPr>
        <w:t>首要参考资料是在教师在每次课后散发的讲义</w:t>
      </w:r>
      <w:r>
        <w:rPr>
          <w:rFonts w:hint="eastAsia"/>
        </w:rPr>
        <w:t>和课后阅读材料</w:t>
      </w:r>
      <w:r w:rsidR="00314350">
        <w:rPr>
          <w:rFonts w:hint="eastAsia"/>
        </w:rPr>
        <w:t>。</w:t>
      </w:r>
      <w:r w:rsidR="00C34462">
        <w:rPr>
          <w:rFonts w:hint="eastAsia"/>
        </w:rPr>
        <w:t>除此而外，</w:t>
      </w:r>
      <w:r w:rsidR="00314350">
        <w:rPr>
          <w:rFonts w:hint="eastAsia"/>
        </w:rPr>
        <w:t>下</w:t>
      </w:r>
      <w:r w:rsidR="007D205E">
        <w:rPr>
          <w:rFonts w:hint="eastAsia"/>
        </w:rPr>
        <w:t>面</w:t>
      </w:r>
      <w:r w:rsidR="00314350">
        <w:rPr>
          <w:rFonts w:hint="eastAsia"/>
        </w:rPr>
        <w:t>这</w:t>
      </w:r>
      <w:r w:rsidR="00C34462">
        <w:rPr>
          <w:rFonts w:hint="eastAsia"/>
        </w:rPr>
        <w:t>两</w:t>
      </w:r>
      <w:r w:rsidR="00314350">
        <w:rPr>
          <w:rFonts w:hint="eastAsia"/>
        </w:rPr>
        <w:t>本书</w:t>
      </w:r>
      <w:r w:rsidR="00C34462">
        <w:rPr>
          <w:rFonts w:hint="eastAsia"/>
        </w:rPr>
        <w:t>是本课程的重要参考资料（尤其是第一本）。</w:t>
      </w:r>
    </w:p>
    <w:p w:rsidR="00152986" w:rsidRDefault="00152986" w:rsidP="00152986">
      <w:pPr>
        <w:pStyle w:val="a4"/>
        <w:numPr>
          <w:ilvl w:val="0"/>
          <w:numId w:val="10"/>
        </w:numPr>
        <w:spacing w:before="156" w:after="156"/>
        <w:ind w:firstLineChars="0"/>
      </w:pPr>
      <w:r>
        <w:rPr>
          <w:rFonts w:hint="eastAsia"/>
        </w:rPr>
        <w:t>王梦奎编，《怎样写文章（最新修订本）》，中国发展出版社，</w:t>
      </w:r>
      <w:r>
        <w:rPr>
          <w:rFonts w:hint="eastAsia"/>
        </w:rPr>
        <w:t>2009</w:t>
      </w:r>
      <w:r>
        <w:rPr>
          <w:rFonts w:hint="eastAsia"/>
        </w:rPr>
        <w:t>年。</w:t>
      </w:r>
    </w:p>
    <w:p w:rsidR="00314350" w:rsidRDefault="00314350" w:rsidP="00516B5C">
      <w:pPr>
        <w:pStyle w:val="a4"/>
        <w:numPr>
          <w:ilvl w:val="0"/>
          <w:numId w:val="10"/>
        </w:numPr>
        <w:spacing w:before="156" w:after="156"/>
        <w:ind w:firstLineChars="0"/>
      </w:pPr>
      <w:r>
        <w:rPr>
          <w:rFonts w:hint="eastAsia"/>
        </w:rPr>
        <w:t>斯蒂芬</w:t>
      </w:r>
      <w:r w:rsidRPr="001230D5">
        <w:rPr>
          <w:rFonts w:asciiTheme="minorEastAsia" w:hAnsiTheme="minorEastAsia" w:hint="eastAsia"/>
        </w:rPr>
        <w:t>•威廉森，</w:t>
      </w:r>
      <w:r>
        <w:rPr>
          <w:rFonts w:hint="eastAsia"/>
        </w:rPr>
        <w:t>《宏观经济学（第</w:t>
      </w:r>
      <w:r w:rsidR="0069038C">
        <w:rPr>
          <w:rFonts w:hint="eastAsia"/>
        </w:rPr>
        <w:t>五</w:t>
      </w:r>
      <w:r>
        <w:rPr>
          <w:rFonts w:hint="eastAsia"/>
        </w:rPr>
        <w:t>版）》，中国人民大学出版社，</w:t>
      </w:r>
      <w:r>
        <w:rPr>
          <w:rFonts w:hint="eastAsia"/>
        </w:rPr>
        <w:t>20</w:t>
      </w:r>
      <w:r w:rsidR="0069038C">
        <w:rPr>
          <w:rFonts w:hint="eastAsia"/>
        </w:rPr>
        <w:t>15</w:t>
      </w:r>
      <w:r w:rsidR="001230D5">
        <w:rPr>
          <w:rFonts w:hint="eastAsia"/>
        </w:rPr>
        <w:t>。</w:t>
      </w:r>
    </w:p>
    <w:p w:rsidR="00B44CA0" w:rsidRDefault="00B44CA0" w:rsidP="00B44CA0">
      <w:pPr>
        <w:pStyle w:val="a4"/>
        <w:spacing w:before="156" w:after="156"/>
        <w:ind w:left="420" w:firstLineChars="0" w:firstLine="0"/>
      </w:pPr>
    </w:p>
    <w:p w:rsidR="00C63CFE" w:rsidRDefault="00C63CFE" w:rsidP="00516B5C">
      <w:pPr>
        <w:pStyle w:val="3"/>
        <w:spacing w:before="312" w:after="156"/>
      </w:pPr>
      <w:r>
        <w:rPr>
          <w:rFonts w:hint="eastAsia"/>
        </w:rPr>
        <w:t>课程考核</w:t>
      </w:r>
      <w:r w:rsidR="00516B5C">
        <w:rPr>
          <w:rFonts w:hint="eastAsia"/>
        </w:rPr>
        <w:t>及时间安排</w:t>
      </w:r>
    </w:p>
    <w:p w:rsidR="00C63CFE" w:rsidRDefault="00516B5C" w:rsidP="00CA12D6">
      <w:pPr>
        <w:spacing w:before="156" w:after="156"/>
      </w:pPr>
      <w:r>
        <w:rPr>
          <w:rFonts w:hint="eastAsia"/>
        </w:rPr>
        <w:tab/>
      </w:r>
      <w:r w:rsidR="00143986" w:rsidRPr="00143986">
        <w:rPr>
          <w:rFonts w:hint="eastAsia"/>
        </w:rPr>
        <w:t>课程分数依照五部分内容来评定：（</w:t>
      </w:r>
      <w:r w:rsidR="00143986" w:rsidRPr="00143986">
        <w:rPr>
          <w:rFonts w:hint="eastAsia"/>
        </w:rPr>
        <w:t>1</w:t>
      </w:r>
      <w:r w:rsidR="00143986" w:rsidRPr="00143986">
        <w:rPr>
          <w:rFonts w:hint="eastAsia"/>
        </w:rPr>
        <w:t>）期末闭卷考试一次，占总分的</w:t>
      </w:r>
      <w:r w:rsidR="00143986" w:rsidRPr="00143986">
        <w:rPr>
          <w:rFonts w:hint="eastAsia"/>
        </w:rPr>
        <w:t>50%</w:t>
      </w:r>
      <w:r w:rsidR="00143986" w:rsidRPr="00143986">
        <w:rPr>
          <w:rFonts w:hint="eastAsia"/>
        </w:rPr>
        <w:t>；（</w:t>
      </w:r>
      <w:r w:rsidR="00143986" w:rsidRPr="00143986">
        <w:rPr>
          <w:rFonts w:hint="eastAsia"/>
        </w:rPr>
        <w:t>2</w:t>
      </w:r>
      <w:r w:rsidR="00143986" w:rsidRPr="00143986">
        <w:rPr>
          <w:rFonts w:hint="eastAsia"/>
        </w:rPr>
        <w:t>）</w:t>
      </w:r>
      <w:r w:rsidR="00143986">
        <w:rPr>
          <w:rFonts w:hint="eastAsia"/>
        </w:rPr>
        <w:t>一</w:t>
      </w:r>
      <w:r w:rsidR="00143986" w:rsidRPr="00143986">
        <w:rPr>
          <w:rFonts w:hint="eastAsia"/>
        </w:rPr>
        <w:t>篇个人课程论文，占总分的</w:t>
      </w:r>
      <w:r w:rsidR="00143986" w:rsidRPr="00143986">
        <w:rPr>
          <w:rFonts w:hint="eastAsia"/>
        </w:rPr>
        <w:t>15%</w:t>
      </w:r>
      <w:r w:rsidR="00143986" w:rsidRPr="00143986">
        <w:rPr>
          <w:rFonts w:hint="eastAsia"/>
        </w:rPr>
        <w:t>；（</w:t>
      </w:r>
      <w:r w:rsidR="00143986" w:rsidRPr="00143986">
        <w:rPr>
          <w:rFonts w:hint="eastAsia"/>
        </w:rPr>
        <w:t>3</w:t>
      </w:r>
      <w:r w:rsidR="00143986" w:rsidRPr="00143986">
        <w:rPr>
          <w:rFonts w:hint="eastAsia"/>
        </w:rPr>
        <w:t>）</w:t>
      </w:r>
      <w:r w:rsidR="00143986">
        <w:rPr>
          <w:rFonts w:hint="eastAsia"/>
        </w:rPr>
        <w:t>一</w:t>
      </w:r>
      <w:r w:rsidR="00143986" w:rsidRPr="00143986">
        <w:rPr>
          <w:rFonts w:hint="eastAsia"/>
        </w:rPr>
        <w:t>篇分组研究报告，占总分的</w:t>
      </w:r>
      <w:r w:rsidR="00143986" w:rsidRPr="00143986">
        <w:rPr>
          <w:rFonts w:hint="eastAsia"/>
        </w:rPr>
        <w:t>15%</w:t>
      </w:r>
      <w:r w:rsidR="00143986" w:rsidRPr="00143986">
        <w:rPr>
          <w:rFonts w:hint="eastAsia"/>
        </w:rPr>
        <w:t>；（</w:t>
      </w:r>
      <w:r w:rsidR="00143986" w:rsidRPr="00143986">
        <w:rPr>
          <w:rFonts w:hint="eastAsia"/>
        </w:rPr>
        <w:t>4</w:t>
      </w:r>
      <w:r w:rsidR="00143986" w:rsidRPr="00143986">
        <w:rPr>
          <w:rFonts w:hint="eastAsia"/>
        </w:rPr>
        <w:t>）若干次课后作业，总计占总分的</w:t>
      </w:r>
      <w:r w:rsidR="00143986" w:rsidRPr="00143986">
        <w:rPr>
          <w:rFonts w:hint="eastAsia"/>
        </w:rPr>
        <w:t>15%</w:t>
      </w:r>
      <w:r w:rsidR="00143986" w:rsidRPr="00143986">
        <w:rPr>
          <w:rFonts w:hint="eastAsia"/>
        </w:rPr>
        <w:t>；（</w:t>
      </w:r>
      <w:r w:rsidR="00143986" w:rsidRPr="00143986">
        <w:rPr>
          <w:rFonts w:hint="eastAsia"/>
        </w:rPr>
        <w:t>5</w:t>
      </w:r>
      <w:r w:rsidR="00143986" w:rsidRPr="00143986">
        <w:rPr>
          <w:rFonts w:hint="eastAsia"/>
        </w:rPr>
        <w:t>）课堂表现，占总分的</w:t>
      </w:r>
      <w:r w:rsidR="00143986" w:rsidRPr="00143986">
        <w:rPr>
          <w:rFonts w:hint="eastAsia"/>
        </w:rPr>
        <w:t>5%</w:t>
      </w:r>
      <w:r w:rsidR="00143986" w:rsidRPr="00143986">
        <w:rPr>
          <w:rFonts w:hint="eastAsia"/>
        </w:rPr>
        <w:t>。</w:t>
      </w:r>
    </w:p>
    <w:p w:rsidR="00516B5C" w:rsidRDefault="00516B5C" w:rsidP="00516B5C">
      <w:pPr>
        <w:spacing w:before="156" w:after="156"/>
      </w:pPr>
      <w:r>
        <w:rPr>
          <w:rFonts w:hint="eastAsia"/>
        </w:rPr>
        <w:tab/>
      </w:r>
      <w:r w:rsidRPr="00C9271B">
        <w:rPr>
          <w:rFonts w:hint="eastAsia"/>
        </w:rPr>
        <w:t>本课程以课堂讲授为主，课下阅读为辅。课程每周授课</w:t>
      </w:r>
      <w:r w:rsidRPr="00C9271B">
        <w:rPr>
          <w:rFonts w:hint="eastAsia"/>
        </w:rPr>
        <w:t>1</w:t>
      </w:r>
      <w:r>
        <w:rPr>
          <w:rFonts w:hint="eastAsia"/>
        </w:rPr>
        <w:t>.5</w:t>
      </w:r>
      <w:r w:rsidRPr="00C9271B">
        <w:rPr>
          <w:rFonts w:hint="eastAsia"/>
        </w:rPr>
        <w:t>次，每次</w:t>
      </w:r>
      <w:r w:rsidRPr="00C9271B">
        <w:rPr>
          <w:rFonts w:hint="eastAsia"/>
        </w:rPr>
        <w:t>2</w:t>
      </w:r>
      <w:r w:rsidRPr="00C9271B">
        <w:rPr>
          <w:rFonts w:hint="eastAsia"/>
        </w:rPr>
        <w:t>小时。</w:t>
      </w:r>
      <w:r>
        <w:rPr>
          <w:rFonts w:hint="eastAsia"/>
        </w:rPr>
        <w:t>课程从</w:t>
      </w:r>
      <w:r>
        <w:rPr>
          <w:rFonts w:hint="eastAsia"/>
        </w:rPr>
        <w:t>201</w:t>
      </w:r>
      <w:r w:rsidR="001477B3">
        <w:rPr>
          <w:rFonts w:hint="eastAsia"/>
        </w:rPr>
        <w:t>7</w:t>
      </w:r>
      <w:r>
        <w:rPr>
          <w:rFonts w:hint="eastAsia"/>
        </w:rPr>
        <w:t>年</w:t>
      </w:r>
      <w:r>
        <w:rPr>
          <w:rFonts w:hint="eastAsia"/>
        </w:rPr>
        <w:t>9</w:t>
      </w:r>
      <w:r>
        <w:rPr>
          <w:rFonts w:hint="eastAsia"/>
        </w:rPr>
        <w:t>月</w:t>
      </w:r>
      <w:r>
        <w:rPr>
          <w:rFonts w:hint="eastAsia"/>
        </w:rPr>
        <w:t>1</w:t>
      </w:r>
      <w:r w:rsidR="001477B3">
        <w:rPr>
          <w:rFonts w:hint="eastAsia"/>
        </w:rPr>
        <w:t>1</w:t>
      </w:r>
      <w:r>
        <w:rPr>
          <w:rFonts w:hint="eastAsia"/>
        </w:rPr>
        <w:t>日开始，每周一晚</w:t>
      </w:r>
      <w:r>
        <w:rPr>
          <w:rFonts w:hint="eastAsia"/>
        </w:rPr>
        <w:t>1</w:t>
      </w:r>
      <w:r w:rsidR="001477B3">
        <w:rPr>
          <w:rFonts w:hint="eastAsia"/>
        </w:rPr>
        <w:t>8</w:t>
      </w:r>
      <w:r>
        <w:rPr>
          <w:rFonts w:hint="eastAsia"/>
        </w:rPr>
        <w:t>：</w:t>
      </w:r>
      <w:r>
        <w:rPr>
          <w:rFonts w:hint="eastAsia"/>
        </w:rPr>
        <w:t>40</w:t>
      </w:r>
      <w:r>
        <w:rPr>
          <w:rFonts w:hint="eastAsia"/>
        </w:rPr>
        <w:t>—</w:t>
      </w:r>
      <w:r>
        <w:rPr>
          <w:rFonts w:hint="eastAsia"/>
        </w:rPr>
        <w:t>2</w:t>
      </w:r>
      <w:r w:rsidR="001477B3">
        <w:rPr>
          <w:rFonts w:hint="eastAsia"/>
        </w:rPr>
        <w:t>0</w:t>
      </w:r>
      <w:r>
        <w:rPr>
          <w:rFonts w:hint="eastAsia"/>
        </w:rPr>
        <w:t>：</w:t>
      </w:r>
      <w:r>
        <w:rPr>
          <w:rFonts w:hint="eastAsia"/>
        </w:rPr>
        <w:t>30</w:t>
      </w:r>
      <w:r w:rsidR="001477B3">
        <w:rPr>
          <w:rFonts w:hint="eastAsia"/>
        </w:rPr>
        <w:t>（</w:t>
      </w:r>
      <w:r w:rsidR="001477B3">
        <w:rPr>
          <w:rFonts w:hint="eastAsia"/>
        </w:rPr>
        <w:t>10-11</w:t>
      </w:r>
      <w:r w:rsidR="001477B3">
        <w:rPr>
          <w:rFonts w:hint="eastAsia"/>
        </w:rPr>
        <w:t>节）</w:t>
      </w:r>
      <w:r>
        <w:rPr>
          <w:rFonts w:hint="eastAsia"/>
        </w:rPr>
        <w:t>，以及单周周</w:t>
      </w:r>
      <w:r w:rsidR="001477B3">
        <w:rPr>
          <w:rFonts w:hint="eastAsia"/>
        </w:rPr>
        <w:t>五</w:t>
      </w:r>
      <w:r>
        <w:rPr>
          <w:rFonts w:hint="eastAsia"/>
        </w:rPr>
        <w:t>晚</w:t>
      </w:r>
      <w:r w:rsidR="001477B3">
        <w:rPr>
          <w:rFonts w:hint="eastAsia"/>
        </w:rPr>
        <w:t>18</w:t>
      </w:r>
      <w:r w:rsidR="001477B3">
        <w:rPr>
          <w:rFonts w:hint="eastAsia"/>
        </w:rPr>
        <w:t>：</w:t>
      </w:r>
      <w:r w:rsidR="001477B3">
        <w:rPr>
          <w:rFonts w:hint="eastAsia"/>
        </w:rPr>
        <w:t>40</w:t>
      </w:r>
      <w:r w:rsidR="001477B3">
        <w:rPr>
          <w:rFonts w:hint="eastAsia"/>
        </w:rPr>
        <w:t>—</w:t>
      </w:r>
      <w:r w:rsidR="001477B3">
        <w:rPr>
          <w:rFonts w:hint="eastAsia"/>
        </w:rPr>
        <w:t>20</w:t>
      </w:r>
      <w:r w:rsidR="001477B3">
        <w:rPr>
          <w:rFonts w:hint="eastAsia"/>
        </w:rPr>
        <w:t>：</w:t>
      </w:r>
      <w:r w:rsidR="001477B3">
        <w:rPr>
          <w:rFonts w:hint="eastAsia"/>
        </w:rPr>
        <w:t>30</w:t>
      </w:r>
      <w:r w:rsidR="001477B3">
        <w:rPr>
          <w:rFonts w:hint="eastAsia"/>
        </w:rPr>
        <w:t>（</w:t>
      </w:r>
      <w:r w:rsidR="001477B3">
        <w:rPr>
          <w:rFonts w:hint="eastAsia"/>
        </w:rPr>
        <w:t>10-11</w:t>
      </w:r>
      <w:r w:rsidR="001477B3">
        <w:rPr>
          <w:rFonts w:hint="eastAsia"/>
        </w:rPr>
        <w:t>节）</w:t>
      </w:r>
      <w:r>
        <w:rPr>
          <w:rFonts w:hint="eastAsia"/>
        </w:rPr>
        <w:t>授课。双周周</w:t>
      </w:r>
      <w:r w:rsidR="001477B3">
        <w:rPr>
          <w:rFonts w:hint="eastAsia"/>
        </w:rPr>
        <w:t>五</w:t>
      </w:r>
      <w:r>
        <w:rPr>
          <w:rFonts w:hint="eastAsia"/>
        </w:rPr>
        <w:t>晚</w:t>
      </w:r>
      <w:r w:rsidR="001477B3">
        <w:rPr>
          <w:rFonts w:hint="eastAsia"/>
        </w:rPr>
        <w:t>18</w:t>
      </w:r>
      <w:r w:rsidR="001477B3">
        <w:rPr>
          <w:rFonts w:hint="eastAsia"/>
        </w:rPr>
        <w:t>：</w:t>
      </w:r>
      <w:r w:rsidR="001477B3">
        <w:rPr>
          <w:rFonts w:hint="eastAsia"/>
        </w:rPr>
        <w:t>40</w:t>
      </w:r>
      <w:r w:rsidR="001477B3">
        <w:rPr>
          <w:rFonts w:hint="eastAsia"/>
        </w:rPr>
        <w:t>—</w:t>
      </w:r>
      <w:r w:rsidR="001477B3">
        <w:rPr>
          <w:rFonts w:hint="eastAsia"/>
        </w:rPr>
        <w:t>20</w:t>
      </w:r>
      <w:r w:rsidR="001477B3">
        <w:rPr>
          <w:rFonts w:hint="eastAsia"/>
        </w:rPr>
        <w:t>：</w:t>
      </w:r>
      <w:r w:rsidR="001477B3">
        <w:rPr>
          <w:rFonts w:hint="eastAsia"/>
        </w:rPr>
        <w:t>30</w:t>
      </w:r>
      <w:r w:rsidR="001477B3">
        <w:rPr>
          <w:rFonts w:hint="eastAsia"/>
        </w:rPr>
        <w:t>（</w:t>
      </w:r>
      <w:r w:rsidR="001477B3">
        <w:rPr>
          <w:rFonts w:hint="eastAsia"/>
        </w:rPr>
        <w:t>10-11</w:t>
      </w:r>
      <w:r w:rsidR="001477B3">
        <w:rPr>
          <w:rFonts w:hint="eastAsia"/>
        </w:rPr>
        <w:t>节）</w:t>
      </w:r>
      <w:r>
        <w:rPr>
          <w:rFonts w:hint="eastAsia"/>
        </w:rPr>
        <w:t>为习题课时间。</w:t>
      </w:r>
      <w:r w:rsidR="006202EB">
        <w:rPr>
          <w:rFonts w:hint="eastAsia"/>
        </w:rPr>
        <w:t>习题课上会经常性地播放与课程相关的影像资料。</w:t>
      </w:r>
    </w:p>
    <w:p w:rsidR="00516B5C" w:rsidRDefault="00027779" w:rsidP="00CA12D6">
      <w:pPr>
        <w:spacing w:before="156" w:after="156"/>
        <w:rPr>
          <w:b/>
        </w:rPr>
      </w:pPr>
      <w:r w:rsidRPr="00027779">
        <w:rPr>
          <w:rFonts w:hint="eastAsia"/>
          <w:b/>
        </w:rPr>
        <w:tab/>
      </w:r>
      <w:r w:rsidRPr="00027779">
        <w:rPr>
          <w:rFonts w:hint="eastAsia"/>
          <w:b/>
        </w:rPr>
        <w:t>期末考试时间：</w:t>
      </w:r>
      <w:r w:rsidRPr="00027779">
        <w:rPr>
          <w:rFonts w:hint="eastAsia"/>
          <w:b/>
        </w:rPr>
        <w:t>2018</w:t>
      </w:r>
      <w:r w:rsidRPr="00027779">
        <w:rPr>
          <w:rFonts w:hint="eastAsia"/>
          <w:b/>
        </w:rPr>
        <w:t>年</w:t>
      </w:r>
      <w:r w:rsidRPr="00027779">
        <w:rPr>
          <w:rFonts w:hint="eastAsia"/>
          <w:b/>
        </w:rPr>
        <w:t>1</w:t>
      </w:r>
      <w:r w:rsidRPr="00027779">
        <w:rPr>
          <w:rFonts w:hint="eastAsia"/>
          <w:b/>
        </w:rPr>
        <w:t>月</w:t>
      </w:r>
      <w:r w:rsidRPr="00027779">
        <w:rPr>
          <w:rFonts w:hint="eastAsia"/>
          <w:b/>
        </w:rPr>
        <w:t>8</w:t>
      </w:r>
      <w:r w:rsidRPr="00027779">
        <w:rPr>
          <w:rFonts w:hint="eastAsia"/>
          <w:b/>
        </w:rPr>
        <w:t>日（周一）晚</w:t>
      </w:r>
      <w:r w:rsidRPr="00027779">
        <w:rPr>
          <w:rFonts w:hint="eastAsia"/>
          <w:b/>
        </w:rPr>
        <w:t>18</w:t>
      </w:r>
      <w:r w:rsidRPr="00027779">
        <w:rPr>
          <w:rFonts w:hint="eastAsia"/>
          <w:b/>
        </w:rPr>
        <w:t>：</w:t>
      </w:r>
      <w:r w:rsidRPr="00027779">
        <w:rPr>
          <w:rFonts w:hint="eastAsia"/>
          <w:b/>
        </w:rPr>
        <w:t>30-20</w:t>
      </w:r>
      <w:r w:rsidRPr="00027779">
        <w:rPr>
          <w:rFonts w:hint="eastAsia"/>
          <w:b/>
        </w:rPr>
        <w:t>：</w:t>
      </w:r>
      <w:r w:rsidRPr="00027779">
        <w:rPr>
          <w:rFonts w:hint="eastAsia"/>
          <w:b/>
        </w:rPr>
        <w:t>30</w:t>
      </w:r>
      <w:r w:rsidRPr="00027779">
        <w:rPr>
          <w:rFonts w:hint="eastAsia"/>
          <w:b/>
        </w:rPr>
        <w:t>。</w:t>
      </w:r>
    </w:p>
    <w:p w:rsidR="006202EB" w:rsidRPr="00027779" w:rsidRDefault="006202EB" w:rsidP="00CA12D6">
      <w:pPr>
        <w:spacing w:before="156" w:after="156"/>
        <w:rPr>
          <w:b/>
        </w:rPr>
      </w:pPr>
    </w:p>
    <w:p w:rsidR="00C63CFE" w:rsidRDefault="00C63CFE" w:rsidP="00516B5C">
      <w:pPr>
        <w:pStyle w:val="3"/>
        <w:spacing w:before="312" w:after="156"/>
      </w:pPr>
      <w:r>
        <w:rPr>
          <w:rFonts w:hint="eastAsia"/>
        </w:rPr>
        <w:t>课程主讲人简介</w:t>
      </w:r>
    </w:p>
    <w:p w:rsidR="0068561E" w:rsidRPr="0068561E" w:rsidRDefault="001477B3" w:rsidP="00516B5C">
      <w:pPr>
        <w:spacing w:before="156" w:after="156"/>
        <w:ind w:firstLine="420"/>
      </w:pPr>
      <w:r w:rsidRPr="001477B3">
        <w:rPr>
          <w:rFonts w:hint="eastAsia"/>
        </w:rPr>
        <w:t>徐高，光大证券资产管理有限公司首席经济学家，北京大学国家发展研究院兼职研究员。他目前还是中国首席经济学家论坛理事、多家主流财经媒体的专栏作家。徐高之前还曾任光</w:t>
      </w:r>
      <w:r w:rsidRPr="001477B3">
        <w:rPr>
          <w:rFonts w:hint="eastAsia"/>
        </w:rPr>
        <w:lastRenderedPageBreak/>
        <w:t>大证券首席经济学家，瑞银证券高级经济学家、世界银行经济学家、国际货币基金组织兼职经济学家等职。徐高拥有北京大学颁发的经济学博士学位，西南交通大学颁发的工学硕士、学士学位。</w:t>
      </w:r>
    </w:p>
    <w:sectPr w:rsidR="0068561E" w:rsidRPr="0068561E" w:rsidSect="00E45AD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A85" w:rsidRDefault="00345A85" w:rsidP="00516B5C">
      <w:pPr>
        <w:spacing w:before="120" w:after="120"/>
      </w:pPr>
      <w:r>
        <w:separator/>
      </w:r>
    </w:p>
  </w:endnote>
  <w:endnote w:type="continuationSeparator" w:id="0">
    <w:p w:rsidR="00345A85" w:rsidRDefault="00345A85" w:rsidP="00516B5C">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655" w:rsidRDefault="007D1655" w:rsidP="00516B5C">
    <w:pPr>
      <w:pStyle w:val="a6"/>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6079"/>
      <w:docPartObj>
        <w:docPartGallery w:val="Page Numbers (Bottom of Page)"/>
        <w:docPartUnique/>
      </w:docPartObj>
    </w:sdtPr>
    <w:sdtEndPr/>
    <w:sdtContent>
      <w:p w:rsidR="007D1655" w:rsidRDefault="00345A85" w:rsidP="00516B5C">
        <w:pPr>
          <w:pStyle w:val="a6"/>
          <w:spacing w:before="120" w:after="120"/>
          <w:jc w:val="center"/>
        </w:pPr>
        <w:r>
          <w:fldChar w:fldCharType="begin"/>
        </w:r>
        <w:r>
          <w:instrText xml:space="preserve"> PAGE   \* MERGEFORMAT </w:instrText>
        </w:r>
        <w:r>
          <w:fldChar w:fldCharType="separate"/>
        </w:r>
        <w:r w:rsidR="007274D3" w:rsidRPr="007274D3">
          <w:rPr>
            <w:noProof/>
            <w:lang w:val="zh-CN"/>
          </w:rPr>
          <w:t>3</w:t>
        </w:r>
        <w:r>
          <w:rPr>
            <w:noProof/>
            <w:lang w:val="zh-CN"/>
          </w:rPr>
          <w:fldChar w:fldCharType="end"/>
        </w:r>
      </w:p>
    </w:sdtContent>
  </w:sdt>
  <w:p w:rsidR="007D1655" w:rsidRDefault="007D1655" w:rsidP="00516B5C">
    <w:pPr>
      <w:pStyle w:val="a6"/>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655" w:rsidRDefault="007D1655" w:rsidP="00516B5C">
    <w:pPr>
      <w:pStyle w:val="a6"/>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A85" w:rsidRDefault="00345A85" w:rsidP="00516B5C">
      <w:pPr>
        <w:spacing w:before="120" w:after="120"/>
      </w:pPr>
      <w:r>
        <w:separator/>
      </w:r>
    </w:p>
  </w:footnote>
  <w:footnote w:type="continuationSeparator" w:id="0">
    <w:p w:rsidR="00345A85" w:rsidRDefault="00345A85" w:rsidP="00516B5C">
      <w:pPr>
        <w:spacing w:before="120" w:after="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655" w:rsidRDefault="007D1655" w:rsidP="00516B5C">
    <w:pPr>
      <w:pStyle w:val="a5"/>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655" w:rsidRDefault="006C1C0A" w:rsidP="00516B5C">
    <w:pPr>
      <w:pStyle w:val="a5"/>
      <w:spacing w:before="120" w:after="120"/>
    </w:pPr>
    <w:r>
      <w:rPr>
        <w:rFonts w:hint="eastAsia"/>
      </w:rPr>
      <w:t>中国宏观经济</w:t>
    </w:r>
    <w:r w:rsidR="0066472B">
      <w:rPr>
        <w:rFonts w:hint="eastAsia"/>
      </w:rPr>
      <w:tab/>
    </w:r>
    <w:r w:rsidR="0066472B">
      <w:rPr>
        <w:rFonts w:hint="eastAsia"/>
      </w:rPr>
      <w:tab/>
    </w:r>
    <w:r w:rsidR="0066472B">
      <w:rPr>
        <w:rFonts w:hint="eastAsia"/>
      </w:rPr>
      <w:t>北京大学国发院</w:t>
    </w:r>
    <w:r w:rsidR="0066472B">
      <w:rPr>
        <w:rFonts w:hint="eastAsia"/>
      </w:rPr>
      <w:t>201</w:t>
    </w:r>
    <w:r>
      <w:rPr>
        <w:rFonts w:hint="eastAsia"/>
      </w:rPr>
      <w:t>7</w:t>
    </w:r>
    <w:r w:rsidR="0066472B">
      <w:rPr>
        <w:rFonts w:hint="eastAsia"/>
      </w:rPr>
      <w:t>年秋季双学位课程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655" w:rsidRDefault="007D1655" w:rsidP="00516B5C">
    <w:pPr>
      <w:pStyle w:val="a5"/>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34C22"/>
    <w:multiLevelType w:val="hybridMultilevel"/>
    <w:tmpl w:val="B582E5A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915DE2"/>
    <w:multiLevelType w:val="hybridMultilevel"/>
    <w:tmpl w:val="D7C2A6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AC775E"/>
    <w:multiLevelType w:val="hybridMultilevel"/>
    <w:tmpl w:val="2DC4326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08E76C9"/>
    <w:multiLevelType w:val="hybridMultilevel"/>
    <w:tmpl w:val="8D26837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55D016A"/>
    <w:multiLevelType w:val="hybridMultilevel"/>
    <w:tmpl w:val="9E2EBD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BEEE660E">
      <w:start w:val="1"/>
      <w:numFmt w:val="decimal"/>
      <w:lvlText w:val="(%3)"/>
      <w:lvlJc w:val="left"/>
      <w:pPr>
        <w:ind w:left="1260" w:hanging="420"/>
      </w:pPr>
      <w:rPr>
        <w:rFont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DC26EFA"/>
    <w:multiLevelType w:val="hybridMultilevel"/>
    <w:tmpl w:val="5C1285D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38C0BE3"/>
    <w:multiLevelType w:val="hybridMultilevel"/>
    <w:tmpl w:val="0E60E91E"/>
    <w:lvl w:ilvl="0" w:tplc="D4C89BC0">
      <w:start w:val="1"/>
      <w:numFmt w:val="decimal"/>
      <w:lvlText w:val="%1)"/>
      <w:lvlJc w:val="left"/>
      <w:pPr>
        <w:tabs>
          <w:tab w:val="num" w:pos="840"/>
        </w:tabs>
        <w:ind w:left="840" w:hanging="420"/>
      </w:pPr>
      <w:rPr>
        <w:rFonts w:ascii="Times New Roman" w:hAnsi="Times New Roman" w:cs="Times New Roman"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7" w15:restartNumberingAfterBreak="0">
    <w:nsid w:val="6A200D25"/>
    <w:multiLevelType w:val="hybridMultilevel"/>
    <w:tmpl w:val="6024CCF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7D29BC"/>
    <w:multiLevelType w:val="hybridMultilevel"/>
    <w:tmpl w:val="4024FE6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B88523A"/>
    <w:multiLevelType w:val="hybridMultilevel"/>
    <w:tmpl w:val="621E771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E3C223B"/>
    <w:multiLevelType w:val="hybridMultilevel"/>
    <w:tmpl w:val="DE6EDE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3"/>
  </w:num>
  <w:num w:numId="6">
    <w:abstractNumId w:val="8"/>
  </w:num>
  <w:num w:numId="7">
    <w:abstractNumId w:val="1"/>
  </w:num>
  <w:num w:numId="8">
    <w:abstractNumId w:val="10"/>
  </w:num>
  <w:num w:numId="9">
    <w:abstractNumId w:val="6"/>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7A"/>
    <w:rsid w:val="00023805"/>
    <w:rsid w:val="00027779"/>
    <w:rsid w:val="00045E95"/>
    <w:rsid w:val="00060FD5"/>
    <w:rsid w:val="000739C6"/>
    <w:rsid w:val="000A3F6A"/>
    <w:rsid w:val="000B4A25"/>
    <w:rsid w:val="000E30F7"/>
    <w:rsid w:val="0011230B"/>
    <w:rsid w:val="00112B3F"/>
    <w:rsid w:val="001230D5"/>
    <w:rsid w:val="00131987"/>
    <w:rsid w:val="00132108"/>
    <w:rsid w:val="00143986"/>
    <w:rsid w:val="001477B3"/>
    <w:rsid w:val="00152986"/>
    <w:rsid w:val="00160438"/>
    <w:rsid w:val="00161927"/>
    <w:rsid w:val="00165E6E"/>
    <w:rsid w:val="0018329F"/>
    <w:rsid w:val="00196C32"/>
    <w:rsid w:val="001B3C5E"/>
    <w:rsid w:val="001C08C3"/>
    <w:rsid w:val="001E55D4"/>
    <w:rsid w:val="001E6E1F"/>
    <w:rsid w:val="00207E43"/>
    <w:rsid w:val="00230952"/>
    <w:rsid w:val="00236E32"/>
    <w:rsid w:val="002564E8"/>
    <w:rsid w:val="00274AA4"/>
    <w:rsid w:val="002A1841"/>
    <w:rsid w:val="002B5013"/>
    <w:rsid w:val="002D20C9"/>
    <w:rsid w:val="002E021D"/>
    <w:rsid w:val="002F4906"/>
    <w:rsid w:val="00305397"/>
    <w:rsid w:val="00314350"/>
    <w:rsid w:val="003149BA"/>
    <w:rsid w:val="00340D18"/>
    <w:rsid w:val="00345A85"/>
    <w:rsid w:val="00364BFC"/>
    <w:rsid w:val="00367054"/>
    <w:rsid w:val="00387470"/>
    <w:rsid w:val="003A0852"/>
    <w:rsid w:val="003B5F8E"/>
    <w:rsid w:val="003F2AC4"/>
    <w:rsid w:val="003F771D"/>
    <w:rsid w:val="00407853"/>
    <w:rsid w:val="004B2181"/>
    <w:rsid w:val="004D71E7"/>
    <w:rsid w:val="005028E4"/>
    <w:rsid w:val="00516B5C"/>
    <w:rsid w:val="00521B66"/>
    <w:rsid w:val="0053474C"/>
    <w:rsid w:val="00561EF9"/>
    <w:rsid w:val="005C73BA"/>
    <w:rsid w:val="005D21E0"/>
    <w:rsid w:val="006202EB"/>
    <w:rsid w:val="00644799"/>
    <w:rsid w:val="00653095"/>
    <w:rsid w:val="0066472B"/>
    <w:rsid w:val="0068267C"/>
    <w:rsid w:val="00682EB1"/>
    <w:rsid w:val="0068561E"/>
    <w:rsid w:val="0069038C"/>
    <w:rsid w:val="006C1C0A"/>
    <w:rsid w:val="0070787D"/>
    <w:rsid w:val="00715E45"/>
    <w:rsid w:val="00725E07"/>
    <w:rsid w:val="00725EB1"/>
    <w:rsid w:val="007274D3"/>
    <w:rsid w:val="007318E3"/>
    <w:rsid w:val="00740F82"/>
    <w:rsid w:val="007D1655"/>
    <w:rsid w:val="007D205E"/>
    <w:rsid w:val="007E658B"/>
    <w:rsid w:val="0081605C"/>
    <w:rsid w:val="00841930"/>
    <w:rsid w:val="00862FFA"/>
    <w:rsid w:val="00865038"/>
    <w:rsid w:val="008771BE"/>
    <w:rsid w:val="008A1FD7"/>
    <w:rsid w:val="008A22A8"/>
    <w:rsid w:val="008E2CF0"/>
    <w:rsid w:val="0091144C"/>
    <w:rsid w:val="00916C7E"/>
    <w:rsid w:val="009203E3"/>
    <w:rsid w:val="00941CBB"/>
    <w:rsid w:val="00942E79"/>
    <w:rsid w:val="00946CAC"/>
    <w:rsid w:val="0094764D"/>
    <w:rsid w:val="009A2285"/>
    <w:rsid w:val="009A3EF5"/>
    <w:rsid w:val="009D54D4"/>
    <w:rsid w:val="00A051E6"/>
    <w:rsid w:val="00A454DE"/>
    <w:rsid w:val="00A9355B"/>
    <w:rsid w:val="00AB1F8E"/>
    <w:rsid w:val="00B033CA"/>
    <w:rsid w:val="00B24C12"/>
    <w:rsid w:val="00B32177"/>
    <w:rsid w:val="00B44CA0"/>
    <w:rsid w:val="00B82352"/>
    <w:rsid w:val="00B9408F"/>
    <w:rsid w:val="00BE40E0"/>
    <w:rsid w:val="00C314B1"/>
    <w:rsid w:val="00C34462"/>
    <w:rsid w:val="00C63CFE"/>
    <w:rsid w:val="00C9409B"/>
    <w:rsid w:val="00CA0DFD"/>
    <w:rsid w:val="00CA12D6"/>
    <w:rsid w:val="00CA23D9"/>
    <w:rsid w:val="00CD15CC"/>
    <w:rsid w:val="00CE602B"/>
    <w:rsid w:val="00D72907"/>
    <w:rsid w:val="00DA3A7D"/>
    <w:rsid w:val="00DD0736"/>
    <w:rsid w:val="00E07DEB"/>
    <w:rsid w:val="00E45AD4"/>
    <w:rsid w:val="00EB0D29"/>
    <w:rsid w:val="00EF0494"/>
    <w:rsid w:val="00F045F1"/>
    <w:rsid w:val="00F04EBC"/>
    <w:rsid w:val="00F050C1"/>
    <w:rsid w:val="00F5590D"/>
    <w:rsid w:val="00F61A7A"/>
    <w:rsid w:val="00F81EFB"/>
    <w:rsid w:val="00FA37DE"/>
    <w:rsid w:val="00FC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71D8C3-4A96-4CF1-AAB8-2241768A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B5C"/>
    <w:pPr>
      <w:widowControl w:val="0"/>
      <w:spacing w:beforeLines="50" w:afterLines="50"/>
      <w:jc w:val="both"/>
    </w:pPr>
  </w:style>
  <w:style w:type="paragraph" w:styleId="2">
    <w:name w:val="heading 2"/>
    <w:basedOn w:val="a"/>
    <w:next w:val="a"/>
    <w:link w:val="2Char"/>
    <w:uiPriority w:val="9"/>
    <w:unhideWhenUsed/>
    <w:qFormat/>
    <w:rsid w:val="00F045F1"/>
    <w:pPr>
      <w:keepNext/>
      <w:keepLines/>
      <w:spacing w:beforeLines="100" w:line="415" w:lineRule="auto"/>
      <w:outlineLvl w:val="1"/>
    </w:pPr>
    <w:rPr>
      <w:rFonts w:asciiTheme="majorHAnsi" w:eastAsia="宋体" w:hAnsiTheme="majorHAnsi" w:cstheme="majorBidi"/>
      <w:b/>
      <w:bCs/>
      <w:sz w:val="32"/>
      <w:szCs w:val="32"/>
    </w:rPr>
  </w:style>
  <w:style w:type="paragraph" w:styleId="3">
    <w:name w:val="heading 3"/>
    <w:basedOn w:val="a"/>
    <w:next w:val="a"/>
    <w:link w:val="3Char"/>
    <w:uiPriority w:val="9"/>
    <w:unhideWhenUsed/>
    <w:qFormat/>
    <w:rsid w:val="0068561E"/>
    <w:pPr>
      <w:keepNext/>
      <w:keepLines/>
      <w:spacing w:beforeLines="100"/>
      <w:outlineLvl w:val="2"/>
    </w:pPr>
    <w:rPr>
      <w:b/>
      <w:bCs/>
      <w:sz w:val="28"/>
      <w:szCs w:val="32"/>
    </w:rPr>
  </w:style>
  <w:style w:type="paragraph" w:styleId="4">
    <w:name w:val="heading 4"/>
    <w:basedOn w:val="a"/>
    <w:next w:val="a"/>
    <w:link w:val="4Char"/>
    <w:uiPriority w:val="9"/>
    <w:unhideWhenUsed/>
    <w:qFormat/>
    <w:rsid w:val="0068561E"/>
    <w:pPr>
      <w:keepNext/>
      <w:keepLines/>
      <w:outlineLvl w:val="3"/>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66472B"/>
    <w:pPr>
      <w:spacing w:beforeLines="100" w:afterLines="100"/>
      <w:jc w:val="center"/>
      <w:outlineLvl w:val="0"/>
    </w:pPr>
    <w:rPr>
      <w:rFonts w:asciiTheme="majorHAnsi" w:eastAsia="黑体" w:hAnsiTheme="majorHAnsi" w:cstheme="majorBidi"/>
      <w:b/>
      <w:bCs/>
      <w:sz w:val="36"/>
      <w:szCs w:val="32"/>
    </w:rPr>
  </w:style>
  <w:style w:type="character" w:customStyle="1" w:styleId="Char">
    <w:name w:val="标题 Char"/>
    <w:basedOn w:val="a0"/>
    <w:link w:val="a3"/>
    <w:uiPriority w:val="10"/>
    <w:rsid w:val="0066472B"/>
    <w:rPr>
      <w:rFonts w:asciiTheme="majorHAnsi" w:eastAsia="黑体" w:hAnsiTheme="majorHAnsi" w:cstheme="majorBidi"/>
      <w:b/>
      <w:bCs/>
      <w:sz w:val="36"/>
      <w:szCs w:val="32"/>
    </w:rPr>
  </w:style>
  <w:style w:type="paragraph" w:styleId="a4">
    <w:name w:val="List Paragraph"/>
    <w:basedOn w:val="a"/>
    <w:uiPriority w:val="34"/>
    <w:qFormat/>
    <w:rsid w:val="00D72907"/>
    <w:pPr>
      <w:ind w:firstLineChars="200" w:firstLine="420"/>
    </w:pPr>
  </w:style>
  <w:style w:type="character" w:customStyle="1" w:styleId="2Char">
    <w:name w:val="标题 2 Char"/>
    <w:basedOn w:val="a0"/>
    <w:link w:val="2"/>
    <w:uiPriority w:val="9"/>
    <w:rsid w:val="00F045F1"/>
    <w:rPr>
      <w:rFonts w:asciiTheme="majorHAnsi" w:eastAsia="宋体" w:hAnsiTheme="majorHAnsi" w:cstheme="majorBidi"/>
      <w:b/>
      <w:bCs/>
      <w:sz w:val="32"/>
      <w:szCs w:val="32"/>
    </w:rPr>
  </w:style>
  <w:style w:type="paragraph" w:styleId="a5">
    <w:name w:val="header"/>
    <w:basedOn w:val="a"/>
    <w:link w:val="Char0"/>
    <w:uiPriority w:val="99"/>
    <w:semiHidden/>
    <w:unhideWhenUsed/>
    <w:rsid w:val="007D165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D1655"/>
    <w:rPr>
      <w:sz w:val="18"/>
      <w:szCs w:val="18"/>
    </w:rPr>
  </w:style>
  <w:style w:type="paragraph" w:styleId="a6">
    <w:name w:val="footer"/>
    <w:basedOn w:val="a"/>
    <w:link w:val="Char1"/>
    <w:uiPriority w:val="99"/>
    <w:unhideWhenUsed/>
    <w:rsid w:val="007D1655"/>
    <w:pPr>
      <w:tabs>
        <w:tab w:val="center" w:pos="4153"/>
        <w:tab w:val="right" w:pos="8306"/>
      </w:tabs>
      <w:snapToGrid w:val="0"/>
      <w:jc w:val="left"/>
    </w:pPr>
    <w:rPr>
      <w:sz w:val="18"/>
      <w:szCs w:val="18"/>
    </w:rPr>
  </w:style>
  <w:style w:type="character" w:customStyle="1" w:styleId="Char1">
    <w:name w:val="页脚 Char"/>
    <w:basedOn w:val="a0"/>
    <w:link w:val="a6"/>
    <w:uiPriority w:val="99"/>
    <w:rsid w:val="007D1655"/>
    <w:rPr>
      <w:sz w:val="18"/>
      <w:szCs w:val="18"/>
    </w:rPr>
  </w:style>
  <w:style w:type="paragraph" w:customStyle="1" w:styleId="MTDisplayEquation">
    <w:name w:val="MTDisplayEquation"/>
    <w:basedOn w:val="a"/>
    <w:next w:val="a"/>
    <w:link w:val="MTDisplayEquationChar"/>
    <w:rsid w:val="003F2AC4"/>
    <w:pPr>
      <w:tabs>
        <w:tab w:val="center" w:pos="4160"/>
        <w:tab w:val="right" w:pos="8300"/>
      </w:tabs>
      <w:spacing w:before="156"/>
    </w:pPr>
  </w:style>
  <w:style w:type="character" w:customStyle="1" w:styleId="MTDisplayEquationChar">
    <w:name w:val="MTDisplayEquation Char"/>
    <w:basedOn w:val="a0"/>
    <w:link w:val="MTDisplayEquation"/>
    <w:rsid w:val="003F2AC4"/>
    <w:rPr>
      <w:sz w:val="24"/>
    </w:rPr>
  </w:style>
  <w:style w:type="character" w:customStyle="1" w:styleId="MTEquationSection">
    <w:name w:val="MTEquationSection"/>
    <w:basedOn w:val="a0"/>
    <w:rsid w:val="003F2AC4"/>
    <w:rPr>
      <w:vanish/>
      <w:color w:val="FF0000"/>
    </w:rPr>
  </w:style>
  <w:style w:type="character" w:customStyle="1" w:styleId="3Char">
    <w:name w:val="标题 3 Char"/>
    <w:basedOn w:val="a0"/>
    <w:link w:val="3"/>
    <w:uiPriority w:val="9"/>
    <w:rsid w:val="0068561E"/>
    <w:rPr>
      <w:b/>
      <w:bCs/>
      <w:sz w:val="28"/>
      <w:szCs w:val="32"/>
    </w:rPr>
  </w:style>
  <w:style w:type="paragraph" w:customStyle="1" w:styleId="5">
    <w:name w:val="标题5"/>
    <w:basedOn w:val="a"/>
    <w:autoRedefine/>
    <w:rsid w:val="00045E95"/>
    <w:pPr>
      <w:spacing w:beforeLines="0" w:line="480" w:lineRule="auto"/>
    </w:pPr>
    <w:rPr>
      <w:rFonts w:ascii="Times New Roman" w:eastAsia="宋体" w:hAnsi="Times New Roman" w:cs="Times New Roman"/>
      <w:b/>
      <w:szCs w:val="24"/>
    </w:rPr>
  </w:style>
  <w:style w:type="paragraph" w:styleId="a7">
    <w:name w:val="footnote text"/>
    <w:basedOn w:val="a"/>
    <w:link w:val="Char2"/>
    <w:semiHidden/>
    <w:rsid w:val="0068561E"/>
    <w:pPr>
      <w:snapToGrid w:val="0"/>
      <w:spacing w:beforeLines="0"/>
      <w:jc w:val="left"/>
    </w:pPr>
    <w:rPr>
      <w:rFonts w:ascii="Times New Roman" w:eastAsia="宋体" w:hAnsi="Times New Roman" w:cs="Times New Roman"/>
      <w:sz w:val="18"/>
      <w:szCs w:val="18"/>
    </w:rPr>
  </w:style>
  <w:style w:type="character" w:customStyle="1" w:styleId="Char2">
    <w:name w:val="脚注文本 Char"/>
    <w:basedOn w:val="a0"/>
    <w:link w:val="a7"/>
    <w:semiHidden/>
    <w:rsid w:val="0068561E"/>
    <w:rPr>
      <w:rFonts w:ascii="Times New Roman" w:eastAsia="宋体" w:hAnsi="Times New Roman" w:cs="Times New Roman"/>
      <w:sz w:val="18"/>
      <w:szCs w:val="18"/>
    </w:rPr>
  </w:style>
  <w:style w:type="character" w:styleId="a8">
    <w:name w:val="footnote reference"/>
    <w:basedOn w:val="a0"/>
    <w:semiHidden/>
    <w:rsid w:val="0068561E"/>
    <w:rPr>
      <w:vertAlign w:val="superscript"/>
    </w:rPr>
  </w:style>
  <w:style w:type="character" w:customStyle="1" w:styleId="4Char">
    <w:name w:val="标题 4 Char"/>
    <w:basedOn w:val="a0"/>
    <w:link w:val="4"/>
    <w:uiPriority w:val="9"/>
    <w:rsid w:val="0068561E"/>
    <w:rPr>
      <w:rFonts w:asciiTheme="majorHAnsi" w:eastAsiaTheme="majorEastAsia" w:hAnsiTheme="majorHAnsi" w:cstheme="majorBidi"/>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305</Words>
  <Characters>1741</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 Gao 2014-9-7</dc:creator>
  <cp:lastModifiedBy>llchen</cp:lastModifiedBy>
  <cp:revision>2</cp:revision>
  <cp:lastPrinted>2014-09-15T06:23:00Z</cp:lastPrinted>
  <dcterms:created xsi:type="dcterms:W3CDTF">2017-06-13T02:58:00Z</dcterms:created>
  <dcterms:modified xsi:type="dcterms:W3CDTF">2017-06-13T02:58:00Z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