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AE688" w14:textId="771CF224" w:rsidR="00612B10" w:rsidRPr="0021586D" w:rsidRDefault="00612B10" w:rsidP="0021586D">
      <w:pPr>
        <w:jc w:val="center"/>
        <w:rPr>
          <w:rFonts w:asciiTheme="majorHAnsi" w:eastAsiaTheme="majorHAnsi" w:hAnsiTheme="majorHAnsi" w:cs="Times New Roman"/>
          <w:b/>
          <w:bCs/>
          <w:color w:val="000000" w:themeColor="text1"/>
          <w:sz w:val="32"/>
          <w:szCs w:val="32"/>
        </w:rPr>
      </w:pPr>
      <w:r w:rsidRPr="0021586D">
        <w:rPr>
          <w:rFonts w:asciiTheme="majorHAnsi" w:eastAsiaTheme="majorHAnsi" w:hAnsiTheme="majorHAnsi" w:cs="Times New Roman"/>
          <w:b/>
          <w:bCs/>
          <w:sz w:val="32"/>
          <w:szCs w:val="32"/>
        </w:rPr>
        <w:t>《</w:t>
      </w:r>
      <w:r w:rsidR="0021586D" w:rsidRPr="0021586D">
        <w:rPr>
          <w:rFonts w:asciiTheme="majorHAnsi" w:eastAsiaTheme="majorHAnsi" w:hAnsiTheme="majorHAnsi" w:cs="Times New Roman"/>
          <w:b/>
          <w:bCs/>
          <w:color w:val="000000" w:themeColor="text1"/>
          <w:sz w:val="32"/>
          <w:szCs w:val="32"/>
        </w:rPr>
        <w:t>贸易转移</w:t>
      </w:r>
      <w:r w:rsidR="0021586D" w:rsidRPr="0021586D">
        <w:rPr>
          <w:rFonts w:asciiTheme="majorHAnsi" w:eastAsiaTheme="majorHAnsi" w:hAnsiTheme="majorHAnsi" w:cs="Times New Roman" w:hint="eastAsia"/>
          <w:b/>
          <w:bCs/>
          <w:color w:val="000000" w:themeColor="text1"/>
          <w:sz w:val="32"/>
          <w:szCs w:val="32"/>
        </w:rPr>
        <w:t>的</w:t>
      </w:r>
      <w:r w:rsidR="006A784D">
        <w:rPr>
          <w:rFonts w:asciiTheme="majorHAnsi" w:eastAsiaTheme="majorHAnsi" w:hAnsiTheme="majorHAnsi" w:cs="Times New Roman" w:hint="eastAsia"/>
          <w:b/>
          <w:bCs/>
          <w:color w:val="000000" w:themeColor="text1"/>
          <w:sz w:val="32"/>
          <w:szCs w:val="32"/>
        </w:rPr>
        <w:t>反</w:t>
      </w:r>
      <w:r w:rsidR="0021586D" w:rsidRPr="0021586D">
        <w:rPr>
          <w:rFonts w:asciiTheme="majorHAnsi" w:eastAsiaTheme="majorHAnsi" w:hAnsiTheme="majorHAnsi" w:cs="Times New Roman"/>
          <w:b/>
          <w:bCs/>
          <w:color w:val="000000" w:themeColor="text1"/>
          <w:sz w:val="32"/>
          <w:szCs w:val="32"/>
        </w:rPr>
        <w:t>竞争效应——以</w:t>
      </w:r>
      <w:r w:rsidR="0021586D" w:rsidRPr="0021586D">
        <w:rPr>
          <w:rFonts w:asciiTheme="majorHAnsi" w:eastAsiaTheme="majorHAnsi" w:hAnsiTheme="majorHAnsi" w:cs="Times New Roman" w:hint="eastAsia"/>
          <w:b/>
          <w:bCs/>
          <w:color w:val="000000" w:themeColor="text1"/>
          <w:sz w:val="32"/>
          <w:szCs w:val="32"/>
        </w:rPr>
        <w:t>RCEP框架下</w:t>
      </w:r>
      <w:r w:rsidR="0021586D" w:rsidRPr="0021586D">
        <w:rPr>
          <w:rFonts w:asciiTheme="majorHAnsi" w:eastAsiaTheme="majorHAnsi" w:hAnsiTheme="majorHAnsi" w:cs="Times New Roman"/>
          <w:b/>
          <w:bCs/>
          <w:color w:val="000000" w:themeColor="text1"/>
          <w:sz w:val="32"/>
          <w:szCs w:val="32"/>
        </w:rPr>
        <w:t>中国汽车业</w:t>
      </w:r>
      <w:r w:rsidR="0021586D" w:rsidRPr="0021586D">
        <w:rPr>
          <w:rFonts w:asciiTheme="majorHAnsi" w:eastAsiaTheme="majorHAnsi" w:hAnsiTheme="majorHAnsi" w:cs="Times New Roman" w:hint="eastAsia"/>
          <w:b/>
          <w:bCs/>
          <w:color w:val="000000" w:themeColor="text1"/>
          <w:sz w:val="32"/>
          <w:szCs w:val="32"/>
        </w:rPr>
        <w:t>中间品贸易</w:t>
      </w:r>
      <w:r w:rsidR="0021586D" w:rsidRPr="0021586D">
        <w:rPr>
          <w:rFonts w:asciiTheme="majorHAnsi" w:eastAsiaTheme="majorHAnsi" w:hAnsiTheme="majorHAnsi" w:cs="Times New Roman"/>
          <w:b/>
          <w:bCs/>
          <w:color w:val="000000" w:themeColor="text1"/>
          <w:sz w:val="32"/>
          <w:szCs w:val="32"/>
        </w:rPr>
        <w:t>为例</w:t>
      </w:r>
      <w:r w:rsidRPr="0021586D">
        <w:rPr>
          <w:rFonts w:asciiTheme="majorHAnsi" w:eastAsiaTheme="majorHAnsi" w:hAnsiTheme="majorHAnsi" w:cs="Times New Roman"/>
          <w:b/>
          <w:bCs/>
          <w:sz w:val="32"/>
          <w:szCs w:val="32"/>
        </w:rPr>
        <w:t>》代码说明</w:t>
      </w:r>
    </w:p>
    <w:p w14:paraId="22DAD8E8" w14:textId="77777777" w:rsidR="00612B10" w:rsidRPr="006A784D" w:rsidRDefault="00612B10" w:rsidP="00612B10">
      <w:pPr>
        <w:jc w:val="center"/>
        <w:rPr>
          <w:rFonts w:ascii="Times New Roman" w:hAnsi="Times New Roman" w:cs="Times New Roman"/>
          <w:sz w:val="30"/>
          <w:szCs w:val="30"/>
        </w:rPr>
      </w:pPr>
      <w:r w:rsidRPr="006A784D">
        <w:rPr>
          <w:rFonts w:ascii="Times New Roman" w:eastAsia="楷体" w:hAnsi="Times New Roman" w:cs="Times New Roman" w:hint="eastAsia"/>
          <w:sz w:val="28"/>
          <w:szCs w:val="28"/>
        </w:rPr>
        <w:t>李坤望</w:t>
      </w:r>
      <w:r w:rsidRPr="006A784D">
        <w:rPr>
          <w:rFonts w:ascii="Times New Roman" w:eastAsia="楷体" w:hAnsi="Times New Roman" w:cs="Times New Roman"/>
          <w:sz w:val="28"/>
          <w:szCs w:val="28"/>
        </w:rPr>
        <w:t xml:space="preserve">　</w:t>
      </w:r>
      <w:r w:rsidRPr="006A784D">
        <w:rPr>
          <w:rFonts w:ascii="Times New Roman" w:eastAsia="楷体" w:hAnsi="Times New Roman" w:cs="Times New Roman" w:hint="eastAsia"/>
          <w:sz w:val="28"/>
          <w:szCs w:val="28"/>
        </w:rPr>
        <w:t>安琪</w:t>
      </w:r>
      <w:r w:rsidRPr="006A784D">
        <w:rPr>
          <w:rFonts w:ascii="Times New Roman" w:eastAsia="楷体" w:hAnsi="Times New Roman" w:cs="Times New Roman"/>
          <w:sz w:val="28"/>
          <w:szCs w:val="28"/>
        </w:rPr>
        <w:t xml:space="preserve">　</w:t>
      </w:r>
    </w:p>
    <w:p w14:paraId="40C00C88" w14:textId="77777777" w:rsidR="00612B10" w:rsidRPr="006A784D" w:rsidRDefault="00612B10" w:rsidP="00612B10">
      <w:pPr>
        <w:spacing w:line="720" w:lineRule="auto"/>
        <w:ind w:firstLineChars="200" w:firstLine="480"/>
        <w:rPr>
          <w:rFonts w:ascii="Times New Roman" w:eastAsia="仿宋" w:hAnsi="Times New Roman" w:cs="Times New Roman"/>
          <w:color w:val="000000" w:themeColor="text1"/>
          <w:sz w:val="24"/>
          <w:szCs w:val="24"/>
        </w:rPr>
      </w:pPr>
      <w:r w:rsidRPr="006A784D">
        <w:rPr>
          <w:rFonts w:ascii="Times New Roman" w:eastAsia="仿宋" w:hAnsi="Times New Roman" w:cs="Times New Roman"/>
          <w:color w:val="000000" w:themeColor="text1"/>
          <w:sz w:val="24"/>
          <w:szCs w:val="24"/>
        </w:rPr>
        <w:t>一、本文使用的数据信息</w:t>
      </w:r>
    </w:p>
    <w:p w14:paraId="22AD857D" w14:textId="77777777" w:rsidR="00612B10" w:rsidRPr="006A784D" w:rsidRDefault="00612B10" w:rsidP="00612B10">
      <w:pPr>
        <w:keepNext/>
        <w:spacing w:line="276" w:lineRule="auto"/>
        <w:ind w:firstLineChars="200" w:firstLine="420"/>
        <w:rPr>
          <w:rFonts w:ascii="Times New Roman" w:eastAsia="仿宋" w:hAnsi="Times New Roman" w:cs="Times New Roman"/>
          <w:color w:val="000000" w:themeColor="text1"/>
          <w:szCs w:val="21"/>
        </w:rPr>
      </w:pPr>
      <w:r w:rsidRPr="006A784D">
        <w:rPr>
          <w:rFonts w:ascii="Times New Roman" w:eastAsia="仿宋" w:hAnsi="Times New Roman" w:cs="Times New Roman"/>
          <w:color w:val="000000" w:themeColor="text1"/>
          <w:szCs w:val="21"/>
        </w:rPr>
        <w:t xml:space="preserve">1. </w:t>
      </w:r>
      <w:r w:rsidRPr="006A784D">
        <w:rPr>
          <w:rFonts w:ascii="Times New Roman" w:eastAsia="仿宋" w:hAnsi="Times New Roman" w:cs="Times New Roman"/>
          <w:color w:val="000000" w:themeColor="text1"/>
          <w:szCs w:val="21"/>
        </w:rPr>
        <w:t>海关数据</w:t>
      </w:r>
    </w:p>
    <w:p w14:paraId="75E6DC35" w14:textId="77777777" w:rsidR="00612B10" w:rsidRPr="006A784D" w:rsidRDefault="00612B10" w:rsidP="00612B10">
      <w:pPr>
        <w:ind w:firstLine="420"/>
        <w:rPr>
          <w:rFonts w:ascii="Times New Roman" w:eastAsia="仿宋" w:hAnsi="Times New Roman" w:cs="Times New Roman"/>
          <w:color w:val="000000" w:themeColor="text1"/>
          <w:szCs w:val="21"/>
        </w:rPr>
      </w:pPr>
      <w:r w:rsidRPr="006A784D">
        <w:rPr>
          <w:rFonts w:ascii="Times New Roman" w:eastAsia="仿宋" w:hAnsi="Times New Roman" w:cs="Times New Roman"/>
          <w:color w:val="000000" w:themeColor="text1"/>
          <w:szCs w:val="21"/>
        </w:rPr>
        <w:t>文中表</w:t>
      </w:r>
      <w:r w:rsidRPr="006A784D">
        <w:rPr>
          <w:rFonts w:ascii="Times New Roman" w:eastAsia="仿宋" w:hAnsi="Times New Roman" w:cs="Times New Roman"/>
          <w:color w:val="000000" w:themeColor="text1"/>
          <w:szCs w:val="21"/>
        </w:rPr>
        <w:t>1</w:t>
      </w:r>
      <w:r w:rsidRPr="006A784D">
        <w:rPr>
          <w:rFonts w:ascii="Times New Roman" w:eastAsia="仿宋" w:hAnsi="Times New Roman" w:cs="Times New Roman"/>
          <w:color w:val="000000" w:themeColor="text1"/>
          <w:szCs w:val="21"/>
        </w:rPr>
        <w:t>以及表</w:t>
      </w:r>
      <w:r w:rsidRPr="006A784D">
        <w:rPr>
          <w:rFonts w:ascii="Times New Roman" w:eastAsia="仿宋" w:hAnsi="Times New Roman" w:cs="Times New Roman"/>
          <w:color w:val="000000" w:themeColor="text1"/>
          <w:szCs w:val="21"/>
        </w:rPr>
        <w:t>3-</w:t>
      </w:r>
      <w:r w:rsidRPr="006A784D">
        <w:rPr>
          <w:rFonts w:ascii="Times New Roman" w:eastAsia="仿宋" w:hAnsi="Times New Roman" w:cs="Times New Roman"/>
          <w:color w:val="000000" w:themeColor="text1"/>
          <w:szCs w:val="21"/>
        </w:rPr>
        <w:t>表</w:t>
      </w:r>
      <w:r w:rsidRPr="006A784D">
        <w:rPr>
          <w:rFonts w:ascii="Times New Roman" w:eastAsia="仿宋" w:hAnsi="Times New Roman" w:cs="Times New Roman"/>
          <w:color w:val="000000" w:themeColor="text1"/>
          <w:szCs w:val="21"/>
        </w:rPr>
        <w:t>5</w:t>
      </w:r>
      <w:r w:rsidRPr="006A784D">
        <w:rPr>
          <w:rFonts w:ascii="Times New Roman" w:eastAsia="仿宋" w:hAnsi="Times New Roman" w:cs="Times New Roman"/>
          <w:color w:val="000000" w:themeColor="text1"/>
          <w:szCs w:val="21"/>
        </w:rPr>
        <w:t>所使用的汽车厂商中间投入品进口数据均来自中国海关数据库，该数据库详细记录了汽车制造业厂商的进口及出口数据，产品海关编码信息为</w:t>
      </w:r>
      <w:r w:rsidRPr="006A784D">
        <w:rPr>
          <w:rFonts w:ascii="Times New Roman" w:eastAsia="仿宋" w:hAnsi="Times New Roman" w:cs="Times New Roman"/>
          <w:color w:val="000000" w:themeColor="text1"/>
          <w:szCs w:val="21"/>
        </w:rPr>
        <w:t>HS</w:t>
      </w:r>
      <w:r w:rsidRPr="006A784D">
        <w:rPr>
          <w:rFonts w:ascii="Times New Roman" w:eastAsia="仿宋" w:hAnsi="Times New Roman" w:cs="Times New Roman"/>
          <w:color w:val="000000" w:themeColor="text1"/>
          <w:szCs w:val="21"/>
        </w:rPr>
        <w:t>八位码。为准确提取主营业务为汽车制造业的厂商的进出口信息，数据来源同时参考了中国工业企业数据库，对中国工业企业数据库的原始数据参照</w:t>
      </w:r>
      <w:r w:rsidRPr="006A784D">
        <w:rPr>
          <w:rFonts w:ascii="Times New Roman" w:eastAsia="仿宋" w:hAnsi="Times New Roman" w:cs="Times New Roman"/>
          <w:color w:val="000000" w:themeColor="text1"/>
          <w:szCs w:val="21"/>
        </w:rPr>
        <w:t>Brandt et al.</w:t>
      </w:r>
      <w:r w:rsidRPr="006A784D">
        <w:rPr>
          <w:rFonts w:ascii="Times New Roman" w:eastAsia="仿宋" w:hAnsi="Times New Roman" w:cs="Times New Roman"/>
          <w:color w:val="000000" w:themeColor="text1"/>
          <w:szCs w:val="21"/>
        </w:rPr>
        <w:t>（</w:t>
      </w:r>
      <w:r w:rsidRPr="006A784D">
        <w:rPr>
          <w:rFonts w:ascii="Times New Roman" w:eastAsia="仿宋" w:hAnsi="Times New Roman" w:cs="Times New Roman"/>
          <w:color w:val="000000" w:themeColor="text1"/>
          <w:szCs w:val="21"/>
        </w:rPr>
        <w:t>2012</w:t>
      </w:r>
      <w:r w:rsidRPr="006A784D">
        <w:rPr>
          <w:rFonts w:ascii="Times New Roman" w:eastAsia="仿宋" w:hAnsi="Times New Roman" w:cs="Times New Roman"/>
          <w:color w:val="000000" w:themeColor="text1"/>
          <w:szCs w:val="21"/>
        </w:rPr>
        <w:t>）的方法进行了数据处理，并将由海关数据库提取的汽车制造业厂商的相关数据与中国工业企业数据库中的汽车厂商数据进行匹配。基于上述数据整理得到厂商</w:t>
      </w:r>
      <w:r w:rsidRPr="006A784D">
        <w:rPr>
          <w:rFonts w:ascii="Times New Roman" w:eastAsia="仿宋" w:hAnsi="Times New Roman" w:cs="Times New Roman"/>
          <w:color w:val="000000" w:themeColor="text1"/>
          <w:szCs w:val="21"/>
        </w:rPr>
        <w:t>-</w:t>
      </w:r>
      <w:r w:rsidRPr="006A784D">
        <w:rPr>
          <w:rFonts w:ascii="Times New Roman" w:eastAsia="仿宋" w:hAnsi="Times New Roman" w:cs="Times New Roman"/>
          <w:color w:val="000000" w:themeColor="text1"/>
          <w:szCs w:val="21"/>
        </w:rPr>
        <w:t>年度</w:t>
      </w:r>
      <w:r w:rsidRPr="006A784D">
        <w:rPr>
          <w:rFonts w:ascii="Times New Roman" w:eastAsia="仿宋" w:hAnsi="Times New Roman" w:cs="Times New Roman"/>
          <w:color w:val="000000" w:themeColor="text1"/>
          <w:szCs w:val="21"/>
        </w:rPr>
        <w:t>-</w:t>
      </w:r>
      <w:r w:rsidRPr="006A784D">
        <w:rPr>
          <w:rFonts w:ascii="Times New Roman" w:eastAsia="仿宋" w:hAnsi="Times New Roman" w:cs="Times New Roman"/>
          <w:color w:val="000000" w:themeColor="text1"/>
          <w:szCs w:val="21"/>
        </w:rPr>
        <w:t>产地层面的观测值，由观测值能够详细了解汽车制造厂商如何选择所需的各类中间投入品的进口来源国，并整理得到不同进口产地对应各类中间投入品的贸易份额。</w:t>
      </w:r>
    </w:p>
    <w:p w14:paraId="349AC841" w14:textId="77777777" w:rsidR="00612B10" w:rsidRPr="006A784D" w:rsidRDefault="00612B10" w:rsidP="00612B10">
      <w:pPr>
        <w:keepNext/>
        <w:spacing w:line="276" w:lineRule="auto"/>
        <w:ind w:firstLineChars="200" w:firstLine="420"/>
        <w:rPr>
          <w:rFonts w:ascii="Times New Roman" w:eastAsia="仿宋" w:hAnsi="Times New Roman" w:cs="Times New Roman"/>
          <w:color w:val="000000" w:themeColor="text1"/>
          <w:szCs w:val="21"/>
        </w:rPr>
      </w:pPr>
      <w:r w:rsidRPr="006A784D">
        <w:rPr>
          <w:rFonts w:ascii="Times New Roman" w:eastAsia="仿宋" w:hAnsi="Times New Roman" w:cs="Times New Roman"/>
          <w:color w:val="000000" w:themeColor="text1"/>
          <w:szCs w:val="21"/>
        </w:rPr>
        <w:t>2.</w:t>
      </w:r>
      <w:r w:rsidRPr="006A784D">
        <w:rPr>
          <w:rFonts w:ascii="Times New Roman" w:eastAsia="仿宋" w:hAnsi="Times New Roman" w:cs="Times New Roman"/>
          <w:color w:val="000000" w:themeColor="text1"/>
          <w:szCs w:val="21"/>
        </w:rPr>
        <w:t>关税数据</w:t>
      </w:r>
    </w:p>
    <w:p w14:paraId="310127C7" w14:textId="2AD95E4F" w:rsidR="00612B10" w:rsidRPr="006A784D" w:rsidRDefault="00612B10" w:rsidP="00612B10">
      <w:pPr>
        <w:ind w:firstLineChars="200" w:firstLine="420"/>
        <w:rPr>
          <w:rFonts w:ascii="Times New Roman" w:eastAsia="仿宋" w:hAnsi="Times New Roman" w:cs="Times New Roman"/>
          <w:color w:val="000000" w:themeColor="text1"/>
          <w:szCs w:val="21"/>
        </w:rPr>
      </w:pPr>
      <w:r w:rsidRPr="006A784D">
        <w:rPr>
          <w:rFonts w:ascii="Times New Roman" w:eastAsia="仿宋" w:hAnsi="Times New Roman" w:cs="Times New Roman"/>
          <w:color w:val="000000" w:themeColor="text1"/>
          <w:szCs w:val="21"/>
        </w:rPr>
        <w:t>文章中所使用的与中间投入品产品关税相关的数据则主要来自</w:t>
      </w:r>
      <w:r w:rsidRPr="006A784D">
        <w:rPr>
          <w:rFonts w:ascii="Times New Roman" w:eastAsia="仿宋" w:hAnsi="Times New Roman" w:cs="Times New Roman"/>
          <w:color w:val="000000" w:themeColor="text1"/>
          <w:szCs w:val="21"/>
        </w:rPr>
        <w:t>WITS</w:t>
      </w:r>
      <w:r w:rsidRPr="006A784D">
        <w:rPr>
          <w:rFonts w:ascii="Times New Roman" w:eastAsia="仿宋" w:hAnsi="Times New Roman" w:cs="Times New Roman"/>
          <w:color w:val="000000" w:themeColor="text1"/>
          <w:szCs w:val="21"/>
        </w:rPr>
        <w:t>数据库以及</w:t>
      </w:r>
      <w:r w:rsidRPr="006A784D">
        <w:rPr>
          <w:rFonts w:ascii="Times New Roman" w:eastAsia="仿宋" w:hAnsi="Times New Roman" w:cs="Times New Roman"/>
          <w:color w:val="000000" w:themeColor="text1"/>
          <w:szCs w:val="21"/>
        </w:rPr>
        <w:t>RCEP</w:t>
      </w:r>
      <w:r w:rsidRPr="006A784D">
        <w:rPr>
          <w:rFonts w:ascii="Times New Roman" w:eastAsia="仿宋" w:hAnsi="Times New Roman" w:cs="Times New Roman"/>
          <w:color w:val="000000" w:themeColor="text1"/>
          <w:szCs w:val="21"/>
        </w:rPr>
        <w:t>关税承诺表。其中</w:t>
      </w:r>
      <w:r w:rsidRPr="006A784D">
        <w:rPr>
          <w:rFonts w:ascii="Times New Roman" w:eastAsia="仿宋" w:hAnsi="Times New Roman" w:cs="Times New Roman"/>
          <w:color w:val="000000" w:themeColor="text1"/>
          <w:szCs w:val="21"/>
        </w:rPr>
        <w:t>RCEP</w:t>
      </w:r>
      <w:r w:rsidRPr="006A784D">
        <w:rPr>
          <w:rFonts w:ascii="Times New Roman" w:eastAsia="仿宋" w:hAnsi="Times New Roman" w:cs="Times New Roman"/>
          <w:color w:val="000000" w:themeColor="text1"/>
          <w:szCs w:val="21"/>
        </w:rPr>
        <w:t>关税承诺表来自中国自由贸易</w:t>
      </w:r>
      <w:r w:rsidR="00E71C95" w:rsidRPr="006A784D">
        <w:rPr>
          <w:rFonts w:ascii="Times New Roman" w:eastAsia="仿宋" w:hAnsi="Times New Roman" w:cs="Times New Roman"/>
          <w:color w:val="000000" w:themeColor="text1"/>
          <w:szCs w:val="21"/>
        </w:rPr>
        <w:t>区服务网（</w:t>
      </w:r>
      <w:r w:rsidR="00E71C95" w:rsidRPr="006A784D">
        <w:rPr>
          <w:rFonts w:ascii="Times New Roman" w:eastAsia="仿宋" w:hAnsi="Times New Roman" w:cs="Times New Roman"/>
          <w:color w:val="000000" w:themeColor="text1"/>
          <w:szCs w:val="21"/>
        </w:rPr>
        <w:t>https://fta.mofcom.gov.cn</w:t>
      </w:r>
      <w:r w:rsidR="00E71C95" w:rsidRPr="006A784D">
        <w:rPr>
          <w:rFonts w:ascii="Times New Roman" w:eastAsia="仿宋" w:hAnsi="Times New Roman" w:cs="Times New Roman"/>
          <w:color w:val="000000" w:themeColor="text1"/>
          <w:szCs w:val="21"/>
        </w:rPr>
        <w:t>）</w:t>
      </w:r>
      <w:r w:rsidRPr="006A784D">
        <w:rPr>
          <w:rFonts w:ascii="Times New Roman" w:eastAsia="仿宋" w:hAnsi="Times New Roman" w:cs="Times New Roman"/>
          <w:color w:val="000000" w:themeColor="text1"/>
          <w:szCs w:val="21"/>
        </w:rPr>
        <w:t>，</w:t>
      </w:r>
      <w:r w:rsidR="00E71C95" w:rsidRPr="006A784D">
        <w:rPr>
          <w:rFonts w:ascii="Times New Roman" w:eastAsia="仿宋" w:hAnsi="Times New Roman" w:cs="Times New Roman"/>
          <w:color w:val="000000" w:themeColor="text1"/>
          <w:szCs w:val="21"/>
        </w:rPr>
        <w:t>其中</w:t>
      </w:r>
      <w:r w:rsidRPr="006A784D">
        <w:rPr>
          <w:rFonts w:ascii="Times New Roman" w:eastAsia="仿宋" w:hAnsi="Times New Roman" w:cs="Times New Roman"/>
          <w:color w:val="000000" w:themeColor="text1"/>
          <w:szCs w:val="21"/>
        </w:rPr>
        <w:t>详细记录了</w:t>
      </w:r>
      <w:r w:rsidRPr="006A784D">
        <w:rPr>
          <w:rFonts w:ascii="Times New Roman" w:eastAsia="仿宋" w:hAnsi="Times New Roman" w:cs="Times New Roman"/>
          <w:color w:val="000000" w:themeColor="text1"/>
          <w:szCs w:val="21"/>
        </w:rPr>
        <w:t>RCEP</w:t>
      </w:r>
      <w:r w:rsidRPr="006A784D">
        <w:rPr>
          <w:rFonts w:ascii="Times New Roman" w:eastAsia="仿宋" w:hAnsi="Times New Roman" w:cs="Times New Roman"/>
          <w:color w:val="000000" w:themeColor="text1"/>
          <w:szCs w:val="21"/>
        </w:rPr>
        <w:t>生效后各类产品的关税调整情况，并给出了各个成员国</w:t>
      </w:r>
      <w:r w:rsidR="00E71C95" w:rsidRPr="006A784D">
        <w:rPr>
          <w:rFonts w:ascii="Times New Roman" w:eastAsia="仿宋" w:hAnsi="Times New Roman" w:cs="Times New Roman"/>
          <w:color w:val="000000" w:themeColor="text1"/>
          <w:szCs w:val="21"/>
        </w:rPr>
        <w:t>对各类产品</w:t>
      </w:r>
      <w:r w:rsidRPr="006A784D">
        <w:rPr>
          <w:rFonts w:ascii="Times New Roman" w:eastAsia="仿宋" w:hAnsi="Times New Roman" w:cs="Times New Roman"/>
          <w:color w:val="000000" w:themeColor="text1"/>
          <w:szCs w:val="21"/>
        </w:rPr>
        <w:t>的承诺税率。结合上述数据</w:t>
      </w:r>
      <w:r w:rsidR="00E71C95" w:rsidRPr="006A784D">
        <w:rPr>
          <w:rFonts w:ascii="Times New Roman" w:eastAsia="仿宋" w:hAnsi="Times New Roman" w:cs="Times New Roman"/>
          <w:color w:val="000000" w:themeColor="text1"/>
          <w:szCs w:val="21"/>
        </w:rPr>
        <w:t>以及</w:t>
      </w:r>
      <w:r w:rsidRPr="006A784D">
        <w:rPr>
          <w:rFonts w:ascii="Times New Roman" w:eastAsia="仿宋" w:hAnsi="Times New Roman" w:cs="Times New Roman"/>
          <w:color w:val="000000" w:themeColor="text1"/>
          <w:szCs w:val="21"/>
        </w:rPr>
        <w:t>汽车厂商</w:t>
      </w:r>
      <w:r w:rsidR="00E71C95" w:rsidRPr="006A784D">
        <w:rPr>
          <w:rFonts w:ascii="Times New Roman" w:eastAsia="仿宋" w:hAnsi="Times New Roman" w:cs="Times New Roman"/>
          <w:color w:val="000000" w:themeColor="text1"/>
          <w:szCs w:val="21"/>
        </w:rPr>
        <w:t>的</w:t>
      </w:r>
      <w:r w:rsidRPr="006A784D">
        <w:rPr>
          <w:rFonts w:ascii="Times New Roman" w:eastAsia="仿宋" w:hAnsi="Times New Roman" w:cs="Times New Roman"/>
          <w:color w:val="000000" w:themeColor="text1"/>
          <w:szCs w:val="21"/>
        </w:rPr>
        <w:t>海关数据</w:t>
      </w:r>
      <w:r w:rsidR="00E71C95" w:rsidRPr="006A784D">
        <w:rPr>
          <w:rFonts w:ascii="Times New Roman" w:eastAsia="仿宋" w:hAnsi="Times New Roman" w:cs="Times New Roman"/>
          <w:color w:val="000000" w:themeColor="text1"/>
          <w:szCs w:val="21"/>
        </w:rPr>
        <w:t>能够</w:t>
      </w:r>
      <w:r w:rsidRPr="006A784D">
        <w:rPr>
          <w:rFonts w:ascii="Times New Roman" w:eastAsia="仿宋" w:hAnsi="Times New Roman" w:cs="Times New Roman"/>
          <w:color w:val="000000" w:themeColor="text1"/>
          <w:szCs w:val="21"/>
        </w:rPr>
        <w:t>分析</w:t>
      </w:r>
      <w:r w:rsidRPr="006A784D">
        <w:rPr>
          <w:rFonts w:ascii="Times New Roman" w:eastAsia="仿宋" w:hAnsi="Times New Roman" w:cs="Times New Roman"/>
          <w:color w:val="000000" w:themeColor="text1"/>
          <w:szCs w:val="21"/>
        </w:rPr>
        <w:t>RCEP</w:t>
      </w:r>
      <w:r w:rsidRPr="006A784D">
        <w:rPr>
          <w:rFonts w:ascii="Times New Roman" w:eastAsia="仿宋" w:hAnsi="Times New Roman" w:cs="Times New Roman"/>
          <w:color w:val="000000" w:themeColor="text1"/>
          <w:szCs w:val="21"/>
        </w:rPr>
        <w:t>生效对厂商中间投入品进口关税产生的政策冲击影响（详见附表</w:t>
      </w:r>
      <w:r w:rsidRPr="006A784D">
        <w:rPr>
          <w:rFonts w:ascii="Times New Roman" w:eastAsia="仿宋" w:hAnsi="Times New Roman" w:cs="Times New Roman"/>
          <w:color w:val="000000" w:themeColor="text1"/>
          <w:szCs w:val="21"/>
        </w:rPr>
        <w:t>B</w:t>
      </w:r>
      <w:r w:rsidRPr="006A784D">
        <w:rPr>
          <w:rFonts w:ascii="Times New Roman" w:eastAsia="仿宋" w:hAnsi="Times New Roman" w:cs="Times New Roman"/>
          <w:color w:val="000000" w:themeColor="text1"/>
          <w:szCs w:val="21"/>
        </w:rPr>
        <w:t>）。</w:t>
      </w:r>
    </w:p>
    <w:p w14:paraId="145FBFAF" w14:textId="77777777" w:rsidR="00612B10" w:rsidRPr="006A784D" w:rsidRDefault="00612B10" w:rsidP="00612B10">
      <w:pPr>
        <w:ind w:firstLineChars="200" w:firstLine="420"/>
        <w:rPr>
          <w:rFonts w:ascii="Times New Roman" w:eastAsia="仿宋" w:hAnsi="Times New Roman" w:cs="Times New Roman"/>
          <w:color w:val="000000" w:themeColor="text1"/>
          <w:szCs w:val="21"/>
        </w:rPr>
      </w:pPr>
      <w:r w:rsidRPr="006A784D">
        <w:rPr>
          <w:rFonts w:ascii="Times New Roman" w:eastAsia="仿宋" w:hAnsi="Times New Roman" w:cs="Times New Roman"/>
          <w:color w:val="000000" w:themeColor="text1"/>
          <w:szCs w:val="21"/>
        </w:rPr>
        <w:t>3.</w:t>
      </w:r>
      <w:r w:rsidRPr="006A784D">
        <w:rPr>
          <w:rFonts w:ascii="Times New Roman" w:eastAsia="仿宋" w:hAnsi="Times New Roman" w:cs="Times New Roman"/>
          <w:color w:val="000000" w:themeColor="text1"/>
          <w:szCs w:val="21"/>
        </w:rPr>
        <w:t>季度贸易流量数据</w:t>
      </w:r>
    </w:p>
    <w:p w14:paraId="38494D81" w14:textId="4E1389AA" w:rsidR="00612B10" w:rsidRPr="006A784D" w:rsidRDefault="00612B10" w:rsidP="00612B10">
      <w:pPr>
        <w:ind w:firstLineChars="200" w:firstLine="420"/>
        <w:rPr>
          <w:rFonts w:ascii="Times New Roman" w:eastAsia="仿宋" w:hAnsi="Times New Roman" w:cs="Times New Roman"/>
          <w:color w:val="000000" w:themeColor="text1"/>
          <w:szCs w:val="21"/>
        </w:rPr>
      </w:pPr>
      <w:r w:rsidRPr="006A784D">
        <w:rPr>
          <w:rFonts w:ascii="Times New Roman" w:eastAsia="仿宋" w:hAnsi="Times New Roman" w:cs="Times New Roman"/>
          <w:color w:val="000000" w:themeColor="text1"/>
          <w:szCs w:val="21"/>
        </w:rPr>
        <w:t>文章中图</w:t>
      </w:r>
      <w:r w:rsidRPr="006A784D">
        <w:rPr>
          <w:rFonts w:ascii="Times New Roman" w:eastAsia="仿宋" w:hAnsi="Times New Roman" w:cs="Times New Roman"/>
          <w:color w:val="000000" w:themeColor="text1"/>
          <w:szCs w:val="21"/>
        </w:rPr>
        <w:t>1</w:t>
      </w:r>
      <w:r w:rsidRPr="006A784D">
        <w:rPr>
          <w:rFonts w:ascii="Times New Roman" w:eastAsia="仿宋" w:hAnsi="Times New Roman" w:cs="Times New Roman"/>
          <w:color w:val="000000" w:themeColor="text1"/>
          <w:szCs w:val="21"/>
        </w:rPr>
        <w:t>所使用的</w:t>
      </w:r>
      <w:r w:rsidR="00004C72">
        <w:rPr>
          <w:rFonts w:ascii="Times New Roman" w:eastAsia="仿宋" w:hAnsi="Times New Roman" w:cs="Times New Roman" w:hint="eastAsia"/>
          <w:color w:val="000000" w:themeColor="text1"/>
          <w:szCs w:val="21"/>
        </w:rPr>
        <w:t>进口贸易相关</w:t>
      </w:r>
      <w:r w:rsidRPr="006A784D">
        <w:rPr>
          <w:rFonts w:ascii="Times New Roman" w:eastAsia="仿宋" w:hAnsi="Times New Roman" w:cs="Times New Roman" w:hint="eastAsia"/>
          <w:color w:val="000000" w:themeColor="text1"/>
          <w:szCs w:val="21"/>
        </w:rPr>
        <w:t>数</w:t>
      </w:r>
      <w:r w:rsidRPr="006A784D">
        <w:rPr>
          <w:rFonts w:ascii="Times New Roman" w:eastAsia="仿宋" w:hAnsi="Times New Roman" w:cs="Times New Roman"/>
          <w:color w:val="000000" w:themeColor="text1"/>
          <w:szCs w:val="21"/>
        </w:rPr>
        <w:t>据源自中国海关总署</w:t>
      </w:r>
      <w:r w:rsidR="00E71C95" w:rsidRPr="006A784D">
        <w:rPr>
          <w:rFonts w:ascii="Times New Roman" w:eastAsia="仿宋" w:hAnsi="Times New Roman" w:cs="Times New Roman"/>
          <w:color w:val="000000" w:themeColor="text1"/>
          <w:szCs w:val="21"/>
        </w:rPr>
        <w:t>数据在线查询平台（</w:t>
      </w:r>
      <w:r w:rsidR="00E71C95">
        <w:fldChar w:fldCharType="begin"/>
      </w:r>
      <w:r w:rsidR="00E71C95">
        <w:instrText>HYPERLINK "http://stats.customs.gov.cn"</w:instrText>
      </w:r>
      <w:r w:rsidR="00E71C95">
        <w:fldChar w:fldCharType="separate"/>
      </w:r>
      <w:r w:rsidR="00E71C95" w:rsidRPr="006A784D">
        <w:rPr>
          <w:rStyle w:val="af3"/>
          <w:rFonts w:ascii="Times New Roman" w:eastAsia="仿宋" w:hAnsi="Times New Roman" w:cs="Times New Roman"/>
          <w:color w:val="000000" w:themeColor="text1"/>
          <w:szCs w:val="21"/>
        </w:rPr>
        <w:t>http://stats.customs.gov.cn</w:t>
      </w:r>
      <w:r w:rsidR="00E71C95">
        <w:fldChar w:fldCharType="end"/>
      </w:r>
      <w:r w:rsidR="00E71C95" w:rsidRPr="006A784D">
        <w:rPr>
          <w:rFonts w:ascii="Times New Roman" w:eastAsia="仿宋" w:hAnsi="Times New Roman" w:cs="Times New Roman"/>
          <w:color w:val="000000" w:themeColor="text1"/>
          <w:szCs w:val="21"/>
        </w:rPr>
        <w:t>）。网站中提供海关编码信息为</w:t>
      </w:r>
      <w:r w:rsidR="00E71C95" w:rsidRPr="006A784D">
        <w:rPr>
          <w:rFonts w:ascii="Times New Roman" w:eastAsia="仿宋" w:hAnsi="Times New Roman" w:cs="Times New Roman"/>
          <w:color w:val="000000" w:themeColor="text1"/>
          <w:szCs w:val="21"/>
        </w:rPr>
        <w:t>HS</w:t>
      </w:r>
      <w:r w:rsidR="00E71C95" w:rsidRPr="006A784D">
        <w:rPr>
          <w:rFonts w:ascii="Times New Roman" w:eastAsia="仿宋" w:hAnsi="Times New Roman" w:cs="Times New Roman"/>
          <w:color w:val="000000" w:themeColor="text1"/>
          <w:szCs w:val="21"/>
        </w:rPr>
        <w:t>八位码的产品进出口贸易统计数据。本文中所使用的数据为产品的季度进口数据，数据集中包括产品名称，进口贸易额，进口产品数量，贸易伙伴名称等信息。</w:t>
      </w:r>
    </w:p>
    <w:p w14:paraId="6F2F18CA" w14:textId="77777777" w:rsidR="00612B10" w:rsidRPr="006A784D" w:rsidRDefault="00612B10" w:rsidP="00612B10">
      <w:pPr>
        <w:spacing w:line="720" w:lineRule="auto"/>
        <w:ind w:firstLineChars="200" w:firstLine="480"/>
        <w:rPr>
          <w:rFonts w:ascii="Times New Roman" w:eastAsia="仿宋" w:hAnsi="Times New Roman" w:cs="Times New Roman"/>
          <w:color w:val="000000" w:themeColor="text1"/>
          <w:sz w:val="24"/>
          <w:szCs w:val="24"/>
        </w:rPr>
      </w:pPr>
      <w:r w:rsidRPr="006A784D">
        <w:rPr>
          <w:rFonts w:ascii="Times New Roman" w:eastAsia="仿宋" w:hAnsi="Times New Roman" w:cs="Times New Roman"/>
          <w:color w:val="000000" w:themeColor="text1"/>
          <w:sz w:val="24"/>
          <w:szCs w:val="24"/>
        </w:rPr>
        <w:t>二、代码</w:t>
      </w:r>
      <w:r w:rsidRPr="006A784D">
        <w:rPr>
          <w:rFonts w:ascii="Times New Roman" w:eastAsia="仿宋" w:hAnsi="Times New Roman" w:cs="Times New Roman" w:hint="eastAsia"/>
          <w:color w:val="000000" w:themeColor="text1"/>
          <w:sz w:val="24"/>
          <w:szCs w:val="24"/>
        </w:rPr>
        <w:t>介绍及</w:t>
      </w:r>
      <w:r w:rsidRPr="006A784D">
        <w:rPr>
          <w:rFonts w:ascii="Times New Roman" w:eastAsia="仿宋" w:hAnsi="Times New Roman" w:cs="Times New Roman"/>
          <w:color w:val="000000" w:themeColor="text1"/>
          <w:sz w:val="24"/>
          <w:szCs w:val="24"/>
        </w:rPr>
        <w:t>相关数据集</w:t>
      </w:r>
    </w:p>
    <w:p w14:paraId="7CD6EFCC" w14:textId="77777777" w:rsidR="00612B10" w:rsidRDefault="00612B10" w:rsidP="00612B10">
      <w:pPr>
        <w:spacing w:line="276" w:lineRule="auto"/>
        <w:ind w:firstLineChars="200" w:firstLine="420"/>
        <w:rPr>
          <w:rFonts w:ascii="Times New Roman" w:eastAsia="仿宋" w:hAnsi="Times New Roman" w:cs="Times New Roman"/>
          <w:szCs w:val="21"/>
        </w:rPr>
      </w:pPr>
      <w:r w:rsidRPr="008C0F50">
        <w:rPr>
          <w:rFonts w:ascii="Times New Roman" w:eastAsia="仿宋" w:hAnsi="Times New Roman" w:cs="Times New Roman"/>
          <w:szCs w:val="21"/>
        </w:rPr>
        <w:t>本文</w:t>
      </w:r>
      <w:r>
        <w:rPr>
          <w:rFonts w:ascii="Times New Roman" w:eastAsia="仿宋" w:hAnsi="Times New Roman" w:cs="Times New Roman" w:hint="eastAsia"/>
          <w:szCs w:val="21"/>
        </w:rPr>
        <w:t>用于生成文章图表的程序代码包括：</w:t>
      </w:r>
    </w:p>
    <w:p w14:paraId="5CBA4D09" w14:textId="63E93682" w:rsidR="00612B10" w:rsidRDefault="00612B10" w:rsidP="00612B10">
      <w:pPr>
        <w:pStyle w:val="a9"/>
        <w:numPr>
          <w:ilvl w:val="0"/>
          <w:numId w:val="1"/>
        </w:numPr>
        <w:spacing w:line="276" w:lineRule="auto"/>
        <w:contextualSpacing w:val="0"/>
        <w:rPr>
          <w:rFonts w:ascii="Times New Roman" w:eastAsia="仿宋" w:hAnsi="Times New Roman" w:cs="Times New Roman"/>
          <w:szCs w:val="21"/>
        </w:rPr>
      </w:pPr>
      <w:r>
        <w:rPr>
          <w:rFonts w:ascii="Times New Roman" w:eastAsia="仿宋" w:hAnsi="Times New Roman" w:cs="Times New Roman"/>
          <w:szCs w:val="21"/>
        </w:rPr>
        <w:t>Chart1</w:t>
      </w:r>
      <w:r w:rsidRPr="00612B10">
        <w:rPr>
          <w:rFonts w:ascii="Times New Roman" w:eastAsia="仿宋" w:hAnsi="Times New Roman" w:cs="Times New Roman"/>
          <w:szCs w:val="21"/>
        </w:rPr>
        <w:t>.do</w:t>
      </w:r>
      <w:r w:rsidRPr="00866C08">
        <w:rPr>
          <w:rFonts w:ascii="Times New Roman" w:eastAsia="仿宋" w:hAnsi="Times New Roman" w:cs="Times New Roman" w:hint="eastAsia"/>
          <w:szCs w:val="21"/>
        </w:rPr>
        <w:t>，用于生成正文</w:t>
      </w:r>
      <w:r>
        <w:rPr>
          <w:rFonts w:ascii="Times New Roman" w:eastAsia="仿宋" w:hAnsi="Times New Roman" w:cs="Times New Roman" w:hint="eastAsia"/>
          <w:szCs w:val="21"/>
        </w:rPr>
        <w:t>的</w:t>
      </w:r>
      <w:r w:rsidRPr="00866C08">
        <w:rPr>
          <w:rFonts w:ascii="Times New Roman" w:eastAsia="仿宋" w:hAnsi="Times New Roman" w:cs="Times New Roman" w:hint="eastAsia"/>
          <w:szCs w:val="21"/>
        </w:rPr>
        <w:t>表</w:t>
      </w:r>
      <w:r w:rsidR="004C139A">
        <w:rPr>
          <w:rFonts w:ascii="Times New Roman" w:eastAsia="仿宋" w:hAnsi="Times New Roman" w:cs="Times New Roman" w:hint="eastAsia"/>
          <w:szCs w:val="21"/>
        </w:rPr>
        <w:t>1</w:t>
      </w:r>
      <w:r w:rsidRPr="00866C08">
        <w:rPr>
          <w:rFonts w:ascii="Times New Roman" w:eastAsia="仿宋" w:hAnsi="Times New Roman" w:cs="Times New Roman" w:hint="eastAsia"/>
          <w:szCs w:val="21"/>
        </w:rPr>
        <w:t>。</w:t>
      </w:r>
    </w:p>
    <w:p w14:paraId="1EC2F44A" w14:textId="4B8235C5" w:rsidR="004C139A" w:rsidRPr="004C139A" w:rsidRDefault="004C139A" w:rsidP="004C139A">
      <w:pPr>
        <w:pStyle w:val="a9"/>
        <w:numPr>
          <w:ilvl w:val="0"/>
          <w:numId w:val="1"/>
        </w:numPr>
        <w:spacing w:line="276" w:lineRule="auto"/>
        <w:contextualSpacing w:val="0"/>
        <w:rPr>
          <w:rFonts w:ascii="Times New Roman" w:eastAsia="仿宋" w:hAnsi="Times New Roman" w:cs="Times New Roman"/>
          <w:szCs w:val="21"/>
        </w:rPr>
      </w:pPr>
      <w:r>
        <w:rPr>
          <w:rFonts w:ascii="Times New Roman" w:eastAsia="仿宋" w:hAnsi="Times New Roman" w:cs="Times New Roman" w:hint="eastAsia"/>
          <w:szCs w:val="21"/>
        </w:rPr>
        <w:t>图</w:t>
      </w:r>
      <w:r>
        <w:rPr>
          <w:rFonts w:ascii="Times New Roman" w:eastAsia="仿宋" w:hAnsi="Times New Roman" w:cs="Times New Roman" w:hint="eastAsia"/>
          <w:szCs w:val="21"/>
        </w:rPr>
        <w:t>1.m</w:t>
      </w:r>
      <w:r>
        <w:rPr>
          <w:rFonts w:ascii="Times New Roman" w:eastAsia="仿宋" w:hAnsi="Times New Roman" w:cs="Times New Roman" w:hint="eastAsia"/>
          <w:szCs w:val="21"/>
        </w:rPr>
        <w:t>，用于生成正文中图</w:t>
      </w:r>
      <w:r>
        <w:rPr>
          <w:rFonts w:ascii="Times New Roman" w:eastAsia="仿宋" w:hAnsi="Times New Roman" w:cs="Times New Roman" w:hint="eastAsia"/>
          <w:szCs w:val="21"/>
        </w:rPr>
        <w:t>1</w:t>
      </w:r>
      <w:r>
        <w:rPr>
          <w:rFonts w:ascii="Times New Roman" w:eastAsia="仿宋" w:hAnsi="Times New Roman" w:cs="Times New Roman" w:hint="eastAsia"/>
          <w:szCs w:val="21"/>
        </w:rPr>
        <w:t>。</w:t>
      </w:r>
    </w:p>
    <w:p w14:paraId="722A29B5" w14:textId="2525FC21" w:rsidR="00612B10" w:rsidRDefault="004C139A" w:rsidP="00612B10">
      <w:pPr>
        <w:pStyle w:val="a9"/>
        <w:numPr>
          <w:ilvl w:val="0"/>
          <w:numId w:val="1"/>
        </w:numPr>
        <w:spacing w:line="276" w:lineRule="auto"/>
        <w:contextualSpacing w:val="0"/>
        <w:rPr>
          <w:rFonts w:ascii="Times New Roman" w:eastAsia="仿宋" w:hAnsi="Times New Roman" w:cs="Times New Roman"/>
          <w:szCs w:val="21"/>
        </w:rPr>
      </w:pPr>
      <w:r>
        <w:rPr>
          <w:rFonts w:ascii="Times New Roman" w:eastAsia="仿宋" w:hAnsi="Times New Roman" w:cs="Times New Roman" w:hint="eastAsia"/>
          <w:szCs w:val="21"/>
        </w:rPr>
        <w:t>图</w:t>
      </w:r>
      <w:r>
        <w:rPr>
          <w:rFonts w:ascii="Times New Roman" w:eastAsia="仿宋" w:hAnsi="Times New Roman" w:cs="Times New Roman" w:hint="eastAsia"/>
          <w:szCs w:val="21"/>
        </w:rPr>
        <w:t>2.m</w:t>
      </w:r>
      <w:r>
        <w:rPr>
          <w:rFonts w:ascii="Times New Roman" w:eastAsia="仿宋" w:hAnsi="Times New Roman" w:cs="Times New Roman" w:hint="eastAsia"/>
          <w:szCs w:val="21"/>
        </w:rPr>
        <w:t>，用于生成正文中图</w:t>
      </w:r>
      <w:r>
        <w:rPr>
          <w:rFonts w:ascii="Times New Roman" w:eastAsia="仿宋" w:hAnsi="Times New Roman" w:cs="Times New Roman" w:hint="eastAsia"/>
          <w:szCs w:val="21"/>
        </w:rPr>
        <w:t>2</w:t>
      </w:r>
      <w:r>
        <w:rPr>
          <w:rFonts w:ascii="Times New Roman" w:eastAsia="仿宋" w:hAnsi="Times New Roman" w:cs="Times New Roman" w:hint="eastAsia"/>
          <w:szCs w:val="21"/>
        </w:rPr>
        <w:t>。</w:t>
      </w:r>
    </w:p>
    <w:p w14:paraId="38BB2A2B" w14:textId="411DC232" w:rsidR="004C139A" w:rsidRPr="00866C08" w:rsidRDefault="004C139A" w:rsidP="00612B10">
      <w:pPr>
        <w:pStyle w:val="a9"/>
        <w:numPr>
          <w:ilvl w:val="0"/>
          <w:numId w:val="1"/>
        </w:numPr>
        <w:spacing w:line="276" w:lineRule="auto"/>
        <w:contextualSpacing w:val="0"/>
        <w:rPr>
          <w:rFonts w:ascii="Times New Roman" w:eastAsia="仿宋" w:hAnsi="Times New Roman" w:cs="Times New Roman"/>
          <w:szCs w:val="21"/>
        </w:rPr>
      </w:pPr>
      <w:r>
        <w:rPr>
          <w:rFonts w:ascii="Times New Roman" w:eastAsia="仿宋" w:hAnsi="Times New Roman" w:cs="Times New Roman" w:hint="eastAsia"/>
          <w:szCs w:val="21"/>
        </w:rPr>
        <w:t>表</w:t>
      </w:r>
      <w:r>
        <w:rPr>
          <w:rFonts w:ascii="Times New Roman" w:eastAsia="仿宋" w:hAnsi="Times New Roman" w:cs="Times New Roman" w:hint="eastAsia"/>
          <w:szCs w:val="21"/>
        </w:rPr>
        <w:t>3-5.m</w:t>
      </w:r>
      <w:r>
        <w:rPr>
          <w:rFonts w:ascii="Times New Roman" w:eastAsia="仿宋" w:hAnsi="Times New Roman" w:cs="Times New Roman" w:hint="eastAsia"/>
          <w:szCs w:val="21"/>
        </w:rPr>
        <w:t>，用于生成正文中表</w:t>
      </w:r>
      <w:r>
        <w:rPr>
          <w:rFonts w:ascii="Times New Roman" w:eastAsia="仿宋" w:hAnsi="Times New Roman" w:cs="Times New Roman" w:hint="eastAsia"/>
          <w:szCs w:val="21"/>
        </w:rPr>
        <w:t>3-</w:t>
      </w:r>
      <w:r>
        <w:rPr>
          <w:rFonts w:ascii="Times New Roman" w:eastAsia="仿宋" w:hAnsi="Times New Roman" w:cs="Times New Roman" w:hint="eastAsia"/>
          <w:szCs w:val="21"/>
        </w:rPr>
        <w:t>表</w:t>
      </w:r>
      <w:r>
        <w:rPr>
          <w:rFonts w:ascii="Times New Roman" w:eastAsia="仿宋" w:hAnsi="Times New Roman" w:cs="Times New Roman" w:hint="eastAsia"/>
          <w:szCs w:val="21"/>
        </w:rPr>
        <w:t>5</w:t>
      </w:r>
      <w:r>
        <w:rPr>
          <w:rFonts w:ascii="Times New Roman" w:eastAsia="仿宋" w:hAnsi="Times New Roman" w:cs="Times New Roman" w:hint="eastAsia"/>
          <w:szCs w:val="21"/>
        </w:rPr>
        <w:t>的模拟结果。</w:t>
      </w:r>
    </w:p>
    <w:p w14:paraId="568F03FB" w14:textId="77777777" w:rsidR="00612B10" w:rsidRDefault="00612B10" w:rsidP="00612B10">
      <w:pPr>
        <w:spacing w:line="276" w:lineRule="auto"/>
        <w:ind w:left="420"/>
        <w:rPr>
          <w:rFonts w:ascii="Times New Roman" w:eastAsia="仿宋" w:hAnsi="Times New Roman" w:cs="Times New Roman"/>
          <w:szCs w:val="21"/>
        </w:rPr>
      </w:pPr>
      <w:r>
        <w:rPr>
          <w:rFonts w:ascii="Times New Roman" w:eastAsia="仿宋" w:hAnsi="Times New Roman" w:cs="Times New Roman" w:hint="eastAsia"/>
          <w:szCs w:val="21"/>
        </w:rPr>
        <w:t>运行程序后的日志文件包括：</w:t>
      </w:r>
    </w:p>
    <w:p w14:paraId="45CDA894" w14:textId="27F30A2E" w:rsidR="004C139A" w:rsidRPr="004C139A" w:rsidRDefault="00612B10" w:rsidP="004C139A">
      <w:pPr>
        <w:pStyle w:val="a9"/>
        <w:numPr>
          <w:ilvl w:val="0"/>
          <w:numId w:val="2"/>
        </w:numPr>
        <w:spacing w:line="276" w:lineRule="auto"/>
        <w:contextualSpacing w:val="0"/>
        <w:rPr>
          <w:rFonts w:ascii="Times New Roman" w:eastAsia="仿宋" w:hAnsi="Times New Roman" w:cs="Times New Roman"/>
          <w:szCs w:val="21"/>
        </w:rPr>
      </w:pPr>
      <w:r>
        <w:rPr>
          <w:rFonts w:ascii="Times New Roman" w:eastAsia="仿宋" w:hAnsi="Times New Roman" w:cs="Times New Roman" w:hint="eastAsia"/>
          <w:szCs w:val="21"/>
        </w:rPr>
        <w:t>log</w:t>
      </w:r>
      <w:r>
        <w:rPr>
          <w:rFonts w:ascii="Times New Roman" w:eastAsia="仿宋" w:hAnsi="Times New Roman" w:cs="Times New Roman"/>
          <w:szCs w:val="21"/>
        </w:rPr>
        <w:t>10</w:t>
      </w:r>
      <w:r w:rsidR="008A537C">
        <w:rPr>
          <w:rFonts w:ascii="Times New Roman" w:eastAsia="仿宋" w:hAnsi="Times New Roman" w:cs="Times New Roman"/>
          <w:szCs w:val="21"/>
        </w:rPr>
        <w:t>8</w:t>
      </w:r>
      <w:r w:rsidRPr="00866C08">
        <w:rPr>
          <w:rFonts w:ascii="Times New Roman" w:eastAsia="仿宋" w:hAnsi="Times New Roman" w:cs="Times New Roman"/>
          <w:szCs w:val="21"/>
        </w:rPr>
        <w:t>.</w:t>
      </w:r>
      <w:r>
        <w:rPr>
          <w:rFonts w:ascii="Times New Roman" w:eastAsia="仿宋" w:hAnsi="Times New Roman" w:cs="Times New Roman" w:hint="eastAsia"/>
          <w:szCs w:val="21"/>
        </w:rPr>
        <w:t>log</w:t>
      </w:r>
      <w:r w:rsidRPr="00866C08">
        <w:rPr>
          <w:rFonts w:ascii="Times New Roman" w:eastAsia="仿宋" w:hAnsi="Times New Roman" w:cs="Times New Roman" w:hint="eastAsia"/>
          <w:szCs w:val="21"/>
        </w:rPr>
        <w:t>，</w:t>
      </w:r>
      <w:r>
        <w:rPr>
          <w:rFonts w:ascii="Times New Roman" w:eastAsia="仿宋" w:hAnsi="Times New Roman" w:cs="Times New Roman" w:hint="eastAsia"/>
          <w:szCs w:val="21"/>
        </w:rPr>
        <w:t>运行</w:t>
      </w:r>
      <w:r>
        <w:rPr>
          <w:rFonts w:ascii="Times New Roman" w:eastAsia="仿宋" w:hAnsi="Times New Roman" w:cs="Times New Roman"/>
          <w:szCs w:val="21"/>
        </w:rPr>
        <w:t>Chart1</w:t>
      </w:r>
      <w:r w:rsidRPr="00866C08">
        <w:rPr>
          <w:rFonts w:ascii="Times New Roman" w:eastAsia="仿宋" w:hAnsi="Times New Roman" w:cs="Times New Roman"/>
          <w:szCs w:val="21"/>
        </w:rPr>
        <w:t>.do</w:t>
      </w:r>
      <w:r>
        <w:rPr>
          <w:rFonts w:ascii="Times New Roman" w:eastAsia="仿宋" w:hAnsi="Times New Roman" w:cs="Times New Roman" w:hint="eastAsia"/>
          <w:szCs w:val="21"/>
        </w:rPr>
        <w:t>的日志文件</w:t>
      </w:r>
      <w:r w:rsidRPr="00866C08">
        <w:rPr>
          <w:rFonts w:ascii="Times New Roman" w:eastAsia="仿宋" w:hAnsi="Times New Roman" w:cs="Times New Roman" w:hint="eastAsia"/>
          <w:szCs w:val="21"/>
        </w:rPr>
        <w:t>。</w:t>
      </w:r>
    </w:p>
    <w:p w14:paraId="641B2667" w14:textId="237ECF0B" w:rsidR="004C139A" w:rsidRPr="004C139A" w:rsidRDefault="00612B10" w:rsidP="004C139A">
      <w:pPr>
        <w:spacing w:line="276" w:lineRule="auto"/>
        <w:ind w:firstLine="420"/>
        <w:rPr>
          <w:rFonts w:ascii="Times New Roman" w:eastAsia="仿宋" w:hAnsi="Times New Roman" w:cs="Times New Roman"/>
          <w:szCs w:val="21"/>
        </w:rPr>
      </w:pPr>
      <w:r>
        <w:rPr>
          <w:rFonts w:ascii="Times New Roman" w:eastAsia="仿宋" w:hAnsi="Times New Roman" w:cs="Times New Roman" w:hint="eastAsia"/>
          <w:szCs w:val="21"/>
        </w:rPr>
        <w:t>其中</w:t>
      </w:r>
      <w:r w:rsidRPr="0095605F">
        <w:rPr>
          <w:rFonts w:ascii="Times New Roman" w:eastAsia="仿宋" w:hAnsi="Times New Roman" w:cs="Times New Roman"/>
          <w:szCs w:val="21"/>
        </w:rPr>
        <w:t>涉及的</w:t>
      </w:r>
      <w:r w:rsidR="004C139A">
        <w:rPr>
          <w:rFonts w:ascii="Times New Roman" w:eastAsia="仿宋" w:hAnsi="Times New Roman" w:cs="Times New Roman" w:hint="eastAsia"/>
          <w:szCs w:val="21"/>
        </w:rPr>
        <w:t>主要</w:t>
      </w:r>
      <w:r w:rsidRPr="0095605F">
        <w:rPr>
          <w:rFonts w:ascii="Times New Roman" w:eastAsia="仿宋" w:hAnsi="Times New Roman" w:cs="Times New Roman"/>
          <w:szCs w:val="21"/>
        </w:rPr>
        <w:t>数据集如下：</w:t>
      </w:r>
    </w:p>
    <w:p w14:paraId="6DBC1209" w14:textId="77777777" w:rsidR="00612B10" w:rsidRPr="00815F49" w:rsidRDefault="00612B10" w:rsidP="00612B10">
      <w:pPr>
        <w:pStyle w:val="af"/>
        <w:keepNext/>
        <w:jc w:val="center"/>
        <w:rPr>
          <w:rFonts w:ascii="黑体" w:hAnsi="黑体"/>
        </w:rPr>
      </w:pPr>
      <w:r w:rsidRPr="00815F49">
        <w:rPr>
          <w:rFonts w:ascii="黑体" w:hAnsi="黑体"/>
        </w:rPr>
        <w:t xml:space="preserve">表 </w:t>
      </w:r>
      <w:r w:rsidRPr="00815F49">
        <w:rPr>
          <w:rFonts w:ascii="黑体" w:hAnsi="黑体"/>
        </w:rPr>
        <w:fldChar w:fldCharType="begin"/>
      </w:r>
      <w:r w:rsidRPr="00815F49">
        <w:rPr>
          <w:rFonts w:ascii="黑体" w:hAnsi="黑体"/>
        </w:rPr>
        <w:instrText xml:space="preserve"> SEQ 表 \* ARABIC </w:instrText>
      </w:r>
      <w:r w:rsidRPr="00815F49">
        <w:rPr>
          <w:rFonts w:ascii="黑体" w:hAnsi="黑体"/>
        </w:rPr>
        <w:fldChar w:fldCharType="separate"/>
      </w:r>
      <w:r w:rsidRPr="00815F49">
        <w:rPr>
          <w:rFonts w:ascii="黑体" w:hAnsi="黑体"/>
          <w:noProof/>
        </w:rPr>
        <w:t>1</w:t>
      </w:r>
      <w:r w:rsidRPr="00815F49">
        <w:rPr>
          <w:rFonts w:ascii="黑体" w:hAnsi="黑体"/>
        </w:rPr>
        <w:fldChar w:fldCharType="end"/>
      </w:r>
      <w:r w:rsidRPr="00815F49">
        <w:rPr>
          <w:rFonts w:ascii="黑体" w:hAnsi="黑体" w:hint="eastAsia"/>
        </w:rPr>
        <w:t xml:space="preserve"> 数据文件介绍</w:t>
      </w:r>
    </w:p>
    <w:tbl>
      <w:tblPr>
        <w:tblStyle w:val="ae"/>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
        <w:gridCol w:w="1541"/>
        <w:gridCol w:w="4395"/>
        <w:gridCol w:w="1071"/>
      </w:tblGrid>
      <w:tr w:rsidR="00612B10" w:rsidRPr="00EF4843" w14:paraId="35DD5D3F" w14:textId="77777777" w:rsidTr="007C1857">
        <w:tc>
          <w:tcPr>
            <w:tcW w:w="0" w:type="auto"/>
            <w:tcBorders>
              <w:top w:val="single" w:sz="4" w:space="0" w:color="auto"/>
              <w:bottom w:val="single" w:sz="4" w:space="0" w:color="auto"/>
            </w:tcBorders>
            <w:vAlign w:val="center"/>
          </w:tcPr>
          <w:p w14:paraId="630CD229" w14:textId="77777777" w:rsidR="00612B10" w:rsidRPr="00EF4843" w:rsidRDefault="00612B10" w:rsidP="007C1857">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数据文件</w:t>
            </w:r>
          </w:p>
        </w:tc>
        <w:tc>
          <w:tcPr>
            <w:tcW w:w="1541" w:type="dxa"/>
            <w:tcBorders>
              <w:top w:val="single" w:sz="4" w:space="0" w:color="auto"/>
              <w:bottom w:val="single" w:sz="4" w:space="0" w:color="auto"/>
            </w:tcBorders>
            <w:vAlign w:val="center"/>
          </w:tcPr>
          <w:p w14:paraId="7DE76880" w14:textId="77777777" w:rsidR="00612B10" w:rsidRPr="00EF4843" w:rsidRDefault="00612B10" w:rsidP="007C1857">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4395" w:type="dxa"/>
            <w:tcBorders>
              <w:top w:val="single" w:sz="4" w:space="0" w:color="auto"/>
              <w:bottom w:val="single" w:sz="4" w:space="0" w:color="auto"/>
            </w:tcBorders>
            <w:vAlign w:val="center"/>
          </w:tcPr>
          <w:p w14:paraId="31A0EF23" w14:textId="159D49AF" w:rsidR="00612B10" w:rsidRPr="00EF4843" w:rsidRDefault="00363188" w:rsidP="007C1857">
            <w:pPr>
              <w:jc w:val="center"/>
              <w:rPr>
                <w:rFonts w:ascii="Times New Roman" w:eastAsia="仿宋" w:hAnsi="Times New Roman" w:cs="Times New Roman"/>
                <w:b/>
                <w:bCs/>
                <w:sz w:val="18"/>
                <w:szCs w:val="18"/>
              </w:rPr>
            </w:pPr>
            <w:r>
              <w:rPr>
                <w:rFonts w:ascii="Times New Roman" w:eastAsia="仿宋" w:hAnsi="Times New Roman" w:cs="Times New Roman" w:hint="eastAsia"/>
                <w:b/>
                <w:bCs/>
                <w:sz w:val="18"/>
                <w:szCs w:val="18"/>
              </w:rPr>
              <w:t>主要</w:t>
            </w:r>
            <w:r w:rsidR="00612B10" w:rsidRPr="00EF4843">
              <w:rPr>
                <w:rFonts w:ascii="Times New Roman" w:eastAsia="仿宋" w:hAnsi="Times New Roman" w:cs="Times New Roman" w:hint="eastAsia"/>
                <w:b/>
                <w:bCs/>
                <w:sz w:val="18"/>
                <w:szCs w:val="18"/>
              </w:rPr>
              <w:t>变</w:t>
            </w:r>
            <w:r w:rsidR="00612B10" w:rsidRPr="00EF4843">
              <w:rPr>
                <w:rFonts w:ascii="Times New Roman" w:eastAsia="仿宋" w:hAnsi="Times New Roman" w:cs="Times New Roman"/>
                <w:b/>
                <w:bCs/>
                <w:sz w:val="18"/>
                <w:szCs w:val="18"/>
              </w:rPr>
              <w:t>量内容</w:t>
            </w:r>
          </w:p>
        </w:tc>
        <w:tc>
          <w:tcPr>
            <w:tcW w:w="1071" w:type="dxa"/>
            <w:tcBorders>
              <w:top w:val="single" w:sz="4" w:space="0" w:color="auto"/>
              <w:bottom w:val="single" w:sz="4" w:space="0" w:color="auto"/>
            </w:tcBorders>
            <w:vAlign w:val="center"/>
          </w:tcPr>
          <w:p w14:paraId="0602D621" w14:textId="77777777" w:rsidR="00612B10" w:rsidRPr="00EF4843" w:rsidRDefault="00612B10" w:rsidP="007C1857">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612B10" w:rsidRPr="00EF4843" w14:paraId="2916BCF1" w14:textId="77777777" w:rsidTr="007C1857">
        <w:tc>
          <w:tcPr>
            <w:tcW w:w="0" w:type="auto"/>
            <w:tcBorders>
              <w:top w:val="single" w:sz="4" w:space="0" w:color="auto"/>
              <w:bottom w:val="single" w:sz="4" w:space="0" w:color="auto"/>
            </w:tcBorders>
            <w:vAlign w:val="center"/>
          </w:tcPr>
          <w:p w14:paraId="084F08A4" w14:textId="243E76CE" w:rsidR="00612B10" w:rsidRPr="00EF4843" w:rsidRDefault="00EF0219" w:rsidP="007C1857">
            <w:pPr>
              <w:rPr>
                <w:rFonts w:ascii="Times New Roman" w:eastAsia="仿宋" w:hAnsi="Times New Roman" w:cs="Times New Roman"/>
                <w:sz w:val="18"/>
                <w:szCs w:val="18"/>
              </w:rPr>
            </w:pPr>
            <w:r>
              <w:rPr>
                <w:rFonts w:ascii="Times New Roman" w:eastAsia="仿宋" w:hAnsi="Times New Roman" w:cs="Times New Roman" w:hint="eastAsia"/>
                <w:sz w:val="18"/>
                <w:szCs w:val="18"/>
              </w:rPr>
              <w:t>s</w:t>
            </w:r>
            <w:r w:rsidR="004C139A" w:rsidRPr="004C139A">
              <w:rPr>
                <w:rFonts w:ascii="Times New Roman" w:eastAsia="仿宋" w:hAnsi="Times New Roman" w:cs="Times New Roman"/>
                <w:sz w:val="18"/>
                <w:szCs w:val="18"/>
              </w:rPr>
              <w:t>tatachart</w:t>
            </w:r>
            <w:r>
              <w:rPr>
                <w:rFonts w:ascii="Times New Roman" w:eastAsia="仿宋" w:hAnsi="Times New Roman" w:cs="Times New Roman" w:hint="eastAsia"/>
                <w:sz w:val="18"/>
                <w:szCs w:val="18"/>
              </w:rPr>
              <w:t>1</w:t>
            </w:r>
            <w:r w:rsidR="004C139A" w:rsidRPr="004C139A">
              <w:rPr>
                <w:rFonts w:ascii="Times New Roman" w:eastAsia="仿宋" w:hAnsi="Times New Roman" w:cs="Times New Roman"/>
                <w:sz w:val="18"/>
                <w:szCs w:val="18"/>
              </w:rPr>
              <w:t>.dta</w:t>
            </w:r>
          </w:p>
        </w:tc>
        <w:tc>
          <w:tcPr>
            <w:tcW w:w="1541" w:type="dxa"/>
            <w:tcBorders>
              <w:top w:val="single" w:sz="4" w:space="0" w:color="auto"/>
              <w:bottom w:val="single" w:sz="4" w:space="0" w:color="auto"/>
            </w:tcBorders>
            <w:vAlign w:val="center"/>
          </w:tcPr>
          <w:p w14:paraId="5B0B2B62" w14:textId="22AD698F" w:rsidR="00612B10" w:rsidRPr="004C139A" w:rsidRDefault="004C139A" w:rsidP="007C1857">
            <w:pPr>
              <w:rPr>
                <w:rFonts w:ascii="Times New Roman" w:eastAsia="仿宋" w:hAnsi="Times New Roman" w:cs="Times New Roman"/>
                <w:sz w:val="18"/>
                <w:szCs w:val="18"/>
              </w:rPr>
            </w:pPr>
            <w:r w:rsidRPr="004C139A">
              <w:rPr>
                <w:rFonts w:ascii="Times New Roman" w:eastAsia="仿宋" w:hAnsi="Times New Roman" w:cs="Times New Roman" w:hint="eastAsia"/>
                <w:sz w:val="18"/>
                <w:szCs w:val="18"/>
              </w:rPr>
              <w:t>汽车厂商进口数</w:t>
            </w:r>
            <w:r w:rsidRPr="004C139A">
              <w:rPr>
                <w:rFonts w:ascii="Times New Roman" w:eastAsia="仿宋" w:hAnsi="Times New Roman" w:cs="Times New Roman" w:hint="eastAsia"/>
                <w:sz w:val="18"/>
                <w:szCs w:val="18"/>
              </w:rPr>
              <w:lastRenderedPageBreak/>
              <w:t>据</w:t>
            </w:r>
          </w:p>
        </w:tc>
        <w:tc>
          <w:tcPr>
            <w:tcW w:w="4395" w:type="dxa"/>
            <w:tcBorders>
              <w:top w:val="single" w:sz="4" w:space="0" w:color="auto"/>
              <w:bottom w:val="single" w:sz="4" w:space="0" w:color="auto"/>
            </w:tcBorders>
            <w:vAlign w:val="center"/>
          </w:tcPr>
          <w:p w14:paraId="29FE9300" w14:textId="77777777" w:rsidR="004C139A" w:rsidRPr="004C139A" w:rsidRDefault="004C139A" w:rsidP="004C139A">
            <w:pPr>
              <w:rPr>
                <w:rFonts w:ascii="Times New Roman" w:eastAsia="仿宋" w:hAnsi="Times New Roman" w:cs="Times New Roman"/>
                <w:sz w:val="18"/>
                <w:szCs w:val="18"/>
              </w:rPr>
            </w:pPr>
            <w:proofErr w:type="spellStart"/>
            <w:r w:rsidRPr="004C139A">
              <w:rPr>
                <w:rFonts w:ascii="Times New Roman" w:eastAsia="仿宋" w:hAnsi="Times New Roman" w:cs="Times New Roman"/>
                <w:sz w:val="18"/>
                <w:szCs w:val="18"/>
              </w:rPr>
              <w:lastRenderedPageBreak/>
              <w:t>delta_share</w:t>
            </w:r>
            <w:proofErr w:type="spellEnd"/>
            <w:r w:rsidRPr="004C139A">
              <w:rPr>
                <w:rFonts w:ascii="Times New Roman" w:eastAsia="仿宋" w:hAnsi="Times New Roman" w:cs="Times New Roman" w:hint="eastAsia"/>
                <w:sz w:val="18"/>
                <w:szCs w:val="18"/>
              </w:rPr>
              <w:t>：</w:t>
            </w:r>
            <w:r w:rsidRPr="004C139A">
              <w:rPr>
                <w:rFonts w:ascii="Times New Roman" w:eastAsia="仿宋" w:hAnsi="Times New Roman" w:cs="Times New Roman"/>
                <w:sz w:val="18"/>
                <w:szCs w:val="18"/>
              </w:rPr>
              <w:t>贸易份额变化量</w:t>
            </w:r>
            <w:r w:rsidRPr="004C139A">
              <w:rPr>
                <w:rFonts w:ascii="Times New Roman" w:eastAsia="仿宋" w:hAnsi="Times New Roman" w:cs="Times New Roman" w:hint="eastAsia"/>
                <w:sz w:val="18"/>
                <w:szCs w:val="18"/>
              </w:rPr>
              <w:t>；</w:t>
            </w:r>
          </w:p>
          <w:p w14:paraId="2C6A612A" w14:textId="77777777" w:rsidR="004C139A" w:rsidRPr="004C139A" w:rsidRDefault="004C139A" w:rsidP="004C139A">
            <w:pPr>
              <w:rPr>
                <w:rFonts w:ascii="Times New Roman" w:eastAsia="仿宋" w:hAnsi="Times New Roman" w:cs="Times New Roman"/>
                <w:sz w:val="18"/>
                <w:szCs w:val="18"/>
              </w:rPr>
            </w:pPr>
            <w:proofErr w:type="spellStart"/>
            <w:r w:rsidRPr="004C139A">
              <w:rPr>
                <w:rFonts w:ascii="Times New Roman" w:eastAsia="仿宋" w:hAnsi="Times New Roman" w:cs="Times New Roman"/>
                <w:sz w:val="18"/>
                <w:szCs w:val="18"/>
              </w:rPr>
              <w:lastRenderedPageBreak/>
              <w:t>delta_markup</w:t>
            </w:r>
            <w:proofErr w:type="spellEnd"/>
            <w:r w:rsidRPr="004C139A">
              <w:rPr>
                <w:rFonts w:ascii="Times New Roman" w:eastAsia="仿宋" w:hAnsi="Times New Roman" w:cs="Times New Roman" w:hint="eastAsia"/>
                <w:sz w:val="18"/>
                <w:szCs w:val="18"/>
              </w:rPr>
              <w:t>：</w:t>
            </w:r>
            <w:r w:rsidRPr="004C139A">
              <w:rPr>
                <w:rFonts w:ascii="Times New Roman" w:eastAsia="仿宋" w:hAnsi="Times New Roman" w:cs="Times New Roman"/>
                <w:sz w:val="18"/>
                <w:szCs w:val="18"/>
              </w:rPr>
              <w:t>加成率变化量</w:t>
            </w:r>
            <w:r w:rsidRPr="004C139A">
              <w:rPr>
                <w:rFonts w:ascii="Times New Roman" w:eastAsia="仿宋" w:hAnsi="Times New Roman" w:cs="Times New Roman" w:hint="eastAsia"/>
                <w:sz w:val="18"/>
                <w:szCs w:val="18"/>
              </w:rPr>
              <w:t>；</w:t>
            </w:r>
          </w:p>
          <w:p w14:paraId="131AD070" w14:textId="77777777" w:rsidR="004C139A" w:rsidRPr="004C139A" w:rsidRDefault="004C139A" w:rsidP="004C139A">
            <w:pPr>
              <w:rPr>
                <w:rFonts w:ascii="Times New Roman" w:eastAsia="仿宋" w:hAnsi="Times New Roman" w:cs="Times New Roman"/>
                <w:sz w:val="18"/>
                <w:szCs w:val="18"/>
              </w:rPr>
            </w:pPr>
            <w:proofErr w:type="spellStart"/>
            <w:r w:rsidRPr="004C139A">
              <w:rPr>
                <w:rFonts w:ascii="Times New Roman" w:eastAsia="仿宋" w:hAnsi="Times New Roman" w:cs="Times New Roman"/>
                <w:sz w:val="18"/>
                <w:szCs w:val="18"/>
              </w:rPr>
              <w:t>ori_index</w:t>
            </w:r>
            <w:proofErr w:type="spellEnd"/>
            <w:r w:rsidRPr="004C139A">
              <w:rPr>
                <w:rFonts w:ascii="Times New Roman" w:eastAsia="仿宋" w:hAnsi="Times New Roman" w:cs="Times New Roman" w:hint="eastAsia"/>
                <w:sz w:val="18"/>
                <w:szCs w:val="18"/>
              </w:rPr>
              <w:t>：</w:t>
            </w:r>
            <w:r w:rsidRPr="004C139A">
              <w:rPr>
                <w:rFonts w:ascii="Times New Roman" w:eastAsia="仿宋" w:hAnsi="Times New Roman" w:cs="Times New Roman"/>
                <w:sz w:val="18"/>
                <w:szCs w:val="18"/>
              </w:rPr>
              <w:t>进口产地</w:t>
            </w:r>
            <w:r w:rsidRPr="004C139A">
              <w:rPr>
                <w:rFonts w:ascii="Times New Roman" w:eastAsia="仿宋" w:hAnsi="Times New Roman" w:cs="Times New Roman" w:hint="eastAsia"/>
                <w:sz w:val="18"/>
                <w:szCs w:val="18"/>
              </w:rPr>
              <w:t>；</w:t>
            </w:r>
          </w:p>
          <w:p w14:paraId="538059E4" w14:textId="4DBB4065" w:rsidR="004C139A" w:rsidRPr="004C139A" w:rsidRDefault="004C139A" w:rsidP="004C139A">
            <w:pPr>
              <w:rPr>
                <w:rFonts w:ascii="Times New Roman" w:eastAsia="仿宋" w:hAnsi="Times New Roman" w:cs="Times New Roman"/>
                <w:sz w:val="18"/>
                <w:szCs w:val="18"/>
              </w:rPr>
            </w:pPr>
            <w:r w:rsidRPr="004C139A">
              <w:rPr>
                <w:rFonts w:ascii="Times New Roman" w:eastAsia="仿宋" w:hAnsi="Times New Roman" w:cs="Times New Roman"/>
                <w:sz w:val="18"/>
                <w:szCs w:val="18"/>
              </w:rPr>
              <w:t>year</w:t>
            </w:r>
            <w:r w:rsidRPr="004C139A">
              <w:rPr>
                <w:rFonts w:ascii="Times New Roman" w:eastAsia="仿宋" w:hAnsi="Times New Roman" w:cs="Times New Roman" w:hint="eastAsia"/>
                <w:sz w:val="18"/>
                <w:szCs w:val="18"/>
              </w:rPr>
              <w:t>：</w:t>
            </w:r>
            <w:r w:rsidRPr="004C139A">
              <w:rPr>
                <w:rFonts w:ascii="Times New Roman" w:eastAsia="仿宋" w:hAnsi="Times New Roman" w:cs="Times New Roman"/>
                <w:sz w:val="18"/>
                <w:szCs w:val="18"/>
              </w:rPr>
              <w:t>年份</w:t>
            </w:r>
            <w:r w:rsidRPr="004C139A">
              <w:rPr>
                <w:rFonts w:ascii="Times New Roman" w:eastAsia="仿宋" w:hAnsi="Times New Roman" w:cs="Times New Roman" w:hint="eastAsia"/>
                <w:sz w:val="18"/>
                <w:szCs w:val="18"/>
              </w:rPr>
              <w:t>；</w:t>
            </w:r>
          </w:p>
          <w:p w14:paraId="568C2418" w14:textId="7B3F7D6A" w:rsidR="00612B10" w:rsidRPr="004C139A" w:rsidRDefault="004C139A" w:rsidP="004C139A">
            <w:pPr>
              <w:rPr>
                <w:rFonts w:ascii="Times New Roman" w:eastAsia="仿宋" w:hAnsi="Times New Roman" w:cs="Times New Roman"/>
                <w:sz w:val="18"/>
                <w:szCs w:val="18"/>
              </w:rPr>
            </w:pPr>
            <w:proofErr w:type="spellStart"/>
            <w:r w:rsidRPr="004C139A">
              <w:rPr>
                <w:rFonts w:ascii="Times New Roman" w:eastAsia="仿宋" w:hAnsi="Times New Roman" w:cs="Times New Roman"/>
                <w:sz w:val="18"/>
                <w:szCs w:val="18"/>
              </w:rPr>
              <w:t>bigfirm</w:t>
            </w:r>
            <w:proofErr w:type="spellEnd"/>
            <w:r w:rsidRPr="004C139A">
              <w:rPr>
                <w:rFonts w:ascii="Times New Roman" w:eastAsia="仿宋" w:hAnsi="Times New Roman" w:cs="Times New Roman" w:hint="eastAsia"/>
                <w:sz w:val="18"/>
                <w:szCs w:val="18"/>
              </w:rPr>
              <w:t>：</w:t>
            </w:r>
            <w:r w:rsidRPr="004C139A">
              <w:rPr>
                <w:rFonts w:ascii="Times New Roman" w:eastAsia="仿宋" w:hAnsi="Times New Roman" w:cs="Times New Roman"/>
                <w:sz w:val="18"/>
                <w:szCs w:val="18"/>
              </w:rPr>
              <w:t>大规模厂商指示变量</w:t>
            </w:r>
          </w:p>
        </w:tc>
        <w:tc>
          <w:tcPr>
            <w:tcW w:w="1071" w:type="dxa"/>
            <w:tcBorders>
              <w:top w:val="single" w:sz="4" w:space="0" w:color="auto"/>
              <w:bottom w:val="single" w:sz="4" w:space="0" w:color="auto"/>
            </w:tcBorders>
            <w:vAlign w:val="center"/>
          </w:tcPr>
          <w:p w14:paraId="59519039" w14:textId="77777777" w:rsidR="00612B10" w:rsidRPr="00EF4843" w:rsidRDefault="00612B10" w:rsidP="007C1857">
            <w:pPr>
              <w:rPr>
                <w:rFonts w:ascii="Times New Roman" w:eastAsia="仿宋" w:hAnsi="Times New Roman" w:cs="Times New Roman"/>
                <w:sz w:val="18"/>
                <w:szCs w:val="18"/>
              </w:rPr>
            </w:pPr>
            <w:r w:rsidRPr="00EF4843">
              <w:rPr>
                <w:rFonts w:ascii="Times New Roman" w:eastAsia="仿宋" w:hAnsi="Times New Roman" w:cs="Times New Roman"/>
                <w:sz w:val="18"/>
                <w:szCs w:val="18"/>
              </w:rPr>
              <w:lastRenderedPageBreak/>
              <w:t>表</w:t>
            </w:r>
            <w:r w:rsidRPr="00EF4843">
              <w:rPr>
                <w:rFonts w:ascii="Times New Roman" w:eastAsia="仿宋" w:hAnsi="Times New Roman" w:cs="Times New Roman"/>
                <w:sz w:val="18"/>
                <w:szCs w:val="18"/>
              </w:rPr>
              <w:t>1</w:t>
            </w:r>
          </w:p>
        </w:tc>
      </w:tr>
      <w:tr w:rsidR="00612B10" w:rsidRPr="00EF4843" w14:paraId="2F8E0C80" w14:textId="77777777" w:rsidTr="007C1857">
        <w:tc>
          <w:tcPr>
            <w:tcW w:w="0" w:type="auto"/>
            <w:tcBorders>
              <w:top w:val="single" w:sz="4" w:space="0" w:color="auto"/>
              <w:bottom w:val="single" w:sz="4" w:space="0" w:color="auto"/>
            </w:tcBorders>
            <w:vAlign w:val="center"/>
          </w:tcPr>
          <w:p w14:paraId="065B5758" w14:textId="77DB2600" w:rsidR="00612B10" w:rsidRPr="00EF4843" w:rsidRDefault="004C139A" w:rsidP="007C1857">
            <w:pPr>
              <w:rPr>
                <w:rFonts w:ascii="Times New Roman" w:eastAsia="仿宋" w:hAnsi="Times New Roman" w:cs="Times New Roman"/>
                <w:sz w:val="18"/>
                <w:szCs w:val="18"/>
              </w:rPr>
            </w:pPr>
            <w:proofErr w:type="spellStart"/>
            <w:r>
              <w:rPr>
                <w:rFonts w:ascii="Times New Roman" w:eastAsia="仿宋" w:hAnsi="Times New Roman" w:cs="Times New Roman"/>
                <w:sz w:val="18"/>
                <w:szCs w:val="18"/>
              </w:rPr>
              <w:t>sys.mat</w:t>
            </w:r>
            <w:proofErr w:type="spellEnd"/>
          </w:p>
        </w:tc>
        <w:tc>
          <w:tcPr>
            <w:tcW w:w="1541" w:type="dxa"/>
            <w:tcBorders>
              <w:top w:val="single" w:sz="4" w:space="0" w:color="auto"/>
              <w:bottom w:val="single" w:sz="4" w:space="0" w:color="auto"/>
            </w:tcBorders>
            <w:vAlign w:val="center"/>
          </w:tcPr>
          <w:p w14:paraId="793283D6" w14:textId="7E4FF25C" w:rsidR="00612B10" w:rsidRPr="004C139A" w:rsidRDefault="004C139A" w:rsidP="007C1857">
            <w:pPr>
              <w:rPr>
                <w:rFonts w:ascii="Times New Roman" w:eastAsia="仿宋" w:hAnsi="Times New Roman" w:cs="Times New Roman"/>
                <w:sz w:val="18"/>
                <w:szCs w:val="18"/>
              </w:rPr>
            </w:pPr>
            <w:r w:rsidRPr="004C139A">
              <w:rPr>
                <w:rFonts w:ascii="Times New Roman" w:eastAsia="仿宋" w:hAnsi="Times New Roman" w:cs="Times New Roman" w:hint="eastAsia"/>
                <w:sz w:val="18"/>
                <w:szCs w:val="18"/>
              </w:rPr>
              <w:t>汽车厂商进口数据（用于反事实分析）</w:t>
            </w:r>
          </w:p>
        </w:tc>
        <w:tc>
          <w:tcPr>
            <w:tcW w:w="4395" w:type="dxa"/>
            <w:tcBorders>
              <w:top w:val="single" w:sz="4" w:space="0" w:color="auto"/>
              <w:bottom w:val="single" w:sz="4" w:space="0" w:color="auto"/>
            </w:tcBorders>
            <w:vAlign w:val="center"/>
          </w:tcPr>
          <w:p w14:paraId="4032C0C2" w14:textId="64ABABF9" w:rsidR="004C139A" w:rsidRPr="004C139A" w:rsidRDefault="004C139A" w:rsidP="004C139A">
            <w:pPr>
              <w:tabs>
                <w:tab w:val="left" w:pos="593"/>
              </w:tabs>
              <w:autoSpaceDE w:val="0"/>
              <w:autoSpaceDN w:val="0"/>
              <w:adjustRightInd w:val="0"/>
              <w:jc w:val="left"/>
              <w:rPr>
                <w:rFonts w:ascii="Times New Roman" w:eastAsia="仿宋" w:hAnsi="Times New Roman" w:cs="Times New Roman"/>
                <w:color w:val="000000"/>
                <w:kern w:val="0"/>
                <w:sz w:val="18"/>
                <w:szCs w:val="18"/>
                <w14:ligatures w14:val="none"/>
              </w:rPr>
            </w:pPr>
            <w:proofErr w:type="spellStart"/>
            <w:r w:rsidRPr="004C139A">
              <w:rPr>
                <w:rFonts w:ascii="Times New Roman" w:eastAsia="仿宋" w:hAnsi="Times New Roman" w:cs="Times New Roman"/>
                <w:color w:val="000000"/>
                <w:kern w:val="0"/>
                <w:sz w:val="18"/>
                <w:szCs w:val="18"/>
                <w14:ligatures w14:val="none"/>
              </w:rPr>
              <w:t>t_hat</w:t>
            </w:r>
            <w:proofErr w:type="spellEnd"/>
            <w:r w:rsidRPr="004C139A">
              <w:rPr>
                <w:rFonts w:ascii="Times New Roman" w:eastAsia="仿宋" w:hAnsi="Times New Roman" w:cs="Times New Roman"/>
                <w:color w:val="000000"/>
                <w:kern w:val="0"/>
                <w:sz w:val="18"/>
                <w:szCs w:val="18"/>
                <w14:ligatures w14:val="none"/>
              </w:rPr>
              <w:t>：关税</w:t>
            </w:r>
            <w:r w:rsidR="00DB75E6">
              <w:rPr>
                <w:rFonts w:ascii="Times New Roman" w:eastAsia="仿宋" w:hAnsi="Times New Roman" w:cs="Times New Roman" w:hint="eastAsia"/>
                <w:color w:val="000000"/>
                <w:kern w:val="0"/>
                <w:sz w:val="18"/>
                <w:szCs w:val="18"/>
                <w14:ligatures w14:val="none"/>
              </w:rPr>
              <w:t>数据</w:t>
            </w:r>
            <w:r w:rsidRPr="004C139A">
              <w:rPr>
                <w:rFonts w:ascii="Times New Roman" w:eastAsia="仿宋" w:hAnsi="Times New Roman" w:cs="Times New Roman" w:hint="eastAsia"/>
                <w:color w:val="000000"/>
                <w:kern w:val="0"/>
                <w:sz w:val="18"/>
                <w:szCs w:val="18"/>
                <w14:ligatures w14:val="none"/>
              </w:rPr>
              <w:t>；</w:t>
            </w:r>
          </w:p>
          <w:p w14:paraId="77E9FA55" w14:textId="280B47A1" w:rsidR="00612B10" w:rsidRPr="004C139A" w:rsidRDefault="004C139A" w:rsidP="004C139A">
            <w:pPr>
              <w:tabs>
                <w:tab w:val="left" w:pos="593"/>
              </w:tabs>
              <w:autoSpaceDE w:val="0"/>
              <w:autoSpaceDN w:val="0"/>
              <w:adjustRightInd w:val="0"/>
              <w:jc w:val="left"/>
              <w:rPr>
                <w:rFonts w:ascii="Menlo" w:hAnsi="Menlo" w:cs="Menlo"/>
                <w:color w:val="000000"/>
                <w:kern w:val="0"/>
                <w:sz w:val="18"/>
                <w:szCs w:val="18"/>
                <w14:ligatures w14:val="none"/>
              </w:rPr>
            </w:pPr>
            <w:proofErr w:type="spellStart"/>
            <w:r w:rsidRPr="004C139A">
              <w:rPr>
                <w:rFonts w:ascii="Times New Roman" w:eastAsia="仿宋" w:hAnsi="Times New Roman" w:cs="Times New Roman"/>
                <w:color w:val="000000"/>
                <w:kern w:val="0"/>
                <w:sz w:val="18"/>
                <w:szCs w:val="18"/>
                <w14:ligatures w14:val="none"/>
              </w:rPr>
              <w:t>ori</w:t>
            </w:r>
            <w:proofErr w:type="spellEnd"/>
            <w:r w:rsidRPr="004C139A">
              <w:rPr>
                <w:rFonts w:ascii="Times New Roman" w:eastAsia="仿宋" w:hAnsi="Times New Roman" w:cs="Times New Roman"/>
                <w:color w:val="000000"/>
                <w:kern w:val="0"/>
                <w:sz w:val="18"/>
                <w:szCs w:val="18"/>
                <w14:ligatures w14:val="none"/>
              </w:rPr>
              <w:t>：贸易份额</w:t>
            </w:r>
            <w:r w:rsidR="00DB75E6">
              <w:rPr>
                <w:rFonts w:ascii="Times New Roman" w:eastAsia="仿宋" w:hAnsi="Times New Roman" w:cs="Times New Roman" w:hint="eastAsia"/>
                <w:color w:val="000000"/>
                <w:kern w:val="0"/>
                <w:sz w:val="18"/>
                <w:szCs w:val="18"/>
                <w14:ligatures w14:val="none"/>
              </w:rPr>
              <w:t>数据</w:t>
            </w:r>
            <w:r w:rsidRPr="004C139A">
              <w:rPr>
                <w:rFonts w:ascii="Times New Roman" w:eastAsia="仿宋" w:hAnsi="Times New Roman" w:cs="Times New Roman"/>
                <w:color w:val="000000"/>
                <w:kern w:val="0"/>
                <w:sz w:val="18"/>
                <w:szCs w:val="18"/>
                <w14:ligatures w14:val="none"/>
              </w:rPr>
              <w:t>；</w:t>
            </w:r>
          </w:p>
        </w:tc>
        <w:tc>
          <w:tcPr>
            <w:tcW w:w="1071" w:type="dxa"/>
            <w:tcBorders>
              <w:top w:val="single" w:sz="4" w:space="0" w:color="auto"/>
              <w:bottom w:val="single" w:sz="4" w:space="0" w:color="auto"/>
            </w:tcBorders>
            <w:vAlign w:val="center"/>
          </w:tcPr>
          <w:p w14:paraId="66358DCE" w14:textId="31E48FF6" w:rsidR="00612B10" w:rsidRPr="00EF4843" w:rsidRDefault="00612B10" w:rsidP="007C1857">
            <w:pPr>
              <w:rPr>
                <w:rFonts w:ascii="Times New Roman" w:eastAsia="仿宋" w:hAnsi="Times New Roman" w:cs="Times New Roman"/>
                <w:sz w:val="18"/>
                <w:szCs w:val="18"/>
              </w:rPr>
            </w:pPr>
            <w:r w:rsidRPr="00EF4843">
              <w:rPr>
                <w:rFonts w:ascii="Times New Roman" w:eastAsia="仿宋" w:hAnsi="Times New Roman" w:cs="Times New Roman"/>
                <w:sz w:val="18"/>
                <w:szCs w:val="18"/>
              </w:rPr>
              <w:t>表</w:t>
            </w:r>
            <w:r w:rsidR="004C139A">
              <w:rPr>
                <w:rFonts w:ascii="Times New Roman" w:eastAsia="仿宋" w:hAnsi="Times New Roman" w:cs="Times New Roman" w:hint="eastAsia"/>
                <w:sz w:val="18"/>
                <w:szCs w:val="18"/>
              </w:rPr>
              <w:t>3-</w:t>
            </w:r>
            <w:r w:rsidR="004C139A">
              <w:rPr>
                <w:rFonts w:ascii="Times New Roman" w:eastAsia="仿宋" w:hAnsi="Times New Roman" w:cs="Times New Roman" w:hint="eastAsia"/>
                <w:sz w:val="18"/>
                <w:szCs w:val="18"/>
              </w:rPr>
              <w:t>表</w:t>
            </w:r>
            <w:r w:rsidR="004C139A">
              <w:rPr>
                <w:rFonts w:ascii="Times New Roman" w:eastAsia="仿宋" w:hAnsi="Times New Roman" w:cs="Times New Roman" w:hint="eastAsia"/>
                <w:sz w:val="18"/>
                <w:szCs w:val="18"/>
              </w:rPr>
              <w:t>5</w:t>
            </w:r>
          </w:p>
        </w:tc>
      </w:tr>
    </w:tbl>
    <w:p w14:paraId="00060D16" w14:textId="77777777" w:rsidR="00612B10" w:rsidRPr="00E83318" w:rsidRDefault="00612B10" w:rsidP="00612B10">
      <w:pPr>
        <w:spacing w:line="276" w:lineRule="auto"/>
        <w:rPr>
          <w:rFonts w:ascii="Times New Roman" w:eastAsia="仿宋" w:hAnsi="Times New Roman" w:cs="Times New Roman"/>
          <w:sz w:val="16"/>
          <w:szCs w:val="16"/>
        </w:rPr>
      </w:pPr>
    </w:p>
    <w:p w14:paraId="0330AFB5" w14:textId="77777777" w:rsidR="00BD00D0" w:rsidRDefault="00BD00D0"/>
    <w:sectPr w:rsidR="00BD00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3CEFA" w14:textId="77777777" w:rsidR="00522A01" w:rsidRDefault="00522A01" w:rsidP="00612B10">
      <w:r>
        <w:separator/>
      </w:r>
    </w:p>
  </w:endnote>
  <w:endnote w:type="continuationSeparator" w:id="0">
    <w:p w14:paraId="189C0E23" w14:textId="77777777" w:rsidR="00522A01" w:rsidRDefault="00522A01" w:rsidP="0061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Menlo">
    <w:panose1 w:val="020B0609030804020204"/>
    <w:charset w:val="00"/>
    <w:family w:val="modern"/>
    <w:pitch w:val="fixed"/>
    <w:sig w:usb0="E60022FF"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EAB73" w14:textId="77777777" w:rsidR="00522A01" w:rsidRDefault="00522A01" w:rsidP="00612B10">
      <w:r>
        <w:separator/>
      </w:r>
    </w:p>
  </w:footnote>
  <w:footnote w:type="continuationSeparator" w:id="0">
    <w:p w14:paraId="3FB6640C" w14:textId="77777777" w:rsidR="00522A01" w:rsidRDefault="00522A01" w:rsidP="00612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E351C4"/>
    <w:multiLevelType w:val="hybridMultilevel"/>
    <w:tmpl w:val="5BC05AE2"/>
    <w:lvl w:ilvl="0" w:tplc="D574807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2CF7E30"/>
    <w:multiLevelType w:val="hybridMultilevel"/>
    <w:tmpl w:val="5BC05AE2"/>
    <w:lvl w:ilvl="0" w:tplc="D574807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845780833">
    <w:abstractNumId w:val="1"/>
  </w:num>
  <w:num w:numId="2" w16cid:durableId="2140301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B10"/>
    <w:rsid w:val="00000E7D"/>
    <w:rsid w:val="00004C72"/>
    <w:rsid w:val="00156FA7"/>
    <w:rsid w:val="001B286F"/>
    <w:rsid w:val="0021586D"/>
    <w:rsid w:val="002E512D"/>
    <w:rsid w:val="00363188"/>
    <w:rsid w:val="00454CDA"/>
    <w:rsid w:val="004669FA"/>
    <w:rsid w:val="00480061"/>
    <w:rsid w:val="00495475"/>
    <w:rsid w:val="004C139A"/>
    <w:rsid w:val="00522A01"/>
    <w:rsid w:val="005A3154"/>
    <w:rsid w:val="00612B10"/>
    <w:rsid w:val="006A784D"/>
    <w:rsid w:val="007D505D"/>
    <w:rsid w:val="007F77CB"/>
    <w:rsid w:val="00847C2F"/>
    <w:rsid w:val="008A537C"/>
    <w:rsid w:val="0099482D"/>
    <w:rsid w:val="00AA4ED4"/>
    <w:rsid w:val="00B43DF8"/>
    <w:rsid w:val="00BB5337"/>
    <w:rsid w:val="00BD00D0"/>
    <w:rsid w:val="00C45A4A"/>
    <w:rsid w:val="00DB75E6"/>
    <w:rsid w:val="00E13BAA"/>
    <w:rsid w:val="00E71C95"/>
    <w:rsid w:val="00EF0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72D2818"/>
  <w15:chartTrackingRefBased/>
  <w15:docId w15:val="{2876872D-5521-3E42-9BFD-163A12AA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2B10"/>
    <w:pPr>
      <w:widowControl w:val="0"/>
      <w:jc w:val="both"/>
    </w:pPr>
    <w:rPr>
      <w:szCs w:val="22"/>
      <w14:ligatures w14:val="standardContextual"/>
    </w:rPr>
  </w:style>
  <w:style w:type="paragraph" w:styleId="1">
    <w:name w:val="heading 1"/>
    <w:basedOn w:val="a"/>
    <w:next w:val="a"/>
    <w:link w:val="10"/>
    <w:uiPriority w:val="9"/>
    <w:qFormat/>
    <w:rsid w:val="00612B10"/>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12B10"/>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12B10"/>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12B10"/>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12B10"/>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612B10"/>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12B1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12B1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12B1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12B10"/>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12B10"/>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12B10"/>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12B10"/>
    <w:rPr>
      <w:rFonts w:cstheme="majorBidi"/>
      <w:color w:val="2F5496" w:themeColor="accent1" w:themeShade="BF"/>
      <w:sz w:val="28"/>
      <w:szCs w:val="28"/>
    </w:rPr>
  </w:style>
  <w:style w:type="character" w:customStyle="1" w:styleId="50">
    <w:name w:val="标题 5 字符"/>
    <w:basedOn w:val="a0"/>
    <w:link w:val="5"/>
    <w:uiPriority w:val="9"/>
    <w:semiHidden/>
    <w:rsid w:val="00612B10"/>
    <w:rPr>
      <w:rFonts w:cstheme="majorBidi"/>
      <w:color w:val="2F5496" w:themeColor="accent1" w:themeShade="BF"/>
      <w:sz w:val="24"/>
    </w:rPr>
  </w:style>
  <w:style w:type="character" w:customStyle="1" w:styleId="60">
    <w:name w:val="标题 6 字符"/>
    <w:basedOn w:val="a0"/>
    <w:link w:val="6"/>
    <w:uiPriority w:val="9"/>
    <w:semiHidden/>
    <w:rsid w:val="00612B10"/>
    <w:rPr>
      <w:rFonts w:cstheme="majorBidi"/>
      <w:b/>
      <w:bCs/>
      <w:color w:val="2F5496" w:themeColor="accent1" w:themeShade="BF"/>
    </w:rPr>
  </w:style>
  <w:style w:type="character" w:customStyle="1" w:styleId="70">
    <w:name w:val="标题 7 字符"/>
    <w:basedOn w:val="a0"/>
    <w:link w:val="7"/>
    <w:uiPriority w:val="9"/>
    <w:semiHidden/>
    <w:rsid w:val="00612B10"/>
    <w:rPr>
      <w:rFonts w:cstheme="majorBidi"/>
      <w:b/>
      <w:bCs/>
      <w:color w:val="595959" w:themeColor="text1" w:themeTint="A6"/>
    </w:rPr>
  </w:style>
  <w:style w:type="character" w:customStyle="1" w:styleId="80">
    <w:name w:val="标题 8 字符"/>
    <w:basedOn w:val="a0"/>
    <w:link w:val="8"/>
    <w:uiPriority w:val="9"/>
    <w:semiHidden/>
    <w:rsid w:val="00612B10"/>
    <w:rPr>
      <w:rFonts w:cstheme="majorBidi"/>
      <w:color w:val="595959" w:themeColor="text1" w:themeTint="A6"/>
    </w:rPr>
  </w:style>
  <w:style w:type="character" w:customStyle="1" w:styleId="90">
    <w:name w:val="标题 9 字符"/>
    <w:basedOn w:val="a0"/>
    <w:link w:val="9"/>
    <w:uiPriority w:val="9"/>
    <w:semiHidden/>
    <w:rsid w:val="00612B10"/>
    <w:rPr>
      <w:rFonts w:eastAsiaTheme="majorEastAsia" w:cstheme="majorBidi"/>
      <w:color w:val="595959" w:themeColor="text1" w:themeTint="A6"/>
    </w:rPr>
  </w:style>
  <w:style w:type="paragraph" w:styleId="a3">
    <w:name w:val="Title"/>
    <w:basedOn w:val="a"/>
    <w:next w:val="a"/>
    <w:link w:val="a4"/>
    <w:uiPriority w:val="10"/>
    <w:qFormat/>
    <w:rsid w:val="00612B1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12B1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2B1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12B1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12B10"/>
    <w:pPr>
      <w:spacing w:before="160" w:after="160"/>
      <w:jc w:val="center"/>
    </w:pPr>
    <w:rPr>
      <w:i/>
      <w:iCs/>
      <w:color w:val="404040" w:themeColor="text1" w:themeTint="BF"/>
    </w:rPr>
  </w:style>
  <w:style w:type="character" w:customStyle="1" w:styleId="a8">
    <w:name w:val="引用 字符"/>
    <w:basedOn w:val="a0"/>
    <w:link w:val="a7"/>
    <w:uiPriority w:val="29"/>
    <w:rsid w:val="00612B10"/>
    <w:rPr>
      <w:i/>
      <w:iCs/>
      <w:color w:val="404040" w:themeColor="text1" w:themeTint="BF"/>
    </w:rPr>
  </w:style>
  <w:style w:type="paragraph" w:styleId="a9">
    <w:name w:val="List Paragraph"/>
    <w:basedOn w:val="a"/>
    <w:uiPriority w:val="34"/>
    <w:qFormat/>
    <w:rsid w:val="00612B10"/>
    <w:pPr>
      <w:ind w:left="720"/>
      <w:contextualSpacing/>
    </w:pPr>
  </w:style>
  <w:style w:type="character" w:styleId="aa">
    <w:name w:val="Intense Emphasis"/>
    <w:basedOn w:val="a0"/>
    <w:uiPriority w:val="21"/>
    <w:qFormat/>
    <w:rsid w:val="00612B10"/>
    <w:rPr>
      <w:i/>
      <w:iCs/>
      <w:color w:val="2F5496" w:themeColor="accent1" w:themeShade="BF"/>
    </w:rPr>
  </w:style>
  <w:style w:type="paragraph" w:styleId="ab">
    <w:name w:val="Intense Quote"/>
    <w:basedOn w:val="a"/>
    <w:next w:val="a"/>
    <w:link w:val="ac"/>
    <w:uiPriority w:val="30"/>
    <w:qFormat/>
    <w:rsid w:val="00612B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12B10"/>
    <w:rPr>
      <w:i/>
      <w:iCs/>
      <w:color w:val="2F5496" w:themeColor="accent1" w:themeShade="BF"/>
    </w:rPr>
  </w:style>
  <w:style w:type="character" w:styleId="ad">
    <w:name w:val="Intense Reference"/>
    <w:basedOn w:val="a0"/>
    <w:uiPriority w:val="32"/>
    <w:qFormat/>
    <w:rsid w:val="00612B10"/>
    <w:rPr>
      <w:b/>
      <w:bCs/>
      <w:smallCaps/>
      <w:color w:val="2F5496" w:themeColor="accent1" w:themeShade="BF"/>
      <w:spacing w:val="5"/>
    </w:rPr>
  </w:style>
  <w:style w:type="table" w:styleId="ae">
    <w:name w:val="Table Grid"/>
    <w:basedOn w:val="a1"/>
    <w:uiPriority w:val="39"/>
    <w:rsid w:val="00612B10"/>
    <w:rPr>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612B10"/>
    <w:rPr>
      <w:rFonts w:asciiTheme="majorHAnsi" w:eastAsia="黑体" w:hAnsiTheme="majorHAnsi" w:cstheme="majorBidi"/>
      <w:sz w:val="20"/>
      <w:szCs w:val="20"/>
    </w:rPr>
  </w:style>
  <w:style w:type="paragraph" w:styleId="af0">
    <w:name w:val="footnote text"/>
    <w:basedOn w:val="a"/>
    <w:link w:val="af1"/>
    <w:uiPriority w:val="99"/>
    <w:semiHidden/>
    <w:unhideWhenUsed/>
    <w:rsid w:val="00612B10"/>
    <w:pPr>
      <w:snapToGrid w:val="0"/>
      <w:jc w:val="left"/>
    </w:pPr>
    <w:rPr>
      <w:sz w:val="18"/>
      <w:szCs w:val="18"/>
      <w14:ligatures w14:val="none"/>
    </w:rPr>
  </w:style>
  <w:style w:type="character" w:customStyle="1" w:styleId="af1">
    <w:name w:val="脚注文本 字符"/>
    <w:basedOn w:val="a0"/>
    <w:link w:val="af0"/>
    <w:uiPriority w:val="99"/>
    <w:semiHidden/>
    <w:qFormat/>
    <w:rsid w:val="00612B10"/>
    <w:rPr>
      <w:sz w:val="18"/>
      <w:szCs w:val="18"/>
    </w:rPr>
  </w:style>
  <w:style w:type="character" w:styleId="af2">
    <w:name w:val="footnote reference"/>
    <w:basedOn w:val="a0"/>
    <w:uiPriority w:val="99"/>
    <w:semiHidden/>
    <w:unhideWhenUsed/>
    <w:qFormat/>
    <w:rsid w:val="00612B10"/>
    <w:rPr>
      <w:vertAlign w:val="superscript"/>
    </w:rPr>
  </w:style>
  <w:style w:type="character" w:styleId="af3">
    <w:name w:val="Hyperlink"/>
    <w:basedOn w:val="a0"/>
    <w:uiPriority w:val="99"/>
    <w:unhideWhenUsed/>
    <w:rsid w:val="00E71C95"/>
    <w:rPr>
      <w:color w:val="0563C1" w:themeColor="hyperlink"/>
      <w:u w:val="single"/>
    </w:rPr>
  </w:style>
  <w:style w:type="character" w:styleId="af4">
    <w:name w:val="Unresolved Mention"/>
    <w:basedOn w:val="a0"/>
    <w:uiPriority w:val="99"/>
    <w:semiHidden/>
    <w:unhideWhenUsed/>
    <w:rsid w:val="00E71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175</Words>
  <Characters>999</Characters>
  <Application>Microsoft Office Word</Application>
  <DocSecurity>0</DocSecurity>
  <Lines>8</Lines>
  <Paragraphs>2</Paragraphs>
  <ScaleCrop>false</ScaleCrop>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 an</dc:creator>
  <cp:keywords/>
  <dc:description/>
  <cp:lastModifiedBy>qi an</cp:lastModifiedBy>
  <cp:revision>12</cp:revision>
  <dcterms:created xsi:type="dcterms:W3CDTF">2026-01-04T07:00:00Z</dcterms:created>
  <dcterms:modified xsi:type="dcterms:W3CDTF">2026-01-13T01:31:00Z</dcterms:modified>
</cp:coreProperties>
</file>