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4C7C5">
      <w:pPr>
        <w:spacing w:line="276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说明文档</w:t>
      </w:r>
    </w:p>
    <w:p w14:paraId="668E7E5F">
      <w:pPr>
        <w:spacing w:line="276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（一）文件说明</w:t>
      </w:r>
    </w:p>
    <w:p w14:paraId="2BBC09DD">
      <w:pPr>
        <w:spacing w:line="276" w:lineRule="auto"/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本论文使用的数据代码压缩包命名为“2025-00626+数据”，解压之后里面有“</w:t>
      </w:r>
      <w:r>
        <w:rPr>
          <w:rFonts w:hint="eastAsia" w:ascii="仿宋" w:hAnsi="仿宋" w:eastAsia="仿宋"/>
          <w:b/>
          <w:bCs/>
        </w:rPr>
        <w:t>2025-00626+程序代码</w:t>
      </w:r>
      <w:r>
        <w:rPr>
          <w:rFonts w:hint="eastAsia" w:ascii="仿宋" w:hAnsi="仿宋" w:eastAsia="仿宋"/>
        </w:rPr>
        <w:t>”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“</w:t>
      </w:r>
      <w:r>
        <w:rPr>
          <w:rFonts w:hint="eastAsia" w:ascii="仿宋" w:hAnsi="仿宋" w:eastAsia="仿宋"/>
          <w:b/>
          <w:bCs/>
        </w:rPr>
        <w:t>2025-00626+</w:t>
      </w:r>
      <w:r>
        <w:rPr>
          <w:rFonts w:hint="eastAsia" w:ascii="仿宋" w:hAnsi="仿宋" w:eastAsia="仿宋"/>
          <w:b/>
          <w:bCs/>
          <w:lang w:val="en-US" w:eastAsia="zh-CN"/>
        </w:rPr>
        <w:t>日志文件</w:t>
      </w:r>
      <w:r>
        <w:rPr>
          <w:rFonts w:hint="eastAsia" w:ascii="仿宋" w:hAnsi="仿宋" w:eastAsia="仿宋"/>
        </w:rPr>
        <w:t>”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“</w:t>
      </w:r>
      <w:r>
        <w:rPr>
          <w:rFonts w:hint="eastAsia" w:ascii="仿宋" w:hAnsi="仿宋" w:eastAsia="仿宋"/>
          <w:b/>
          <w:bCs/>
        </w:rPr>
        <w:t>生成文章图表的截图</w:t>
      </w:r>
      <w:r>
        <w:rPr>
          <w:rFonts w:hint="eastAsia" w:ascii="仿宋" w:hAnsi="仿宋" w:eastAsia="仿宋"/>
        </w:rPr>
        <w:t>”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“</w:t>
      </w:r>
      <w:r>
        <w:rPr>
          <w:rFonts w:hint="eastAsia" w:ascii="仿宋" w:hAnsi="仿宋" w:eastAsia="仿宋"/>
          <w:b/>
          <w:bCs/>
        </w:rPr>
        <w:t>2025-00626+说明文档</w:t>
      </w:r>
      <w:r>
        <w:rPr>
          <w:rFonts w:hint="eastAsia" w:ascii="仿宋" w:hAnsi="仿宋" w:eastAsia="仿宋"/>
        </w:rPr>
        <w:t>”</w:t>
      </w:r>
      <w:r>
        <w:rPr>
          <w:rFonts w:hint="eastAsia" w:ascii="仿宋" w:hAnsi="仿宋" w:eastAsia="仿宋"/>
          <w:lang w:val="en-US" w:eastAsia="zh-CN"/>
        </w:rPr>
        <w:t>四</w:t>
      </w:r>
      <w:r>
        <w:rPr>
          <w:rFonts w:hint="eastAsia" w:ascii="仿宋" w:hAnsi="仿宋" w:eastAsia="仿宋"/>
        </w:rPr>
        <w:t>个部分。</w:t>
      </w:r>
    </w:p>
    <w:p w14:paraId="21770751">
      <w:pPr>
        <w:wordWrap w:val="0"/>
        <w:spacing w:line="276" w:lineRule="auto"/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（1）</w:t>
      </w:r>
      <w:r>
        <w:rPr>
          <w:rFonts w:hint="eastAsia" w:ascii="仿宋" w:hAnsi="仿宋" w:eastAsia="仿宋"/>
        </w:rPr>
        <w:t>“</w:t>
      </w:r>
      <w:r>
        <w:rPr>
          <w:rFonts w:hint="eastAsia" w:ascii="Times New Roman" w:hAnsi="Times New Roman" w:eastAsia="仿宋"/>
        </w:rPr>
        <w:t>2025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</w:rPr>
        <w:t>00626</w:t>
      </w:r>
      <w:r>
        <w:rPr>
          <w:rFonts w:hint="eastAsia" w:ascii="仿宋" w:hAnsi="仿宋" w:eastAsia="仿宋"/>
        </w:rPr>
        <w:t>+</w:t>
      </w:r>
      <w:r>
        <w:rPr>
          <w:rFonts w:hint="eastAsia" w:ascii="仿宋" w:hAnsi="仿宋" w:eastAsia="仿宋"/>
          <w:b/>
          <w:bCs/>
        </w:rPr>
        <w:t>程序代码</w:t>
      </w:r>
      <w:r>
        <w:rPr>
          <w:rFonts w:hint="eastAsia" w:ascii="仿宋" w:hAnsi="仿宋" w:eastAsia="仿宋"/>
        </w:rPr>
        <w:t>”里面包括</w:t>
      </w:r>
      <w:r>
        <w:rPr>
          <w:rFonts w:hint="eastAsia" w:ascii="仿宋" w:hAnsi="仿宋" w:eastAsia="仿宋"/>
          <w:lang w:val="en-US" w:eastAsia="zh-CN"/>
        </w:rPr>
        <w:t>3</w:t>
      </w:r>
      <w:r>
        <w:rPr>
          <w:rFonts w:hint="eastAsia" w:ascii="仿宋" w:hAnsi="仿宋" w:eastAsia="仿宋"/>
        </w:rPr>
        <w:t>个文件，分别是</w:t>
      </w:r>
      <w:r>
        <w:rPr>
          <w:rFonts w:ascii="仿宋" w:hAnsi="仿宋" w:eastAsia="仿宋"/>
        </w:rPr>
        <w:t>“sta</w:t>
      </w:r>
      <w:r>
        <w:rPr>
          <w:rFonts w:hint="eastAsia" w:ascii="仿宋" w:hAnsi="仿宋" w:eastAsia="仿宋"/>
        </w:rPr>
        <w:t>ta_dofile</w:t>
      </w:r>
      <w:r>
        <w:rPr>
          <w:rFonts w:ascii="仿宋" w:hAnsi="仿宋" w:eastAsia="仿宋"/>
        </w:rPr>
        <w:t>”.</w:t>
      </w:r>
      <w:r>
        <w:rPr>
          <w:rFonts w:hint="eastAsia" w:ascii="仿宋" w:hAnsi="仿宋" w:eastAsia="仿宋"/>
        </w:rPr>
        <w:t>do文件</w:t>
      </w:r>
      <w:r>
        <w:rPr>
          <w:rFonts w:ascii="仿宋" w:hAnsi="仿宋" w:eastAsia="仿宋"/>
        </w:rPr>
        <w:t>和“</w:t>
      </w:r>
      <w:r>
        <w:rPr>
          <w:rFonts w:hint="eastAsia" w:ascii="仿宋" w:hAnsi="仿宋" w:eastAsia="仿宋"/>
        </w:rPr>
        <w:t>matlab_simu1</w:t>
      </w:r>
      <w:r>
        <w:rPr>
          <w:rFonts w:ascii="仿宋" w:hAnsi="仿宋" w:eastAsia="仿宋"/>
        </w:rPr>
        <w:t>”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 xml:space="preserve"> “</w:t>
      </w:r>
      <w:r>
        <w:rPr>
          <w:rFonts w:hint="eastAsia" w:ascii="仿宋" w:hAnsi="仿宋" w:eastAsia="仿宋"/>
        </w:rPr>
        <w:t>matlab_simu2</w:t>
      </w:r>
      <w:r>
        <w:rPr>
          <w:rFonts w:ascii="仿宋" w:hAnsi="仿宋" w:eastAsia="仿宋"/>
        </w:rPr>
        <w:t>”.m文件</w:t>
      </w:r>
      <w:r>
        <w:rPr>
          <w:rFonts w:hint="eastAsia" w:ascii="仿宋" w:hAnsi="仿宋" w:eastAsia="仿宋"/>
        </w:rPr>
        <w:t>。</w:t>
      </w:r>
    </w:p>
    <w:p w14:paraId="066720C1">
      <w:pPr>
        <w:wordWrap w:val="0"/>
        <w:spacing w:line="276" w:lineRule="auto"/>
        <w:ind w:firstLine="420" w:firstLineChars="200"/>
        <w:rPr>
          <w:rFonts w:ascii="仿宋" w:hAnsi="仿宋" w:eastAsia="仿宋" w:cs="Times New Roman"/>
        </w:rPr>
      </w:pPr>
      <w:r>
        <w:rPr>
          <w:rFonts w:ascii="仿宋" w:hAnsi="仿宋" w:eastAsia="仿宋" w:cs="Times New Roman"/>
        </w:rPr>
        <w:t>“</w:t>
      </w:r>
      <w:r>
        <w:rPr>
          <w:rFonts w:ascii="Times New Roman" w:hAnsi="Times New Roman" w:eastAsia="仿宋" w:cs="Times New Roman"/>
        </w:rPr>
        <w:t>sta</w:t>
      </w:r>
      <w:r>
        <w:rPr>
          <w:rFonts w:hint="eastAsia" w:ascii="Times New Roman" w:hAnsi="Times New Roman" w:eastAsia="仿宋" w:cs="Times New Roman"/>
        </w:rPr>
        <w:t>ta_dofile</w:t>
      </w:r>
      <w:r>
        <w:rPr>
          <w:rFonts w:ascii="仿宋" w:hAnsi="仿宋" w:eastAsia="仿宋" w:cs="Times New Roman"/>
        </w:rPr>
        <w:t>”</w:t>
      </w:r>
      <w:r>
        <w:rPr>
          <w:rFonts w:hint="eastAsia" w:ascii="仿宋" w:hAnsi="仿宋" w:eastAsia="仿宋" w:cs="Times New Roman"/>
        </w:rPr>
        <w:t>包括正文表</w:t>
      </w:r>
      <w:r>
        <w:rPr>
          <w:rFonts w:hint="eastAsia" w:ascii="Times New Roman" w:hAnsi="Times New Roman" w:eastAsia="仿宋" w:cs="Times New Roman"/>
        </w:rPr>
        <w:t>1-表7以及在线附录I表1-表3</w:t>
      </w:r>
      <w:r>
        <w:rPr>
          <w:rFonts w:hint="eastAsia" w:ascii="仿宋" w:hAnsi="仿宋" w:eastAsia="仿宋" w:cs="Times New Roman"/>
        </w:rPr>
        <w:t>的生成代码</w:t>
      </w:r>
      <w:r>
        <w:rPr>
          <w:rFonts w:hint="eastAsia" w:ascii="仿宋" w:hAnsi="仿宋" w:eastAsia="仿宋" w:cs="Times New Roman"/>
          <w:lang w:val="en-US" w:eastAsia="zh-CN"/>
        </w:rPr>
        <w:t>(其中表2、表3仅使用Stata进行所需系数计算，分解过程为作者按照公式手动计算）</w:t>
      </w:r>
      <w:r>
        <w:rPr>
          <w:rFonts w:hint="eastAsia" w:ascii="仿宋" w:hAnsi="仿宋" w:eastAsia="仿宋" w:cs="Times New Roman"/>
        </w:rPr>
        <w:t>；</w:t>
      </w:r>
    </w:p>
    <w:p w14:paraId="362482F6">
      <w:pPr>
        <w:wordWrap w:val="0"/>
        <w:spacing w:line="276" w:lineRule="auto"/>
        <w:ind w:firstLine="420" w:firstLineChars="200"/>
        <w:rPr>
          <w:rFonts w:hint="eastAsia" w:ascii="Times New Roman" w:hAnsi="Times New Roman" w:eastAsia="仿宋" w:cs="Times New Roman"/>
        </w:rPr>
      </w:pPr>
      <w:r>
        <w:rPr>
          <w:rFonts w:ascii="仿宋" w:hAnsi="仿宋" w:eastAsia="仿宋" w:cs="Times New Roman"/>
        </w:rPr>
        <w:t>“</w:t>
      </w:r>
      <w:r>
        <w:rPr>
          <w:rFonts w:hint="eastAsia" w:ascii="Times New Roman" w:hAnsi="Times New Roman" w:eastAsia="仿宋" w:cs="Times New Roman"/>
        </w:rPr>
        <w:t>matlab_simu1</w:t>
      </w:r>
      <w:r>
        <w:rPr>
          <w:rFonts w:ascii="仿宋" w:hAnsi="仿宋" w:eastAsia="仿宋" w:cs="Times New Roman"/>
        </w:rPr>
        <w:t>”</w:t>
      </w:r>
      <w:r>
        <w:rPr>
          <w:rFonts w:hint="eastAsia" w:ascii="仿宋" w:hAnsi="仿宋" w:eastAsia="仿宋" w:cs="Times New Roman"/>
        </w:rPr>
        <w:t>与</w:t>
      </w:r>
      <w:r>
        <w:rPr>
          <w:rFonts w:ascii="仿宋" w:hAnsi="仿宋" w:eastAsia="仿宋" w:cs="Times New Roman"/>
        </w:rPr>
        <w:t>“</w:t>
      </w:r>
      <w:r>
        <w:rPr>
          <w:rFonts w:hint="eastAsia" w:ascii="Times New Roman" w:hAnsi="Times New Roman" w:eastAsia="仿宋" w:cs="Times New Roman"/>
        </w:rPr>
        <w:t>matlab_simu2</w:t>
      </w:r>
      <w:r>
        <w:rPr>
          <w:rFonts w:ascii="仿宋" w:hAnsi="仿宋" w:eastAsia="仿宋" w:cs="Times New Roman"/>
        </w:rPr>
        <w:t>”</w:t>
      </w:r>
      <w:r>
        <w:rPr>
          <w:rFonts w:hint="eastAsia" w:ascii="仿宋" w:hAnsi="仿宋" w:eastAsia="仿宋" w:cs="Times New Roman"/>
        </w:rPr>
        <w:t>用于</w:t>
      </w:r>
      <w:r>
        <w:rPr>
          <w:rFonts w:hint="eastAsia" w:ascii="Times New Roman" w:hAnsi="Times New Roman" w:eastAsia="仿宋" w:cs="Times New Roman"/>
        </w:rPr>
        <w:t>生成在线附录II中图1-图6的数值模拟结果。</w:t>
      </w:r>
    </w:p>
    <w:p w14:paraId="0D950868">
      <w:pPr>
        <w:wordWrap w:val="0"/>
        <w:spacing w:line="276" w:lineRule="auto"/>
        <w:ind w:firstLine="420" w:firstLineChars="200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（2）</w:t>
      </w:r>
      <w:r>
        <w:rPr>
          <w:rFonts w:hint="eastAsia" w:ascii="仿宋" w:hAnsi="仿宋" w:eastAsia="仿宋"/>
        </w:rPr>
        <w:t>“</w:t>
      </w:r>
      <w:r>
        <w:rPr>
          <w:rFonts w:hint="eastAsia" w:ascii="仿宋" w:hAnsi="仿宋" w:eastAsia="仿宋"/>
          <w:b/>
          <w:bCs/>
        </w:rPr>
        <w:t>2025-00626+</w:t>
      </w:r>
      <w:r>
        <w:rPr>
          <w:rFonts w:hint="eastAsia" w:ascii="仿宋" w:hAnsi="仿宋" w:eastAsia="仿宋"/>
          <w:b/>
          <w:bCs/>
          <w:lang w:val="en-US" w:eastAsia="zh-CN"/>
        </w:rPr>
        <w:t>日志文件</w:t>
      </w:r>
      <w:r>
        <w:rPr>
          <w:rFonts w:hint="eastAsia" w:ascii="仿宋" w:hAnsi="仿宋" w:eastAsia="仿宋"/>
        </w:rPr>
        <w:t>”</w:t>
      </w:r>
      <w:r>
        <w:rPr>
          <w:rFonts w:hint="eastAsia" w:ascii="仿宋" w:hAnsi="仿宋" w:eastAsia="仿宋"/>
          <w:lang w:val="en-US" w:eastAsia="zh-CN"/>
        </w:rPr>
        <w:t>里包括“log”.log文件，为运行</w:t>
      </w:r>
      <w:r>
        <w:rPr>
          <w:rFonts w:ascii="仿宋" w:hAnsi="仿宋" w:eastAsia="仿宋"/>
        </w:rPr>
        <w:t>sta</w:t>
      </w:r>
      <w:r>
        <w:rPr>
          <w:rFonts w:hint="eastAsia" w:ascii="仿宋" w:hAnsi="仿宋" w:eastAsia="仿宋"/>
        </w:rPr>
        <w:t>ta_dofile</w:t>
      </w:r>
      <w:r>
        <w:rPr>
          <w:rFonts w:ascii="仿宋" w:hAnsi="仿宋" w:eastAsia="仿宋"/>
        </w:rPr>
        <w:t>.</w:t>
      </w:r>
      <w:r>
        <w:rPr>
          <w:rFonts w:hint="eastAsia" w:ascii="仿宋" w:hAnsi="仿宋" w:eastAsia="仿宋"/>
        </w:rPr>
        <w:t>do</w:t>
      </w:r>
      <w:r>
        <w:rPr>
          <w:rFonts w:hint="eastAsia" w:ascii="仿宋" w:hAnsi="仿宋" w:eastAsia="仿宋"/>
          <w:lang w:val="en-US" w:eastAsia="zh-CN"/>
        </w:rPr>
        <w:t>文件的日志文件；</w:t>
      </w:r>
      <w:bookmarkStart w:id="0" w:name="_GoBack"/>
      <w:bookmarkEnd w:id="0"/>
    </w:p>
    <w:p w14:paraId="4026160B">
      <w:pPr>
        <w:wordWrap w:val="0"/>
        <w:spacing w:line="276" w:lineRule="auto"/>
        <w:ind w:firstLine="420" w:firstLineChars="200"/>
        <w:rPr>
          <w:rFonts w:hint="eastAsia" w:ascii="Times New Roman" w:hAnsi="Times New Roman" w:eastAsia="仿宋" w:cs="Times New Roman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lang w:val="en-US" w:eastAsia="zh-CN"/>
        </w:rPr>
        <w:t>3</w:t>
      </w:r>
      <w:r>
        <w:rPr>
          <w:rFonts w:hint="eastAsia" w:ascii="仿宋" w:hAnsi="仿宋" w:eastAsia="仿宋"/>
        </w:rPr>
        <w:t>）“</w:t>
      </w:r>
      <w:r>
        <w:rPr>
          <w:rFonts w:hint="eastAsia" w:ascii="仿宋" w:hAnsi="仿宋" w:eastAsia="仿宋"/>
          <w:b/>
          <w:bCs/>
        </w:rPr>
        <w:t>生成文章图表的截图</w:t>
      </w:r>
      <w:r>
        <w:rPr>
          <w:rFonts w:hint="eastAsia" w:ascii="仿宋" w:hAnsi="仿宋" w:eastAsia="仿宋"/>
        </w:rPr>
        <w:t>”包括</w:t>
      </w:r>
      <w:r>
        <w:rPr>
          <w:rFonts w:ascii="仿宋" w:hAnsi="仿宋" w:eastAsia="仿宋" w:cs="Times New Roman"/>
        </w:rPr>
        <w:t>“</w:t>
      </w:r>
      <w:r>
        <w:rPr>
          <w:rFonts w:ascii="Times New Roman" w:hAnsi="Times New Roman" w:eastAsia="仿宋" w:cs="Times New Roman"/>
        </w:rPr>
        <w:t>sta</w:t>
      </w:r>
      <w:r>
        <w:rPr>
          <w:rFonts w:hint="eastAsia" w:ascii="Times New Roman" w:hAnsi="Times New Roman" w:eastAsia="仿宋" w:cs="Times New Roman"/>
        </w:rPr>
        <w:t>ta_dofile</w:t>
      </w:r>
      <w:r>
        <w:rPr>
          <w:rFonts w:ascii="仿宋" w:hAnsi="仿宋" w:eastAsia="仿宋" w:cs="Times New Roman"/>
        </w:rPr>
        <w:t>”</w:t>
      </w:r>
      <w:r>
        <w:rPr>
          <w:rFonts w:hint="eastAsia" w:ascii="仿宋" w:hAnsi="仿宋" w:eastAsia="仿宋" w:cs="Times New Roman"/>
        </w:rPr>
        <w:t>文件中运行的结果；</w:t>
      </w:r>
    </w:p>
    <w:p w14:paraId="5E9F3A5C">
      <w:pPr>
        <w:spacing w:line="276" w:lineRule="auto"/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）“</w:t>
      </w:r>
      <w:r>
        <w:rPr>
          <w:rFonts w:hint="eastAsia" w:ascii="Times New Roman" w:hAnsi="Times New Roman" w:eastAsia="仿宋"/>
        </w:rPr>
        <w:t>2025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</w:rPr>
        <w:t>00626</w:t>
      </w:r>
      <w:r>
        <w:rPr>
          <w:rFonts w:hint="eastAsia" w:ascii="仿宋" w:hAnsi="仿宋" w:eastAsia="仿宋"/>
        </w:rPr>
        <w:t>+</w:t>
      </w:r>
      <w:r>
        <w:rPr>
          <w:rFonts w:hint="eastAsia" w:ascii="仿宋" w:hAnsi="仿宋" w:eastAsia="仿宋"/>
          <w:b/>
          <w:bCs/>
        </w:rPr>
        <w:t>说明文档</w:t>
      </w:r>
      <w:r>
        <w:rPr>
          <w:rFonts w:hint="eastAsia" w:ascii="仿宋" w:hAnsi="仿宋" w:eastAsia="仿宋"/>
        </w:rPr>
        <w:t>”即是本说明文档。</w:t>
      </w:r>
    </w:p>
    <w:p w14:paraId="327FCB2F">
      <w:pPr>
        <w:spacing w:line="276" w:lineRule="auto"/>
        <w:rPr>
          <w:rFonts w:ascii="仿宋" w:hAnsi="仿宋" w:eastAsia="仿宋"/>
        </w:rPr>
      </w:pPr>
    </w:p>
    <w:p w14:paraId="247B5A30">
      <w:pPr>
        <w:spacing w:line="276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（二）数据来源</w:t>
      </w:r>
    </w:p>
    <w:p w14:paraId="6F1CEE84">
      <w:pPr>
        <w:wordWrap w:val="0"/>
        <w:spacing w:line="276" w:lineRule="auto"/>
        <w:ind w:firstLine="420" w:firstLineChars="200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t>本文使用的数据来源于2013年至2019年范围的CMEELS数据库。CMEELS，全称“中国雇主-雇员匹配数据跟踪调查”（China Matched Employer-Employee Longitudinal Survey），是中国人民大学设立的长期跟踪调查的基础性科研数据库建设项目，由中国人民大学劳动人事学院主持设计和实施，样本涵盖了中国东、中、西部地区的15个城市。</w:t>
      </w:r>
    </w:p>
    <w:p w14:paraId="43207E00">
      <w:pPr>
        <w:wordWrap w:val="0"/>
        <w:spacing w:line="276" w:lineRule="auto"/>
        <w:ind w:firstLine="420" w:firstLineChars="200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t>城市样本企业的抽选以2008年全国经济普查数据建立的各城市企业名录为抽样框架，其中2013年去除用工20人以下的小微企业，2017年之后则是去除50人以下的企业。采用按企业人数规模分层的二阶段抽样，第一阶段按企业人数规模排序后每市等距抽取3000家企业，第二阶段是按各市调查样本规模依随机数码排序将3000家企业划分为若干随机样本组，然后从任意一组开始接触访问，在访问中遇有样本企业失联、丢失、延误和拒访的情况，则以下一组随机样本中的同类企业替换，依次类推至完成该市调查样本要求的企业数目。行业种类依照四位代码划分，样本共包括71种行业。员工样本的抽选是在进入调查企业后，在控制一线员工、技术人员和管理人员三类员工和年龄层兼顾的前提下，由企业方指定员工接受访问。</w:t>
      </w:r>
    </w:p>
    <w:p w14:paraId="57D60133">
      <w:pPr>
        <w:wordWrap w:val="0"/>
        <w:spacing w:line="276" w:lineRule="auto"/>
        <w:ind w:firstLine="420" w:firstLineChars="200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t>在线附录I中对不同地区的性别社会规范调查指标源于中国综合社会调查CGSS2017年的数据，有关性别观念的五项问题分别为“男人以事业为重，女人以家庭为重”、“男性能力天生比女性强”、“干得好不如嫁得好”、“在经济不景气时，应该先解雇女性员工”、“夫妻应该均等分摊家务”。</w:t>
      </w:r>
    </w:p>
    <w:p w14:paraId="72BD15A7">
      <w:pPr>
        <w:wordWrap w:val="0"/>
        <w:spacing w:line="276" w:lineRule="auto"/>
        <w:ind w:firstLine="420" w:firstLineChars="200"/>
        <w:rPr>
          <w:rFonts w:ascii="Times New Roman" w:hAnsi="Times New Roman" w:eastAsia="仿宋" w:cs="Times New Roman"/>
        </w:rPr>
      </w:pPr>
    </w:p>
    <w:p w14:paraId="02158E1D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t>（三）“stata_dofile”里面使用的指标说明</w:t>
      </w:r>
    </w:p>
    <w:p w14:paraId="02943FFD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t>lnwagehour：雇员平均小时工资的对数；</w:t>
      </w:r>
    </w:p>
    <w:p w14:paraId="26765485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t>age：雇员年龄；</w:t>
      </w:r>
    </w:p>
    <w:p w14:paraId="01115A01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t>age2：雇员年龄的平方；</w:t>
      </w:r>
    </w:p>
    <w:p w14:paraId="32128A2D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t>female：雇员性别为女性；</w:t>
      </w:r>
    </w:p>
    <w:p w14:paraId="386CECC1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leader</w:t>
      </w:r>
      <w:r>
        <w:rPr>
          <w:rFonts w:hint="eastAsia" w:ascii="Times New Roman" w:hAnsi="Times New Roman" w:eastAsia="仿宋" w:cs="Times New Roman"/>
        </w:rPr>
        <w:t>：雇员的员工类型为管理人员；</w:t>
      </w:r>
    </w:p>
    <w:p w14:paraId="07227AC1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f_l</w:t>
      </w:r>
      <w:r>
        <w:rPr>
          <w:rFonts w:hint="eastAsia" w:ascii="Times New Roman" w:hAnsi="Times New Roman" w:eastAsia="仿宋" w:cs="Times New Roman"/>
        </w:rPr>
        <w:t>：female与leaders变量的交乘项；</w:t>
      </w:r>
    </w:p>
    <w:p w14:paraId="00364546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overtime</w:t>
      </w:r>
      <w:r>
        <w:rPr>
          <w:rFonts w:hint="eastAsia" w:ascii="Times New Roman" w:hAnsi="Times New Roman" w:eastAsia="仿宋" w:cs="Times New Roman"/>
        </w:rPr>
        <w:t>：平均每周加班的小时数；</w:t>
      </w:r>
    </w:p>
    <w:p w14:paraId="5FD1C8D8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edu</w:t>
      </w:r>
      <w:r>
        <w:rPr>
          <w:rFonts w:hint="eastAsia" w:ascii="Times New Roman" w:hAnsi="Times New Roman" w:eastAsia="仿宋" w:cs="Times New Roman"/>
        </w:rPr>
        <w:t>：接受正规教育的年限；</w:t>
      </w:r>
    </w:p>
    <w:p w14:paraId="60B62E01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low_edu</w:t>
      </w:r>
      <w:r>
        <w:rPr>
          <w:rFonts w:hint="eastAsia" w:ascii="Times New Roman" w:hAnsi="Times New Roman" w:eastAsia="仿宋" w:cs="Times New Roman"/>
        </w:rPr>
        <w:t>：雇员为初中及以下学历；</w:t>
      </w:r>
    </w:p>
    <w:p w14:paraId="67E99030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benke</w:t>
      </w:r>
      <w:r>
        <w:rPr>
          <w:rFonts w:hint="eastAsia" w:ascii="Times New Roman" w:hAnsi="Times New Roman" w:eastAsia="仿宋" w:cs="Times New Roman"/>
        </w:rPr>
        <w:t>：雇员是否有本科及以上学历；</w:t>
      </w:r>
    </w:p>
    <w:p w14:paraId="0C3B6A49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 xml:space="preserve">benke211 </w:t>
      </w:r>
      <w:r>
        <w:rPr>
          <w:rFonts w:hint="eastAsia" w:ascii="Times New Roman" w:hAnsi="Times New Roman" w:eastAsia="仿宋" w:cs="Times New Roman"/>
        </w:rPr>
        <w:t>：雇员是否有“211”大学及以上的学历；</w:t>
      </w:r>
    </w:p>
    <w:p w14:paraId="298BAE75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party</w:t>
      </w:r>
      <w:r>
        <w:rPr>
          <w:rFonts w:hint="eastAsia" w:ascii="Times New Roman" w:hAnsi="Times New Roman" w:eastAsia="仿宋" w:cs="Times New Roman"/>
        </w:rPr>
        <w:t>：雇员是否为中国共产党员；</w:t>
      </w:r>
    </w:p>
    <w:p w14:paraId="16F1C763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health</w:t>
      </w:r>
      <w:r>
        <w:rPr>
          <w:rFonts w:hint="eastAsia" w:ascii="Times New Roman" w:hAnsi="Times New Roman" w:eastAsia="仿宋" w:cs="Times New Roman"/>
        </w:rPr>
        <w:t>：身体健康状况；</w:t>
      </w:r>
    </w:p>
    <w:p w14:paraId="086FF056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child</w:t>
      </w:r>
      <w:r>
        <w:rPr>
          <w:rFonts w:hint="eastAsia" w:ascii="Times New Roman" w:hAnsi="Times New Roman" w:eastAsia="仿宋" w:cs="Times New Roman"/>
        </w:rPr>
        <w:t>：雇员是否有子女；</w:t>
      </w:r>
    </w:p>
    <w:p w14:paraId="6D66F539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year</w:t>
      </w:r>
      <w:r>
        <w:rPr>
          <w:rFonts w:hint="eastAsia" w:ascii="Times New Roman" w:hAnsi="Times New Roman" w:eastAsia="仿宋" w:cs="Times New Roman"/>
        </w:rPr>
        <w:t>：样本所在年份；</w:t>
      </w:r>
    </w:p>
    <w:p w14:paraId="5F178040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GZwjbh</w:t>
      </w:r>
      <w:r>
        <w:rPr>
          <w:rFonts w:hint="eastAsia" w:ascii="Times New Roman" w:hAnsi="Times New Roman" w:eastAsia="仿宋" w:cs="Times New Roman"/>
        </w:rPr>
        <w:t>：企业问卷编号；</w:t>
      </w:r>
    </w:p>
    <w:p w14:paraId="33078245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industry</w:t>
      </w:r>
      <w:r>
        <w:rPr>
          <w:rFonts w:hint="eastAsia" w:ascii="Times New Roman" w:hAnsi="Times New Roman" w:eastAsia="仿宋" w:cs="Times New Roman"/>
        </w:rPr>
        <w:t>：企业所在行业代码；</w:t>
      </w:r>
    </w:p>
    <w:p w14:paraId="48E1B197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CEO_female</w:t>
      </w:r>
      <w:r>
        <w:rPr>
          <w:rFonts w:hint="eastAsia" w:ascii="Times New Roman" w:hAnsi="Times New Roman" w:eastAsia="仿宋" w:cs="Times New Roman"/>
        </w:rPr>
        <w:t>：企业CEO是否为女性；</w:t>
      </w:r>
    </w:p>
    <w:p w14:paraId="2DC616E3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专业技能测试</w:t>
      </w:r>
      <w:r>
        <w:rPr>
          <w:rFonts w:hint="eastAsia" w:ascii="Times New Roman" w:hAnsi="Times New Roman" w:eastAsia="仿宋" w:cs="Times New Roman"/>
        </w:rPr>
        <w:t>：员工是否接受过专业技能测试，若接受过取值为1，否则为0；</w:t>
      </w:r>
    </w:p>
    <w:p w14:paraId="7006A966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tech</w:t>
      </w:r>
      <w:r>
        <w:rPr>
          <w:rFonts w:hint="eastAsia" w:ascii="Times New Roman" w:hAnsi="Times New Roman" w:eastAsia="仿宋" w:cs="Times New Roman"/>
        </w:rPr>
        <w:t>：雇员的员工类型为技术人员；</w:t>
      </w:r>
    </w:p>
    <w:p w14:paraId="1D3C6F11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ee_type2 ee_type3 ee_type4 ee_type5 ee_type6</w:t>
      </w:r>
      <w:r>
        <w:rPr>
          <w:rFonts w:hint="eastAsia" w:ascii="Times New Roman" w:hAnsi="Times New Roman" w:eastAsia="仿宋" w:cs="Times New Roman"/>
        </w:rPr>
        <w:t>：分别对应管理人员、专业技术人员、行政办事人员、技术工人、普通人员、其它人员；</w:t>
      </w:r>
    </w:p>
    <w:p w14:paraId="07B4E794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worker_type1 worker_type2 worker_type3 worker_type4 worker_type5 worker_type6</w:t>
      </w:r>
      <w:r>
        <w:rPr>
          <w:rFonts w:hint="eastAsia" w:ascii="Times New Roman" w:hAnsi="Times New Roman" w:eastAsia="仿宋" w:cs="Times New Roman"/>
        </w:rPr>
        <w:t>：分别对应无等级技工、初级技工、中级技工、高级技工、技师、高级技师；</w:t>
      </w:r>
    </w:p>
    <w:p w14:paraId="4BD47AA2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</w:rPr>
        <w:t>manage_type1 manage_type2：分别对应中层管理人员、高层管理人员；</w:t>
      </w:r>
    </w:p>
    <w:p w14:paraId="74647DFF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lnbonus</w:t>
      </w:r>
      <w:r>
        <w:rPr>
          <w:rFonts w:hint="eastAsia" w:ascii="Times New Roman" w:hAnsi="Times New Roman" w:eastAsia="仿宋" w:cs="Times New Roman"/>
        </w:rPr>
        <w:t>：雇员最近一年的全年奖金的对数；</w:t>
      </w:r>
    </w:p>
    <w:p w14:paraId="41B77F73">
      <w:pPr>
        <w:wordWrap w:val="0"/>
        <w:spacing w:line="276" w:lineRule="auto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xbgn_tradition</w:t>
      </w:r>
      <w:r>
        <w:rPr>
          <w:rFonts w:hint="eastAsia" w:ascii="Times New Roman" w:hAnsi="Times New Roman" w:eastAsia="仿宋" w:cs="Times New Roman"/>
        </w:rPr>
        <w:t>：地区性别观念是否传统；传统地区取值为1，否则为0。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B307C"/>
    <w:rsid w:val="008677E5"/>
    <w:rsid w:val="008917F6"/>
    <w:rsid w:val="00FF5F09"/>
    <w:rsid w:val="0CB71D6A"/>
    <w:rsid w:val="2837439C"/>
    <w:rsid w:val="573B307C"/>
    <w:rsid w:val="7E8B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1271</Words>
  <Characters>1773</Characters>
  <Lines>12</Lines>
  <Paragraphs>3</Paragraphs>
  <TotalTime>0</TotalTime>
  <ScaleCrop>false</ScaleCrop>
  <LinksUpToDate>false</LinksUpToDate>
  <CharactersWithSpaces>1789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2025-09-29T02:29:00Z</dcterms:created>
  <dc:creator>辰晔</dc:creator>
  <cp:lastModifiedBy>辰晔</cp:lastModifiedBy>
  <dcterms:modified xsi:type="dcterms:W3CDTF">2025-10-26T13:51:08Z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0AA855C81D5941DFB7302FCD783AAF83_11</vt:lpwstr>
  </property>
  <property fmtid="{D5CDD505-2E9C-101B-9397-08002B2CF9AE}" pid="4" name="KSOTemplateDocerSaveRecord">
    <vt:lpwstr>eyJoZGlkIjoiNDQzODE0Y2UwZjE1OTM0NjdlZTMzYmM1ODQxZmJlY2YiLCJ1c2VySWQiOiIzNDE3NDgxMDMifQ==</vt:lpwstr>
  </property>
</Properties>
</file>