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049A0" w14:textId="77777777" w:rsidR="001F1437" w:rsidRDefault="00000000">
      <w:pPr>
        <w:jc w:val="center"/>
        <w:rPr>
          <w:rFonts w:ascii="仿宋" w:eastAsia="仿宋" w:hAnsi="仿宋" w:hint="eastAsia"/>
          <w:b/>
          <w:bCs/>
          <w:sz w:val="28"/>
          <w:szCs w:val="28"/>
        </w:rPr>
      </w:pPr>
      <w:r>
        <w:rPr>
          <w:rFonts w:ascii="仿宋" w:eastAsia="仿宋" w:hAnsi="仿宋" w:hint="eastAsia"/>
          <w:b/>
          <w:bCs/>
          <w:sz w:val="28"/>
          <w:szCs w:val="28"/>
        </w:rPr>
        <w:t>说明文档</w:t>
      </w:r>
    </w:p>
    <w:p w14:paraId="7CC57D27" w14:textId="77777777" w:rsidR="001F1437" w:rsidRDefault="00000000">
      <w:pPr>
        <w:pStyle w:val="ad"/>
        <w:numPr>
          <w:ilvl w:val="0"/>
          <w:numId w:val="1"/>
        </w:numPr>
        <w:rPr>
          <w:rFonts w:ascii="仿宋" w:eastAsia="仿宋" w:hAnsi="仿宋" w:hint="eastAsia"/>
        </w:rPr>
      </w:pPr>
      <w:r>
        <w:rPr>
          <w:rFonts w:ascii="仿宋" w:eastAsia="仿宋" w:hAnsi="仿宋" w:hint="eastAsia"/>
        </w:rPr>
        <w:t>文件说明</w:t>
      </w:r>
    </w:p>
    <w:p w14:paraId="3F5F2EF0" w14:textId="77777777" w:rsidR="001F1437" w:rsidRDefault="00000000">
      <w:pPr>
        <w:ind w:firstLineChars="200" w:firstLine="440"/>
        <w:jc w:val="both"/>
        <w:rPr>
          <w:rFonts w:ascii="仿宋" w:eastAsia="仿宋" w:hAnsi="仿宋" w:hint="eastAsia"/>
        </w:rPr>
      </w:pPr>
      <w:r>
        <w:rPr>
          <w:rFonts w:ascii="仿宋" w:eastAsia="仿宋" w:hAnsi="仿宋" w:hint="eastAsia"/>
        </w:rPr>
        <w:t>本论文使用的数据代码名称为“2024-01249+数据”，解压之后里面有</w:t>
      </w:r>
      <w:r>
        <w:rPr>
          <w:rFonts w:ascii="仿宋" w:eastAsia="仿宋" w:hAnsi="仿宋" w:hint="eastAsia"/>
          <w:b/>
          <w:bCs/>
        </w:rPr>
        <w:t>“2024-01249+程序代码”</w:t>
      </w:r>
      <w:r>
        <w:rPr>
          <w:rFonts w:ascii="仿宋" w:eastAsia="仿宋" w:hAnsi="仿宋" w:hint="eastAsia"/>
        </w:rPr>
        <w:t>、</w:t>
      </w:r>
      <w:r>
        <w:rPr>
          <w:rFonts w:ascii="仿宋" w:eastAsia="仿宋" w:hAnsi="仿宋" w:hint="eastAsia"/>
          <w:b/>
          <w:bCs/>
        </w:rPr>
        <w:t>“2024-01249+日志文件”</w:t>
      </w:r>
      <w:r>
        <w:rPr>
          <w:rFonts w:ascii="仿宋" w:eastAsia="仿宋" w:hAnsi="仿宋" w:hint="eastAsia"/>
        </w:rPr>
        <w:t>和</w:t>
      </w:r>
      <w:r>
        <w:rPr>
          <w:rFonts w:ascii="仿宋" w:eastAsia="仿宋" w:hAnsi="仿宋" w:hint="eastAsia"/>
          <w:b/>
          <w:bCs/>
        </w:rPr>
        <w:t>“2024-01249+说明文档”</w:t>
      </w:r>
      <w:r>
        <w:rPr>
          <w:rFonts w:ascii="仿宋" w:eastAsia="仿宋" w:hAnsi="仿宋" w:hint="eastAsia"/>
        </w:rPr>
        <w:t>3个部分。</w:t>
      </w:r>
    </w:p>
    <w:p w14:paraId="41988B13" w14:textId="1C59ABB5" w:rsidR="001F1437" w:rsidRDefault="00000000">
      <w:pPr>
        <w:ind w:firstLineChars="100" w:firstLine="220"/>
        <w:jc w:val="both"/>
        <w:rPr>
          <w:rFonts w:ascii="仿宋" w:eastAsia="仿宋" w:hAnsi="仿宋" w:hint="eastAsia"/>
        </w:rPr>
      </w:pPr>
      <w:r>
        <w:rPr>
          <w:rFonts w:ascii="仿宋" w:eastAsia="仿宋" w:hAnsi="仿宋" w:hint="eastAsia"/>
        </w:rPr>
        <w:t>（1）“2024-01249+程序代码为</w:t>
      </w:r>
      <w:r w:rsidR="00DE0631">
        <w:rPr>
          <w:rFonts w:ascii="仿宋" w:eastAsia="仿宋" w:hAnsi="仿宋" w:hint="eastAsia"/>
        </w:rPr>
        <w:t>生成</w:t>
      </w:r>
      <w:r>
        <w:rPr>
          <w:rFonts w:ascii="仿宋" w:eastAsia="仿宋" w:hAnsi="仿宋" w:hint="eastAsia"/>
        </w:rPr>
        <w:t>表格与图形</w:t>
      </w:r>
      <w:r w:rsidR="00E25F2D">
        <w:rPr>
          <w:rFonts w:ascii="仿宋" w:eastAsia="仿宋" w:hAnsi="仿宋" w:hint="eastAsia"/>
        </w:rPr>
        <w:t>的</w:t>
      </w:r>
      <w:r>
        <w:rPr>
          <w:rFonts w:ascii="仿宋" w:eastAsia="仿宋" w:hAnsi="仿宋" w:hint="eastAsia"/>
        </w:rPr>
        <w:t>运行文件，生成表1描述性统计，表2-表8，以及在线附录表格与图形。</w:t>
      </w:r>
    </w:p>
    <w:p w14:paraId="141C223C" w14:textId="28877590" w:rsidR="001F1437" w:rsidRDefault="00000000">
      <w:pPr>
        <w:ind w:firstLineChars="100" w:firstLine="220"/>
        <w:jc w:val="both"/>
        <w:rPr>
          <w:rFonts w:ascii="仿宋" w:eastAsia="仿宋" w:hAnsi="仿宋" w:hint="eastAsia"/>
        </w:rPr>
      </w:pPr>
      <w:r>
        <w:rPr>
          <w:rFonts w:ascii="仿宋" w:eastAsia="仿宋" w:hAnsi="仿宋" w:hint="eastAsia"/>
        </w:rPr>
        <w:t>（2）“2024-01249+日志文件”</w:t>
      </w:r>
      <w:r w:rsidR="00E47C56">
        <w:rPr>
          <w:rFonts w:ascii="仿宋" w:eastAsia="仿宋" w:hAnsi="仿宋" w:hint="eastAsia"/>
        </w:rPr>
        <w:t>为运行代码的日志文件</w:t>
      </w:r>
      <w:r w:rsidR="001D75D4">
        <w:rPr>
          <w:rFonts w:ascii="仿宋" w:eastAsia="仿宋" w:hAnsi="仿宋" w:hint="eastAsia"/>
        </w:rPr>
        <w:t>。</w:t>
      </w:r>
    </w:p>
    <w:p w14:paraId="165A1278" w14:textId="77777777" w:rsidR="001F1437" w:rsidRDefault="00000000">
      <w:pPr>
        <w:ind w:firstLineChars="100" w:firstLine="220"/>
        <w:jc w:val="both"/>
        <w:rPr>
          <w:rFonts w:ascii="仿宋" w:eastAsia="仿宋" w:hAnsi="仿宋" w:hint="eastAsia"/>
        </w:rPr>
      </w:pPr>
      <w:r>
        <w:rPr>
          <w:rFonts w:ascii="仿宋" w:eastAsia="仿宋" w:hAnsi="仿宋" w:hint="eastAsia"/>
        </w:rPr>
        <w:t>（3）“</w:t>
      </w:r>
      <w:r w:rsidRPr="0002320A">
        <w:rPr>
          <w:rFonts w:ascii="仿宋" w:eastAsia="仿宋" w:hAnsi="仿宋" w:hint="eastAsia"/>
          <w:b/>
          <w:bCs/>
        </w:rPr>
        <w:t>2024-01249+说明文档</w:t>
      </w:r>
      <w:r>
        <w:rPr>
          <w:rFonts w:ascii="仿宋" w:eastAsia="仿宋" w:hAnsi="仿宋"/>
        </w:rPr>
        <w:t>”</w:t>
      </w:r>
      <w:r>
        <w:rPr>
          <w:rFonts w:ascii="仿宋" w:eastAsia="仿宋" w:hAnsi="仿宋" w:hint="eastAsia"/>
        </w:rPr>
        <w:t>即是本说明文档。</w:t>
      </w:r>
    </w:p>
    <w:p w14:paraId="188341B0" w14:textId="77777777" w:rsidR="001F1437" w:rsidRDefault="00000000">
      <w:pPr>
        <w:rPr>
          <w:rFonts w:ascii="仿宋" w:eastAsia="仿宋" w:hAnsi="仿宋" w:hint="eastAsia"/>
        </w:rPr>
      </w:pPr>
      <w:r>
        <w:rPr>
          <w:rFonts w:ascii="仿宋" w:eastAsia="仿宋" w:hAnsi="仿宋" w:hint="eastAsia"/>
        </w:rPr>
        <w:t>（二）数据来源</w:t>
      </w:r>
    </w:p>
    <w:p w14:paraId="7E7BCA56" w14:textId="77777777" w:rsidR="001F1437" w:rsidRDefault="00000000">
      <w:pPr>
        <w:ind w:firstLineChars="200" w:firstLine="440"/>
        <w:rPr>
          <w:rFonts w:ascii="仿宋" w:eastAsia="仿宋" w:hAnsi="仿宋" w:hint="eastAsia"/>
        </w:rPr>
      </w:pPr>
      <w:r>
        <w:rPr>
          <w:rFonts w:ascii="仿宋" w:eastAsia="仿宋" w:hAnsi="仿宋" w:hint="eastAsia"/>
        </w:rPr>
        <w:t>本文使用的数据包含三部分：</w:t>
      </w:r>
    </w:p>
    <w:p w14:paraId="6E0E376E" w14:textId="77777777" w:rsidR="001F1437" w:rsidRDefault="00000000">
      <w:pPr>
        <w:ind w:firstLineChars="200" w:firstLine="440"/>
        <w:jc w:val="both"/>
        <w:rPr>
          <w:rFonts w:ascii="仿宋" w:eastAsia="仿宋" w:hAnsi="仿宋" w:hint="eastAsia"/>
        </w:rPr>
      </w:pPr>
      <w:r>
        <w:rPr>
          <w:rFonts w:ascii="仿宋" w:eastAsia="仿宋" w:hAnsi="仿宋" w:hint="eastAsia"/>
        </w:rPr>
        <w:t>（1）国泰安数据库（CSMAR）。本文从国泰安数据库中获得上市企业列表，并与海关数据库进行合并处理。为提高研究样本数据的有效性，本文按照以下标准对样本进行了筛选：（1）仅保留制造业类上市公司；（2）剔除ST,*ST类上市公司；（3）剔除关键变量存在缺失的样本；（4）剔除关键变量存在异常值的样本。其中，仅保留制造业公司是因为进口中间品原材料用于生产的企业主要为制造业企业，而非制造业企业在经营过程中使用的生产要素大部分是不可贸易的。因此，使用依赖国内供应链来生产的制造业企业作为控制组，可以更有效地对汇率波动产生的影响进行因果推断。</w:t>
      </w:r>
    </w:p>
    <w:p w14:paraId="32717045" w14:textId="77777777" w:rsidR="001F1437" w:rsidRDefault="00000000">
      <w:pPr>
        <w:ind w:firstLineChars="200" w:firstLine="440"/>
        <w:jc w:val="both"/>
        <w:rPr>
          <w:rFonts w:ascii="仿宋" w:eastAsia="仿宋" w:hAnsi="仿宋" w:hint="eastAsia"/>
        </w:rPr>
      </w:pPr>
      <w:r>
        <w:rPr>
          <w:rFonts w:ascii="仿宋" w:eastAsia="仿宋" w:hAnsi="仿宋" w:hint="eastAsia"/>
        </w:rPr>
        <w:t>（2）中国海关数据库。该数据库提供了中国所有企业交易层面的进出口信息，包括交易公司的名称，交易产品的HS8代码，贸易金额，贸易数量，贸易国家，贸易方式等。本文对原始数据进行了如下处理。首先，本文根据Broad Economic Categories (BEC)对HS层面的产品分类，仅保留了其中的中间品，以更精准地构建关于供应链汇率风险的指标。第二，本文利用企业名称，企业所在城市和省份等信息将上市公司数据库与海关数据库进行了匹配，以获得样本企业中的进口信息。第三，本文将交易层面的进口信息加总到企业-年份-进口来源国层面，以便于构建企业层面所受到的汇率波动影响指标。</w:t>
      </w:r>
    </w:p>
    <w:p w14:paraId="44ECE3E7" w14:textId="77777777" w:rsidR="001F1437" w:rsidRDefault="00000000">
      <w:pPr>
        <w:ind w:firstLineChars="200" w:firstLine="440"/>
        <w:jc w:val="both"/>
        <w:rPr>
          <w:rFonts w:ascii="仿宋" w:eastAsia="仿宋" w:hAnsi="仿宋" w:hint="eastAsia"/>
        </w:rPr>
      </w:pPr>
      <w:r>
        <w:rPr>
          <w:rFonts w:ascii="仿宋" w:eastAsia="仿宋" w:hAnsi="仿宋" w:hint="eastAsia"/>
        </w:rPr>
        <w:t>（3）国际货币基金组织International Financial Statistics (IFS)的月度汇率数据库。该数据库记录了美元或者SDR对不同国家货币的在月度层面的汇率水平。由于IFS并没有汇报其他货币兑换人民币的汇率水平，本文首先获取了各个月份人民币兑换美元的汇率水平，以及美元兑换其他各国货币的汇率，通过计算得到人民币与各国货币的月度汇率。</w:t>
      </w:r>
    </w:p>
    <w:p w14:paraId="4EEFF0C8" w14:textId="77777777" w:rsidR="001F1437" w:rsidRDefault="00000000">
      <w:pPr>
        <w:jc w:val="both"/>
        <w:rPr>
          <w:rFonts w:ascii="仿宋" w:eastAsia="仿宋" w:hAnsi="仿宋" w:hint="eastAsia"/>
        </w:rPr>
      </w:pPr>
      <w:r>
        <w:rPr>
          <w:rFonts w:ascii="仿宋" w:eastAsia="仿宋" w:hAnsi="仿宋" w:hint="eastAsia"/>
        </w:rPr>
        <w:t>（三）Dofile里面使用的指标说明</w:t>
      </w:r>
    </w:p>
    <w:p w14:paraId="65F4F6A8" w14:textId="77777777" w:rsidR="001F1437" w:rsidRDefault="00000000">
      <w:pPr>
        <w:jc w:val="both"/>
        <w:rPr>
          <w:rFonts w:ascii="仿宋" w:eastAsia="仿宋" w:hAnsi="仿宋" w:hint="eastAsia"/>
        </w:rPr>
      </w:pPr>
      <w:r>
        <w:rPr>
          <w:rFonts w:ascii="仿宋" w:eastAsia="仿宋" w:hAnsi="仿宋" w:hint="eastAsia"/>
        </w:rPr>
        <w:t>被解释变量：</w:t>
      </w:r>
    </w:p>
    <w:p w14:paraId="01A7683F" w14:textId="77777777" w:rsidR="001F1437" w:rsidRDefault="00000000">
      <w:pPr>
        <w:jc w:val="both"/>
        <w:rPr>
          <w:rFonts w:ascii="仿宋" w:eastAsia="仿宋" w:hAnsi="仿宋" w:hint="eastAsia"/>
        </w:rPr>
      </w:pPr>
      <w:r>
        <w:rPr>
          <w:rFonts w:ascii="仿宋" w:eastAsia="仿宋" w:hAnsi="仿宋" w:hint="eastAsia"/>
        </w:rPr>
        <w:t>rate_df_diyan：企业所得税避税程度(名义税率-实际税率)</w:t>
      </w:r>
    </w:p>
    <w:p w14:paraId="0E56EADE" w14:textId="77777777" w:rsidR="001F1437" w:rsidRDefault="00000000">
      <w:pPr>
        <w:jc w:val="both"/>
        <w:rPr>
          <w:rFonts w:ascii="仿宋" w:eastAsia="仿宋" w:hAnsi="仿宋" w:hint="eastAsia"/>
        </w:rPr>
      </w:pPr>
      <w:r>
        <w:rPr>
          <w:rFonts w:ascii="仿宋" w:eastAsia="仿宋" w:hAnsi="仿宋" w:hint="eastAsia"/>
        </w:rPr>
        <w:lastRenderedPageBreak/>
        <w:t>btd3： 会计税差法计算的企业所得税避税程度</w:t>
      </w:r>
    </w:p>
    <w:p w14:paraId="377D000C" w14:textId="77777777" w:rsidR="001F1437" w:rsidRDefault="00000000">
      <w:pPr>
        <w:jc w:val="both"/>
        <w:rPr>
          <w:rFonts w:ascii="仿宋" w:eastAsia="仿宋" w:hAnsi="仿宋" w:hint="eastAsia"/>
        </w:rPr>
      </w:pPr>
      <w:r>
        <w:rPr>
          <w:rFonts w:ascii="仿宋" w:eastAsia="仿宋" w:hAnsi="仿宋" w:hint="eastAsia"/>
        </w:rPr>
        <w:t>btd3_res： 会计税差（残差法）计算的企业所得税避税程度</w:t>
      </w:r>
    </w:p>
    <w:p w14:paraId="51779095" w14:textId="77777777" w:rsidR="001F1437" w:rsidRDefault="00000000">
      <w:pPr>
        <w:jc w:val="both"/>
        <w:rPr>
          <w:rFonts w:ascii="仿宋" w:eastAsia="仿宋" w:hAnsi="仿宋" w:hint="eastAsia"/>
        </w:rPr>
      </w:pPr>
      <w:r>
        <w:rPr>
          <w:rFonts w:ascii="仿宋" w:eastAsia="仿宋" w:hAnsi="仿宋" w:hint="eastAsia"/>
        </w:rPr>
        <w:t>real_taxrate： 实际所得税率</w:t>
      </w:r>
    </w:p>
    <w:p w14:paraId="72F2798B" w14:textId="77777777" w:rsidR="001F1437" w:rsidRDefault="00000000">
      <w:pPr>
        <w:jc w:val="both"/>
        <w:rPr>
          <w:rFonts w:ascii="仿宋" w:eastAsia="仿宋" w:hAnsi="仿宋" w:hint="eastAsia"/>
        </w:rPr>
      </w:pPr>
      <w:r>
        <w:rPr>
          <w:rFonts w:ascii="仿宋" w:eastAsia="仿宋" w:hAnsi="仿宋" w:hint="eastAsia"/>
        </w:rPr>
        <w:t>sdln_cash_end：企业季度末持有现金在年内的标准差</w:t>
      </w:r>
    </w:p>
    <w:p w14:paraId="5B2DCC65" w14:textId="77777777" w:rsidR="001F1437" w:rsidRDefault="00000000">
      <w:pPr>
        <w:jc w:val="both"/>
        <w:rPr>
          <w:rFonts w:ascii="仿宋" w:eastAsia="仿宋" w:hAnsi="仿宋" w:hint="eastAsia"/>
        </w:rPr>
      </w:pPr>
      <w:r>
        <w:rPr>
          <w:rFonts w:ascii="仿宋" w:eastAsia="仿宋" w:hAnsi="仿宋" w:hint="eastAsia"/>
        </w:rPr>
        <w:t>roa_sd4：经营风险指标</w:t>
      </w:r>
    </w:p>
    <w:p w14:paraId="0707251F" w14:textId="77777777" w:rsidR="001F1437" w:rsidRDefault="00000000">
      <w:pPr>
        <w:jc w:val="both"/>
        <w:rPr>
          <w:rFonts w:ascii="仿宋" w:eastAsia="仿宋" w:hAnsi="仿宋" w:hint="eastAsia"/>
        </w:rPr>
      </w:pPr>
      <w:r>
        <w:rPr>
          <w:rFonts w:ascii="仿宋" w:eastAsia="仿宋" w:hAnsi="仿宋" w:hint="eastAsia"/>
        </w:rPr>
        <w:t>inv_to_asset：投资金额除以总资产</w:t>
      </w:r>
    </w:p>
    <w:p w14:paraId="3827D55A" w14:textId="77777777" w:rsidR="001F1437" w:rsidRDefault="00000000">
      <w:pPr>
        <w:jc w:val="both"/>
        <w:rPr>
          <w:rFonts w:ascii="仿宋" w:eastAsia="仿宋" w:hAnsi="仿宋" w:hint="eastAsia"/>
        </w:rPr>
      </w:pPr>
      <w:r>
        <w:rPr>
          <w:rFonts w:ascii="仿宋" w:eastAsia="仿宋" w:hAnsi="仿宋" w:hint="eastAsia"/>
        </w:rPr>
        <w:t>rd_to_rev：研发投资除以企业总收入</w:t>
      </w:r>
    </w:p>
    <w:p w14:paraId="6B30B549" w14:textId="77777777" w:rsidR="001F1437" w:rsidRDefault="00000000">
      <w:pPr>
        <w:jc w:val="both"/>
        <w:rPr>
          <w:rFonts w:ascii="仿宋" w:eastAsia="仿宋" w:hAnsi="仿宋" w:hint="eastAsia"/>
        </w:rPr>
      </w:pPr>
      <w:r>
        <w:rPr>
          <w:rFonts w:ascii="仿宋" w:eastAsia="仿宋" w:hAnsi="仿宋" w:hint="eastAsia"/>
        </w:rPr>
        <w:t>dfcashEquiv_to_ass：现金及现金等价物除以总资产</w:t>
      </w:r>
    </w:p>
    <w:p w14:paraId="46A79852" w14:textId="77777777" w:rsidR="001F1437" w:rsidRDefault="00000000">
      <w:pPr>
        <w:jc w:val="both"/>
        <w:rPr>
          <w:rFonts w:ascii="仿宋" w:eastAsia="仿宋" w:hAnsi="仿宋" w:hint="eastAsia"/>
        </w:rPr>
      </w:pPr>
      <w:r>
        <w:rPr>
          <w:rFonts w:ascii="仿宋" w:eastAsia="仿宋" w:hAnsi="仿宋" w:hint="eastAsia"/>
        </w:rPr>
        <w:t>lnimp_tot_int：log(中间品进口总额)</w:t>
      </w:r>
    </w:p>
    <w:p w14:paraId="268B63B9" w14:textId="77777777" w:rsidR="001F1437" w:rsidRDefault="00000000">
      <w:pPr>
        <w:jc w:val="both"/>
        <w:rPr>
          <w:rFonts w:ascii="仿宋" w:eastAsia="仿宋" w:hAnsi="仿宋" w:hint="eastAsia"/>
        </w:rPr>
      </w:pPr>
      <w:r>
        <w:rPr>
          <w:rFonts w:ascii="仿宋" w:eastAsia="仿宋" w:hAnsi="仿宋" w:hint="eastAsia"/>
        </w:rPr>
        <w:t>imptot_intratio：中间品进口总额除以企业总收入</w:t>
      </w:r>
    </w:p>
    <w:p w14:paraId="4C7D7331" w14:textId="77777777" w:rsidR="001F1437" w:rsidRDefault="001F1437">
      <w:pPr>
        <w:jc w:val="both"/>
        <w:rPr>
          <w:rFonts w:ascii="仿宋" w:eastAsia="仿宋" w:hAnsi="仿宋" w:hint="eastAsia"/>
        </w:rPr>
      </w:pPr>
    </w:p>
    <w:p w14:paraId="03B9077B" w14:textId="77777777" w:rsidR="001F1437" w:rsidRDefault="00000000">
      <w:pPr>
        <w:jc w:val="both"/>
        <w:rPr>
          <w:rFonts w:ascii="仿宋" w:eastAsia="仿宋" w:hAnsi="仿宋" w:hint="eastAsia"/>
        </w:rPr>
      </w:pPr>
      <w:r>
        <w:rPr>
          <w:rFonts w:ascii="仿宋" w:eastAsia="仿宋" w:hAnsi="仿宋" w:hint="eastAsia"/>
        </w:rPr>
        <w:t>解释变量：</w:t>
      </w:r>
    </w:p>
    <w:p w14:paraId="6C60A3A4" w14:textId="77777777" w:rsidR="001F1437" w:rsidRDefault="00000000">
      <w:pPr>
        <w:jc w:val="both"/>
        <w:rPr>
          <w:rFonts w:ascii="仿宋" w:eastAsia="仿宋" w:hAnsi="仿宋" w:hint="eastAsia"/>
        </w:rPr>
      </w:pPr>
      <w:r>
        <w:rPr>
          <w:rFonts w:ascii="仿宋" w:eastAsia="仿宋" w:hAnsi="仿宋" w:hint="eastAsia"/>
        </w:rPr>
        <w:t xml:space="preserve"> dflnsd_exrate_av_cny_implg3：进口汇率风险</w:t>
      </w:r>
    </w:p>
    <w:p w14:paraId="5272BFFD" w14:textId="77777777" w:rsidR="001F1437" w:rsidRDefault="00000000">
      <w:pPr>
        <w:jc w:val="both"/>
        <w:rPr>
          <w:rFonts w:ascii="仿宋" w:eastAsia="仿宋" w:hAnsi="仿宋" w:hint="eastAsia"/>
        </w:rPr>
      </w:pPr>
      <w:r>
        <w:rPr>
          <w:rFonts w:ascii="仿宋" w:eastAsia="仿宋" w:hAnsi="仿宋" w:hint="eastAsia"/>
        </w:rPr>
        <w:t>dflnsd_exrate_avr_cny_implg3：进口汇率风险（实际汇率）</w:t>
      </w:r>
    </w:p>
    <w:p w14:paraId="173C3F07" w14:textId="77777777" w:rsidR="001F1437" w:rsidRDefault="00000000">
      <w:pPr>
        <w:jc w:val="both"/>
        <w:rPr>
          <w:rFonts w:ascii="仿宋" w:eastAsia="仿宋" w:hAnsi="仿宋" w:hint="eastAsia"/>
        </w:rPr>
      </w:pPr>
      <w:r>
        <w:rPr>
          <w:rFonts w:ascii="仿宋" w:eastAsia="仿宋" w:hAnsi="仿宋" w:hint="eastAsia"/>
        </w:rPr>
        <w:t>dflnsd_exrate_av_usd_implg3: 进口汇率风险（对美元汇率）</w:t>
      </w:r>
    </w:p>
    <w:p w14:paraId="7D4ABB84" w14:textId="77777777" w:rsidR="001F1437" w:rsidRDefault="00000000">
      <w:pPr>
        <w:jc w:val="both"/>
        <w:rPr>
          <w:rFonts w:ascii="仿宋" w:eastAsia="仿宋" w:hAnsi="仿宋" w:hint="eastAsia"/>
        </w:rPr>
      </w:pPr>
      <w:r>
        <w:rPr>
          <w:rFonts w:ascii="仿宋" w:eastAsia="仿宋" w:hAnsi="仿宋" w:hint="eastAsia"/>
        </w:rPr>
        <w:t>dflnsd_exrate_av_cny_0816imp : 进口汇率风险（进口均值作为权重）</w:t>
      </w:r>
    </w:p>
    <w:p w14:paraId="3708BE33" w14:textId="77777777" w:rsidR="001F1437" w:rsidRDefault="00000000">
      <w:pPr>
        <w:jc w:val="both"/>
        <w:rPr>
          <w:rFonts w:ascii="仿宋" w:eastAsia="仿宋" w:hAnsi="仿宋" w:hint="eastAsia"/>
        </w:rPr>
      </w:pPr>
      <w:r>
        <w:rPr>
          <w:rFonts w:ascii="仿宋" w:eastAsia="仿宋" w:hAnsi="仿宋" w:hint="eastAsia"/>
        </w:rPr>
        <w:t>une_dflnsd_av_cny_implg3 :进口汇率风险（Garch方法）</w:t>
      </w:r>
    </w:p>
    <w:p w14:paraId="65757F1F" w14:textId="77777777" w:rsidR="001F1437" w:rsidRDefault="00000000">
      <w:pPr>
        <w:jc w:val="both"/>
        <w:rPr>
          <w:rFonts w:ascii="仿宋" w:eastAsia="仿宋" w:hAnsi="仿宋" w:hint="eastAsia"/>
        </w:rPr>
      </w:pPr>
      <w:r>
        <w:rPr>
          <w:rFonts w:ascii="仿宋" w:eastAsia="仿宋" w:hAnsi="仿宋" w:hint="eastAsia"/>
        </w:rPr>
        <w:t xml:space="preserve">dhalf_av_cny_implg3_1 :进口汇率风险（半年） </w:t>
      </w:r>
    </w:p>
    <w:p w14:paraId="679AA4DF" w14:textId="77777777" w:rsidR="001F1437" w:rsidRDefault="001F1437">
      <w:pPr>
        <w:jc w:val="both"/>
        <w:rPr>
          <w:rFonts w:ascii="仿宋" w:eastAsia="仿宋" w:hAnsi="仿宋" w:hint="eastAsia"/>
        </w:rPr>
      </w:pPr>
    </w:p>
    <w:p w14:paraId="32B3EC55" w14:textId="77777777" w:rsidR="001F1437" w:rsidRDefault="00000000">
      <w:pPr>
        <w:jc w:val="both"/>
        <w:rPr>
          <w:rFonts w:ascii="仿宋" w:eastAsia="仿宋" w:hAnsi="仿宋" w:hint="eastAsia"/>
        </w:rPr>
      </w:pPr>
      <w:r>
        <w:rPr>
          <w:rFonts w:ascii="仿宋" w:eastAsia="仿宋" w:hAnsi="仿宋" w:hint="eastAsia"/>
        </w:rPr>
        <w:t>diyan_av3: 企业所得税避税程度,前三年平均</w:t>
      </w:r>
    </w:p>
    <w:p w14:paraId="3B7E533E" w14:textId="77777777" w:rsidR="001F1437" w:rsidRDefault="001F1437">
      <w:pPr>
        <w:jc w:val="both"/>
        <w:rPr>
          <w:rFonts w:ascii="仿宋" w:eastAsia="仿宋" w:hAnsi="仿宋" w:hint="eastAsia"/>
        </w:rPr>
      </w:pPr>
    </w:p>
    <w:p w14:paraId="784C4D9B" w14:textId="77777777" w:rsidR="001F1437" w:rsidRDefault="00000000">
      <w:pPr>
        <w:jc w:val="both"/>
        <w:rPr>
          <w:rFonts w:ascii="仿宋" w:eastAsia="仿宋" w:hAnsi="仿宋" w:hint="eastAsia"/>
        </w:rPr>
      </w:pPr>
      <w:r>
        <w:rPr>
          <w:rFonts w:ascii="仿宋" w:eastAsia="仿宋" w:hAnsi="仿宋" w:hint="eastAsia"/>
        </w:rPr>
        <w:t>int_shr1: 中间品/(中间品+工资)</w:t>
      </w:r>
    </w:p>
    <w:p w14:paraId="224A3C94" w14:textId="77777777" w:rsidR="001F1437" w:rsidRDefault="00000000">
      <w:pPr>
        <w:jc w:val="both"/>
        <w:rPr>
          <w:rFonts w:ascii="仿宋" w:eastAsia="仿宋" w:hAnsi="仿宋" w:hint="eastAsia"/>
        </w:rPr>
      </w:pPr>
      <w:r>
        <w:rPr>
          <w:rFonts w:ascii="仿宋" w:eastAsia="仿宋" w:hAnsi="仿宋" w:hint="eastAsia"/>
        </w:rPr>
        <w:t>int_shr2: 中间品/(中间品+工资+固定资产)</w:t>
      </w:r>
    </w:p>
    <w:p w14:paraId="1502CA9E" w14:textId="77777777" w:rsidR="001F1437" w:rsidRDefault="001F1437">
      <w:pPr>
        <w:jc w:val="both"/>
        <w:rPr>
          <w:rFonts w:ascii="仿宋" w:eastAsia="仿宋" w:hAnsi="仿宋" w:hint="eastAsia"/>
        </w:rPr>
      </w:pPr>
    </w:p>
    <w:p w14:paraId="2723C280" w14:textId="77777777" w:rsidR="001F1437" w:rsidRDefault="00000000">
      <w:pPr>
        <w:jc w:val="both"/>
        <w:rPr>
          <w:rFonts w:ascii="仿宋" w:eastAsia="仿宋" w:hAnsi="仿宋" w:hint="eastAsia"/>
        </w:rPr>
      </w:pPr>
      <w:r>
        <w:rPr>
          <w:rFonts w:ascii="仿宋" w:eastAsia="仿宋" w:hAnsi="仿宋" w:hint="eastAsia"/>
        </w:rPr>
        <w:t>upstreamness_np_av: 产业链位置</w:t>
      </w:r>
    </w:p>
    <w:p w14:paraId="21E97DB2" w14:textId="77777777" w:rsidR="001F1437" w:rsidRDefault="00000000">
      <w:pPr>
        <w:jc w:val="both"/>
        <w:rPr>
          <w:rFonts w:ascii="仿宋" w:eastAsia="仿宋" w:hAnsi="仿宋" w:hint="eastAsia"/>
        </w:rPr>
      </w:pPr>
      <w:r>
        <w:rPr>
          <w:rFonts w:ascii="仿宋" w:eastAsia="仿宋" w:hAnsi="仿宋" w:hint="eastAsia"/>
        </w:rPr>
        <w:t>asset_total_cic2d_HHI: 行业集中度</w:t>
      </w:r>
    </w:p>
    <w:p w14:paraId="1587DD4C" w14:textId="77777777" w:rsidR="001F1437" w:rsidRDefault="001F1437">
      <w:pPr>
        <w:jc w:val="both"/>
        <w:rPr>
          <w:rFonts w:ascii="仿宋" w:eastAsia="仿宋" w:hAnsi="仿宋" w:hint="eastAsia"/>
        </w:rPr>
      </w:pPr>
    </w:p>
    <w:p w14:paraId="184178F7" w14:textId="77777777" w:rsidR="001F1437" w:rsidRDefault="00000000">
      <w:pPr>
        <w:jc w:val="both"/>
        <w:rPr>
          <w:rFonts w:ascii="仿宋" w:eastAsia="仿宋" w:hAnsi="仿宋" w:hint="eastAsia"/>
        </w:rPr>
      </w:pPr>
      <w:r>
        <w:rPr>
          <w:rFonts w:ascii="仿宋" w:eastAsia="仿宋" w:hAnsi="仿宋" w:hint="eastAsia"/>
        </w:rPr>
        <w:lastRenderedPageBreak/>
        <w:t>控制变量：</w:t>
      </w:r>
    </w:p>
    <w:p w14:paraId="22CA52BB" w14:textId="77777777" w:rsidR="001F1437" w:rsidRDefault="001F1437">
      <w:pPr>
        <w:jc w:val="both"/>
        <w:rPr>
          <w:rFonts w:ascii="仿宋" w:eastAsia="仿宋" w:hAnsi="仿宋" w:hint="eastAsia"/>
        </w:rPr>
      </w:pPr>
    </w:p>
    <w:p w14:paraId="46D48FD9" w14:textId="77777777" w:rsidR="001F1437" w:rsidRDefault="00000000">
      <w:pPr>
        <w:jc w:val="both"/>
        <w:rPr>
          <w:rFonts w:ascii="仿宋" w:eastAsia="仿宋" w:hAnsi="仿宋" w:hint="eastAsia"/>
        </w:rPr>
      </w:pPr>
      <w:r>
        <w:rPr>
          <w:rFonts w:ascii="仿宋" w:eastAsia="仿宋" w:hAnsi="仿宋" w:hint="eastAsia"/>
        </w:rPr>
        <w:t xml:space="preserve"> ln_total_asset_1 :log(企业资产规模)</w:t>
      </w:r>
    </w:p>
    <w:p w14:paraId="639F4F59" w14:textId="77777777" w:rsidR="001F1437" w:rsidRDefault="00000000">
      <w:pPr>
        <w:jc w:val="both"/>
        <w:rPr>
          <w:rFonts w:ascii="仿宋" w:eastAsia="仿宋" w:hAnsi="仿宋" w:hint="eastAsia"/>
        </w:rPr>
      </w:pPr>
      <w:r>
        <w:rPr>
          <w:rFonts w:ascii="仿宋" w:eastAsia="仿宋" w:hAnsi="仿宋" w:hint="eastAsia"/>
        </w:rPr>
        <w:t xml:space="preserve"> ln_employee_1 : log(企业劳动力规模)</w:t>
      </w:r>
    </w:p>
    <w:p w14:paraId="71B3E92A" w14:textId="77777777" w:rsidR="001F1437" w:rsidRDefault="00000000">
      <w:pPr>
        <w:jc w:val="both"/>
        <w:rPr>
          <w:rFonts w:ascii="仿宋" w:eastAsia="仿宋" w:hAnsi="仿宋" w:hint="eastAsia"/>
        </w:rPr>
      </w:pPr>
      <w:r>
        <w:rPr>
          <w:rFonts w:ascii="仿宋" w:eastAsia="仿宋" w:hAnsi="仿宋" w:hint="eastAsia"/>
        </w:rPr>
        <w:t xml:space="preserve"> leverage_ratio_1 : 企业杠杆率</w:t>
      </w:r>
    </w:p>
    <w:p w14:paraId="1E04D650" w14:textId="77777777" w:rsidR="001F1437" w:rsidRDefault="00000000">
      <w:pPr>
        <w:jc w:val="both"/>
        <w:rPr>
          <w:rFonts w:ascii="仿宋" w:eastAsia="仿宋" w:hAnsi="仿宋" w:hint="eastAsia"/>
        </w:rPr>
      </w:pPr>
      <w:r>
        <w:rPr>
          <w:rFonts w:ascii="仿宋" w:eastAsia="仿宋" w:hAnsi="仿宋" w:hint="eastAsia"/>
        </w:rPr>
        <w:t xml:space="preserve"> cash_1 : 自由现金流水平</w:t>
      </w:r>
    </w:p>
    <w:p w14:paraId="3A9E7DD3" w14:textId="77777777" w:rsidR="001F1437" w:rsidRDefault="00000000">
      <w:pPr>
        <w:jc w:val="both"/>
        <w:rPr>
          <w:rFonts w:ascii="仿宋" w:eastAsia="仿宋" w:hAnsi="仿宋" w:hint="eastAsia"/>
        </w:rPr>
      </w:pPr>
      <w:r>
        <w:rPr>
          <w:rFonts w:ascii="仿宋" w:eastAsia="仿宋" w:hAnsi="仿宋" w:hint="eastAsia"/>
        </w:rPr>
        <w:t xml:space="preserve"> state_ratio_1 : 国有控股占比率</w:t>
      </w:r>
    </w:p>
    <w:p w14:paraId="6D4DDB6B" w14:textId="77777777" w:rsidR="001F1437" w:rsidRDefault="00000000">
      <w:pPr>
        <w:jc w:val="both"/>
        <w:rPr>
          <w:rFonts w:ascii="仿宋" w:eastAsia="仿宋" w:hAnsi="仿宋" w:hint="eastAsia"/>
        </w:rPr>
      </w:pPr>
      <w:r>
        <w:rPr>
          <w:rFonts w:ascii="仿宋" w:eastAsia="仿宋" w:hAnsi="仿宋" w:hint="eastAsia"/>
        </w:rPr>
        <w:t xml:space="preserve"> ln_wage_total_1 : log(薪酬总额)</w:t>
      </w:r>
    </w:p>
    <w:p w14:paraId="5EE79AEB" w14:textId="77777777" w:rsidR="001F1437" w:rsidRDefault="00000000">
      <w:pPr>
        <w:jc w:val="both"/>
        <w:rPr>
          <w:rFonts w:ascii="仿宋" w:eastAsia="仿宋" w:hAnsi="仿宋" w:hint="eastAsia"/>
        </w:rPr>
      </w:pPr>
      <w:r>
        <w:rPr>
          <w:rFonts w:ascii="仿宋" w:eastAsia="仿宋" w:hAnsi="仿宋" w:hint="eastAsia"/>
        </w:rPr>
        <w:t xml:space="preserve"> roa_1 : 总资产报酬率</w:t>
      </w:r>
    </w:p>
    <w:p w14:paraId="762F1DBB" w14:textId="77777777" w:rsidR="001F1437" w:rsidRDefault="00000000">
      <w:pPr>
        <w:jc w:val="both"/>
        <w:rPr>
          <w:rFonts w:ascii="仿宋" w:eastAsia="仿宋" w:hAnsi="仿宋" w:hint="eastAsia"/>
        </w:rPr>
      </w:pPr>
      <w:r>
        <w:rPr>
          <w:rFonts w:ascii="仿宋" w:eastAsia="仿宋" w:hAnsi="仿宋" w:hint="eastAsia"/>
        </w:rPr>
        <w:t xml:space="preserve"> isduality_1 : CEO兼任董事长</w:t>
      </w:r>
    </w:p>
    <w:p w14:paraId="08949283" w14:textId="77777777" w:rsidR="001F1437" w:rsidRDefault="00000000">
      <w:pPr>
        <w:jc w:val="both"/>
        <w:rPr>
          <w:rFonts w:ascii="仿宋" w:eastAsia="仿宋" w:hAnsi="仿宋" w:hint="eastAsia"/>
        </w:rPr>
      </w:pPr>
      <w:r>
        <w:rPr>
          <w:rFonts w:ascii="仿宋" w:eastAsia="仿宋" w:hAnsi="仿宋" w:hint="eastAsia"/>
        </w:rPr>
        <w:t xml:space="preserve"> ln_board_1 : 董事会规模</w:t>
      </w:r>
    </w:p>
    <w:p w14:paraId="46C55D91" w14:textId="77777777" w:rsidR="001F1437" w:rsidRDefault="00000000">
      <w:pPr>
        <w:jc w:val="both"/>
        <w:rPr>
          <w:rFonts w:ascii="仿宋" w:eastAsia="仿宋" w:hAnsi="仿宋" w:hint="eastAsia"/>
        </w:rPr>
      </w:pPr>
      <w:r>
        <w:rPr>
          <w:rFonts w:ascii="仿宋" w:eastAsia="仿宋" w:hAnsi="仿宋" w:hint="eastAsia"/>
        </w:rPr>
        <w:t xml:space="preserve"> indshr_board_1  : 独立董事占比</w:t>
      </w:r>
    </w:p>
    <w:p w14:paraId="1CA36370" w14:textId="77777777" w:rsidR="001F1437" w:rsidRDefault="00000000">
      <w:pPr>
        <w:jc w:val="both"/>
        <w:rPr>
          <w:rFonts w:ascii="仿宋" w:eastAsia="仿宋" w:hAnsi="仿宋" w:hint="eastAsia"/>
        </w:rPr>
      </w:pPr>
      <w:r>
        <w:rPr>
          <w:rFonts w:ascii="仿宋" w:eastAsia="仿宋" w:hAnsi="仿宋" w:hint="eastAsia"/>
        </w:rPr>
        <w:t xml:space="preserve"> board_fem_ratio_1  :女性董事占比</w:t>
      </w:r>
    </w:p>
    <w:p w14:paraId="432A7869" w14:textId="77777777" w:rsidR="001F1437" w:rsidRDefault="00000000">
      <w:pPr>
        <w:jc w:val="both"/>
        <w:rPr>
          <w:rFonts w:ascii="仿宋" w:eastAsia="仿宋" w:hAnsi="仿宋" w:hint="eastAsia"/>
        </w:rPr>
      </w:pPr>
      <w:r>
        <w:rPr>
          <w:rFonts w:ascii="仿宋" w:eastAsia="仿宋" w:hAnsi="仿宋" w:hint="eastAsia"/>
        </w:rPr>
        <w:t xml:space="preserve"> </w:t>
      </w:r>
    </w:p>
    <w:p w14:paraId="4F5A1AE0" w14:textId="77777777" w:rsidR="001F1437" w:rsidRDefault="00000000">
      <w:pPr>
        <w:jc w:val="both"/>
        <w:rPr>
          <w:rFonts w:ascii="仿宋" w:eastAsia="仿宋" w:hAnsi="仿宋" w:hint="eastAsia"/>
        </w:rPr>
      </w:pPr>
      <w:r>
        <w:rPr>
          <w:rFonts w:ascii="仿宋" w:eastAsia="仿宋" w:hAnsi="仿宋" w:hint="eastAsia"/>
        </w:rPr>
        <w:t xml:space="preserve"> ln_exrate_end_cnyimplg3: 进口汇率水平</w:t>
      </w:r>
    </w:p>
    <w:p w14:paraId="4EC5EF32" w14:textId="77777777" w:rsidR="001F1437" w:rsidRDefault="00000000">
      <w:pPr>
        <w:jc w:val="both"/>
        <w:rPr>
          <w:rFonts w:ascii="仿宋" w:eastAsia="仿宋" w:hAnsi="仿宋" w:hint="eastAsia"/>
        </w:rPr>
      </w:pPr>
      <w:r>
        <w:rPr>
          <w:rFonts w:ascii="仿宋" w:eastAsia="仿宋" w:hAnsi="仿宋" w:hint="eastAsia"/>
        </w:rPr>
        <w:t xml:space="preserve"> ln_tariff1_usa_altrd : 进口关税水平</w:t>
      </w:r>
    </w:p>
    <w:p w14:paraId="1A76399E" w14:textId="77777777" w:rsidR="001F1437" w:rsidRDefault="00000000">
      <w:pPr>
        <w:jc w:val="both"/>
        <w:rPr>
          <w:rFonts w:ascii="仿宋" w:eastAsia="仿宋" w:hAnsi="仿宋" w:hint="eastAsia"/>
        </w:rPr>
      </w:pPr>
      <w:r>
        <w:rPr>
          <w:rFonts w:ascii="仿宋" w:eastAsia="仿宋" w:hAnsi="仿宋" w:hint="eastAsia"/>
        </w:rPr>
        <w:t xml:space="preserve"> dflnsd_exrate_avr_cny_explg3 :</w:t>
      </w:r>
    </w:p>
    <w:p w14:paraId="448D1DD1" w14:textId="77777777" w:rsidR="001F1437" w:rsidRDefault="00000000">
      <w:pPr>
        <w:jc w:val="both"/>
        <w:rPr>
          <w:rFonts w:ascii="仿宋" w:eastAsia="仿宋" w:hAnsi="仿宋" w:hint="eastAsia"/>
        </w:rPr>
      </w:pPr>
      <w:r>
        <w:rPr>
          <w:rFonts w:ascii="仿宋" w:eastAsia="仿宋" w:hAnsi="仿宋" w:hint="eastAsia"/>
        </w:rPr>
        <w:t xml:space="preserve"> TE10_: 税收征管强度</w:t>
      </w:r>
    </w:p>
    <w:p w14:paraId="74BDB656" w14:textId="77777777" w:rsidR="001F1437" w:rsidRDefault="00000000">
      <w:pPr>
        <w:jc w:val="both"/>
        <w:rPr>
          <w:rFonts w:ascii="仿宋" w:eastAsia="仿宋" w:hAnsi="仿宋" w:hint="eastAsia"/>
        </w:rPr>
      </w:pPr>
      <w:r>
        <w:rPr>
          <w:rFonts w:ascii="仿宋" w:eastAsia="仿宋" w:hAnsi="仿宋" w:hint="eastAsia"/>
        </w:rPr>
        <w:t xml:space="preserve"> dflnsd_spav_cnylg3 : 进口汇率波动（上游供应商）</w:t>
      </w:r>
    </w:p>
    <w:p w14:paraId="2D08F229" w14:textId="77777777" w:rsidR="001F1437" w:rsidRDefault="00000000">
      <w:pPr>
        <w:jc w:val="both"/>
        <w:rPr>
          <w:rFonts w:ascii="仿宋" w:eastAsia="仿宋" w:hAnsi="仿宋" w:hint="eastAsia"/>
        </w:rPr>
      </w:pPr>
      <w:r>
        <w:rPr>
          <w:rFonts w:ascii="仿宋" w:eastAsia="仿宋" w:hAnsi="仿宋" w:hint="eastAsia"/>
        </w:rPr>
        <w:t xml:space="preserve"> rbt： 企业出口退税率</w:t>
      </w:r>
    </w:p>
    <w:sectPr w:rsidR="001F14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90CAA" w14:textId="77777777" w:rsidR="00CE635B" w:rsidRDefault="00CE635B">
      <w:pPr>
        <w:spacing w:line="240" w:lineRule="auto"/>
        <w:rPr>
          <w:rFonts w:hint="eastAsia"/>
        </w:rPr>
      </w:pPr>
      <w:r>
        <w:separator/>
      </w:r>
    </w:p>
  </w:endnote>
  <w:endnote w:type="continuationSeparator" w:id="0">
    <w:p w14:paraId="76095B90" w14:textId="77777777" w:rsidR="00CE635B" w:rsidRDefault="00CE635B">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65E42" w14:textId="77777777" w:rsidR="00CE635B" w:rsidRDefault="00CE635B">
      <w:pPr>
        <w:spacing w:after="0"/>
        <w:rPr>
          <w:rFonts w:hint="eastAsia"/>
        </w:rPr>
      </w:pPr>
      <w:r>
        <w:separator/>
      </w:r>
    </w:p>
  </w:footnote>
  <w:footnote w:type="continuationSeparator" w:id="0">
    <w:p w14:paraId="439D8D39" w14:textId="77777777" w:rsidR="00CE635B" w:rsidRDefault="00CE635B">
      <w:pPr>
        <w:spacing w:after="0"/>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3E5546"/>
    <w:multiLevelType w:val="multilevel"/>
    <w:tmpl w:val="403E5546"/>
    <w:lvl w:ilvl="0">
      <w:start w:val="1"/>
      <w:numFmt w:val="japaneseCounting"/>
      <w:lvlText w:val="(%1)"/>
      <w:lvlJc w:val="left"/>
      <w:pPr>
        <w:ind w:left="443" w:hanging="443"/>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090152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PWAFVersion" w:val="5.0"/>
  </w:docVars>
  <w:rsids>
    <w:rsidRoot w:val="00A3060E"/>
    <w:rsid w:val="0002320A"/>
    <w:rsid w:val="00047591"/>
    <w:rsid w:val="000B0ADA"/>
    <w:rsid w:val="001D5BDC"/>
    <w:rsid w:val="001D75D4"/>
    <w:rsid w:val="001F1437"/>
    <w:rsid w:val="0032298E"/>
    <w:rsid w:val="00327F66"/>
    <w:rsid w:val="0035591A"/>
    <w:rsid w:val="0036318A"/>
    <w:rsid w:val="00384453"/>
    <w:rsid w:val="003D7786"/>
    <w:rsid w:val="003F07B8"/>
    <w:rsid w:val="0040559C"/>
    <w:rsid w:val="00415E4B"/>
    <w:rsid w:val="0052646E"/>
    <w:rsid w:val="00583C48"/>
    <w:rsid w:val="005C0CC2"/>
    <w:rsid w:val="00611618"/>
    <w:rsid w:val="0066336C"/>
    <w:rsid w:val="007414A9"/>
    <w:rsid w:val="007D3B0E"/>
    <w:rsid w:val="007E59A2"/>
    <w:rsid w:val="00817163"/>
    <w:rsid w:val="008D1F53"/>
    <w:rsid w:val="0090240A"/>
    <w:rsid w:val="009031B6"/>
    <w:rsid w:val="009C6D46"/>
    <w:rsid w:val="00A16519"/>
    <w:rsid w:val="00A3060E"/>
    <w:rsid w:val="00A54436"/>
    <w:rsid w:val="00A71BBB"/>
    <w:rsid w:val="00B269A4"/>
    <w:rsid w:val="00BB66B9"/>
    <w:rsid w:val="00BF2599"/>
    <w:rsid w:val="00CC233B"/>
    <w:rsid w:val="00CE20F8"/>
    <w:rsid w:val="00CE635B"/>
    <w:rsid w:val="00D27162"/>
    <w:rsid w:val="00D737DB"/>
    <w:rsid w:val="00D95ED4"/>
    <w:rsid w:val="00DE0631"/>
    <w:rsid w:val="00DE0B68"/>
    <w:rsid w:val="00E25F2D"/>
    <w:rsid w:val="00E47C56"/>
    <w:rsid w:val="00E7066E"/>
    <w:rsid w:val="00EE13A7"/>
    <w:rsid w:val="00F0011D"/>
    <w:rsid w:val="00F91224"/>
    <w:rsid w:val="00FD4448"/>
    <w:rsid w:val="2F3C424B"/>
    <w:rsid w:val="530933FE"/>
    <w:rsid w:val="6CAE6C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2256C3"/>
  <w15:docId w15:val="{44493B67-744E-46B6-A97B-39F861B9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spacing w:line="240" w:lineRule="auto"/>
    </w:pPr>
    <w:rPr>
      <w:sz w:val="18"/>
      <w:szCs w:val="18"/>
    </w:rPr>
  </w:style>
  <w:style w:type="paragraph" w:styleId="a5">
    <w:name w:val="header"/>
    <w:basedOn w:val="a"/>
    <w:link w:val="a6"/>
    <w:uiPriority w:val="99"/>
    <w:unhideWhenUsed/>
    <w:qFormat/>
    <w:pPr>
      <w:tabs>
        <w:tab w:val="center" w:pos="4153"/>
        <w:tab w:val="right" w:pos="8306"/>
      </w:tabs>
      <w:snapToGrid w:val="0"/>
      <w:spacing w:line="240" w:lineRule="auto"/>
      <w:jc w:val="center"/>
    </w:pPr>
    <w:rPr>
      <w:sz w:val="18"/>
      <w:szCs w:val="18"/>
    </w:rPr>
  </w:style>
  <w:style w:type="paragraph" w:styleId="a7">
    <w:name w:val="Subtitle"/>
    <w:basedOn w:val="a"/>
    <w:next w:val="a"/>
    <w:link w:val="a8"/>
    <w:uiPriority w:val="11"/>
    <w:qFormat/>
    <w:pPr>
      <w:jc w:val="center"/>
    </w:pPr>
    <w:rPr>
      <w:rFonts w:asciiTheme="majorHAnsi" w:eastAsiaTheme="majorEastAsia" w:hAnsiTheme="majorHAnsi" w:cstheme="majorBidi"/>
      <w:color w:val="595959" w:themeColor="text1" w:themeTint="A6"/>
      <w:spacing w:val="15"/>
      <w:sz w:val="28"/>
      <w:szCs w:val="28"/>
    </w:rPr>
  </w:style>
  <w:style w:type="paragraph" w:styleId="a9">
    <w:name w:val="Title"/>
    <w:basedOn w:val="a"/>
    <w:next w:val="a"/>
    <w:link w:val="aa"/>
    <w:uiPriority w:val="10"/>
    <w:qFormat/>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10">
    <w:name w:val="标题 1 字符"/>
    <w:basedOn w:val="a0"/>
    <w:link w:val="1"/>
    <w:uiPriority w:val="9"/>
    <w:qFormat/>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qFormat/>
    <w:rPr>
      <w:rFonts w:cstheme="majorBidi"/>
      <w:color w:val="2F5496" w:themeColor="accent1" w:themeShade="BF"/>
      <w:sz w:val="28"/>
      <w:szCs w:val="28"/>
    </w:rPr>
  </w:style>
  <w:style w:type="character" w:customStyle="1" w:styleId="50">
    <w:name w:val="标题 5 字符"/>
    <w:basedOn w:val="a0"/>
    <w:link w:val="5"/>
    <w:uiPriority w:val="9"/>
    <w:semiHidden/>
    <w:qFormat/>
    <w:rPr>
      <w:rFonts w:cstheme="majorBidi"/>
      <w:color w:val="2F5496" w:themeColor="accent1" w:themeShade="BF"/>
      <w:sz w:val="24"/>
    </w:rPr>
  </w:style>
  <w:style w:type="character" w:customStyle="1" w:styleId="60">
    <w:name w:val="标题 6 字符"/>
    <w:basedOn w:val="a0"/>
    <w:link w:val="6"/>
    <w:uiPriority w:val="9"/>
    <w:semiHidden/>
    <w:qFormat/>
    <w:rPr>
      <w:rFonts w:cstheme="majorBidi"/>
      <w:b/>
      <w:bCs/>
      <w:color w:val="2F5496"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a">
    <w:name w:val="标题 字符"/>
    <w:basedOn w:val="a0"/>
    <w:link w:val="a9"/>
    <w:uiPriority w:val="10"/>
    <w:qFormat/>
    <w:rPr>
      <w:rFonts w:asciiTheme="majorHAnsi" w:eastAsiaTheme="majorEastAsia" w:hAnsiTheme="majorHAnsi" w:cstheme="majorBidi"/>
      <w:spacing w:val="-10"/>
      <w:kern w:val="28"/>
      <w:sz w:val="56"/>
      <w:szCs w:val="56"/>
    </w:rPr>
  </w:style>
  <w:style w:type="character" w:customStyle="1" w:styleId="a8">
    <w:name w:val="副标题 字符"/>
    <w:basedOn w:val="a0"/>
    <w:link w:val="a7"/>
    <w:uiPriority w:val="11"/>
    <w:qFormat/>
    <w:rPr>
      <w:rFonts w:asciiTheme="majorHAnsi" w:eastAsiaTheme="majorEastAsia" w:hAnsiTheme="majorHAnsi" w:cstheme="majorBidi"/>
      <w:color w:val="595959" w:themeColor="text1" w:themeTint="A6"/>
      <w:spacing w:val="15"/>
      <w:sz w:val="28"/>
      <w:szCs w:val="28"/>
    </w:rPr>
  </w:style>
  <w:style w:type="paragraph" w:styleId="ab">
    <w:name w:val="Quote"/>
    <w:basedOn w:val="a"/>
    <w:next w:val="a"/>
    <w:link w:val="ac"/>
    <w:uiPriority w:val="29"/>
    <w:qFormat/>
    <w:pPr>
      <w:spacing w:before="160"/>
      <w:jc w:val="center"/>
    </w:pPr>
    <w:rPr>
      <w:i/>
      <w:iCs/>
      <w:color w:val="404040" w:themeColor="text1" w:themeTint="BF"/>
    </w:rPr>
  </w:style>
  <w:style w:type="character" w:customStyle="1" w:styleId="ac">
    <w:name w:val="引用 字符"/>
    <w:basedOn w:val="a0"/>
    <w:link w:val="ab"/>
    <w:uiPriority w:val="29"/>
    <w:qFormat/>
    <w:rPr>
      <w:i/>
      <w:iCs/>
      <w:color w:val="404040" w:themeColor="text1" w:themeTint="BF"/>
    </w:rPr>
  </w:style>
  <w:style w:type="paragraph" w:styleId="ad">
    <w:name w:val="List Paragraph"/>
    <w:basedOn w:val="a"/>
    <w:uiPriority w:val="34"/>
    <w:qFormat/>
    <w:pPr>
      <w:ind w:left="720"/>
      <w:contextualSpacing/>
    </w:pPr>
  </w:style>
  <w:style w:type="character" w:customStyle="1" w:styleId="11">
    <w:name w:val="明显强调1"/>
    <w:basedOn w:val="a0"/>
    <w:uiPriority w:val="21"/>
    <w:qFormat/>
    <w:rPr>
      <w:i/>
      <w:iCs/>
      <w:color w:val="2F5496" w:themeColor="accent1" w:themeShade="BF"/>
    </w:rPr>
  </w:style>
  <w:style w:type="paragraph" w:styleId="ae">
    <w:name w:val="Intense Quote"/>
    <w:basedOn w:val="a"/>
    <w:next w:val="a"/>
    <w:link w:val="af"/>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
    <w:name w:val="明显引用 字符"/>
    <w:basedOn w:val="a0"/>
    <w:link w:val="ae"/>
    <w:uiPriority w:val="30"/>
    <w:qFormat/>
    <w:rPr>
      <w:i/>
      <w:iCs/>
      <w:color w:val="2F5496" w:themeColor="accent1" w:themeShade="BF"/>
    </w:rPr>
  </w:style>
  <w:style w:type="character" w:customStyle="1" w:styleId="12">
    <w:name w:val="明显参考1"/>
    <w:basedOn w:val="a0"/>
    <w:uiPriority w:val="32"/>
    <w:qFormat/>
    <w:rPr>
      <w:b/>
      <w:bCs/>
      <w:smallCaps/>
      <w:color w:val="2F5496" w:themeColor="accent1" w:themeShade="BF"/>
      <w:spacing w:val="5"/>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3</Pages>
  <Words>830</Words>
  <Characters>1304</Characters>
  <Application>Microsoft Office Word</Application>
  <DocSecurity>0</DocSecurity>
  <Lines>50</Lines>
  <Paragraphs>53</Paragraphs>
  <ScaleCrop>false</ScaleCrop>
  <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JIE LI</dc:creator>
  <cp:lastModifiedBy>jie li</cp:lastModifiedBy>
  <cp:revision>42</cp:revision>
  <dcterms:created xsi:type="dcterms:W3CDTF">2025-05-21T09:00:00Z</dcterms:created>
  <dcterms:modified xsi:type="dcterms:W3CDTF">2025-09-07T03:49:00Z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eyJoZGlkIjoiMjZjMTQ3NDdmMGRmZTBlMmExYTkzMDgwYjdmZGI4NDUiLCJ1c2VySWQiOiI0MTk4ODYxMzAifQ==</vt:lpwstr>
  </property>
  <property fmtid="{D5CDD505-2E9C-101B-9397-08002B2CF9AE}" pid="3" name="KSOProductBuildVer">
    <vt:lpwstr>2052-12.1.0.22175</vt:lpwstr>
  </property>
  <property fmtid="{D5CDD505-2E9C-101B-9397-08002B2CF9AE}" pid="4" name="ICV">
    <vt:lpwstr>78D0448E12D44DFDAF79E944370A3D17_12</vt:lpwstr>
  </property>
</Properties>
</file>