
<file path=[Content_Types].xml><?xml version="1.0" encoding="utf-8"?>
<Types xmlns="http://schemas.openxmlformats.org/package/2006/content-types">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drawings/drawing4.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drawings/drawing5.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drawings/drawing6.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6.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6599B7" w14:textId="7A277F2F" w:rsidR="00C841B5" w:rsidRDefault="00825E0C" w:rsidP="00886C30">
      <w:pPr>
        <w:spacing w:beforeLines="100" w:before="312" w:afterLines="100" w:after="312"/>
        <w:jc w:val="center"/>
        <w:rPr>
          <w:rFonts w:ascii="黑体" w:eastAsia="黑体" w:hAnsi="黑体" w:hint="eastAsia"/>
          <w:sz w:val="28"/>
          <w:szCs w:val="28"/>
        </w:rPr>
      </w:pPr>
      <w:r w:rsidRPr="00886C30">
        <w:rPr>
          <w:rFonts w:ascii="黑体" w:eastAsia="黑体" w:hAnsi="黑体" w:hint="eastAsia"/>
          <w:sz w:val="28"/>
          <w:szCs w:val="28"/>
        </w:rPr>
        <w:t>数据说明文档</w:t>
      </w:r>
    </w:p>
    <w:p w14:paraId="70016FF5" w14:textId="62DDA497" w:rsidR="00852D83" w:rsidRDefault="00852D83" w:rsidP="00852D83">
      <w:pPr>
        <w:ind w:firstLineChars="200" w:firstLine="420"/>
        <w:rPr>
          <w:rFonts w:ascii="Times New Roman" w:eastAsia="仿宋" w:hAnsi="Times New Roman" w:cs="Times New Roman"/>
          <w:szCs w:val="21"/>
        </w:rPr>
      </w:pPr>
      <w:r w:rsidRPr="00852D83">
        <w:rPr>
          <w:rFonts w:ascii="Times New Roman" w:eastAsia="仿宋" w:hAnsi="Times New Roman" w:cs="Times New Roman" w:hint="eastAsia"/>
          <w:szCs w:val="21"/>
        </w:rPr>
        <w:t>本文为文献综述，仅包含描述性统计，以下对本文</w:t>
      </w:r>
      <w:r>
        <w:rPr>
          <w:rFonts w:ascii="Times New Roman" w:eastAsia="仿宋" w:hAnsi="Times New Roman" w:cs="Times New Roman" w:hint="eastAsia"/>
          <w:szCs w:val="21"/>
        </w:rPr>
        <w:t>各</w:t>
      </w:r>
      <w:r w:rsidRPr="00852D83">
        <w:rPr>
          <w:rFonts w:ascii="Times New Roman" w:eastAsia="仿宋" w:hAnsi="Times New Roman" w:cs="Times New Roman" w:hint="eastAsia"/>
          <w:szCs w:val="21"/>
        </w:rPr>
        <w:t>图表的生成过程做详细说明</w:t>
      </w:r>
      <w:r>
        <w:rPr>
          <w:rFonts w:ascii="Times New Roman" w:eastAsia="仿宋" w:hAnsi="Times New Roman" w:cs="Times New Roman" w:hint="eastAsia"/>
          <w:szCs w:val="21"/>
        </w:rPr>
        <w:t>。</w:t>
      </w:r>
    </w:p>
    <w:p w14:paraId="5A040B8A" w14:textId="77777777" w:rsidR="00852D83" w:rsidRPr="00852D83" w:rsidRDefault="00852D83" w:rsidP="00852D83">
      <w:pPr>
        <w:ind w:firstLineChars="200" w:firstLine="420"/>
        <w:rPr>
          <w:rFonts w:ascii="Times New Roman" w:eastAsia="仿宋" w:hAnsi="Times New Roman" w:cs="Times New Roman"/>
          <w:szCs w:val="21"/>
        </w:rPr>
      </w:pPr>
    </w:p>
    <w:p w14:paraId="73DE8790" w14:textId="5A9A9598" w:rsidR="001B6407" w:rsidRDefault="004D3D57" w:rsidP="001B6407">
      <w:pPr>
        <w:jc w:val="center"/>
        <w:rPr>
          <w:rFonts w:ascii="Times New Roman" w:eastAsia="仿宋" w:hAnsi="Times New Roman" w:cs="Times New Roman"/>
          <w:b/>
          <w:bCs/>
          <w:szCs w:val="21"/>
        </w:rPr>
      </w:pPr>
      <w:bookmarkStart w:id="0" w:name="_Hlk162187309"/>
      <w:r>
        <w:rPr>
          <w:noProof/>
        </w:rPr>
        <w:drawing>
          <wp:inline distT="0" distB="0" distL="0" distR="0" wp14:anchorId="7769BD7C" wp14:editId="2E973303">
            <wp:extent cx="4619976" cy="2720621"/>
            <wp:effectExtent l="0" t="0" r="0" b="3810"/>
            <wp:docPr id="1728557581" name="图表 1">
              <a:extLst xmlns:a="http://schemas.openxmlformats.org/drawingml/2006/main">
                <a:ext uri="{FF2B5EF4-FFF2-40B4-BE49-F238E27FC236}">
                  <a16:creationId xmlns:a16="http://schemas.microsoft.com/office/drawing/2014/main" id="{875A62F7-E2B5-6B4D-5DD3-256E0A1E31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14:paraId="3F737832" w14:textId="7815B570" w:rsidR="00825E0C" w:rsidRPr="00886C30" w:rsidRDefault="00825E0C" w:rsidP="001B6407">
      <w:pPr>
        <w:jc w:val="center"/>
        <w:rPr>
          <w:rFonts w:ascii="Times New Roman" w:eastAsia="仿宋" w:hAnsi="Times New Roman" w:cs="Times New Roman"/>
          <w:b/>
          <w:bCs/>
          <w:szCs w:val="21"/>
        </w:rPr>
      </w:pPr>
      <w:r w:rsidRPr="00886C30">
        <w:rPr>
          <w:rFonts w:ascii="Times New Roman" w:eastAsia="仿宋" w:hAnsi="Times New Roman" w:cs="Times New Roman"/>
          <w:b/>
          <w:bCs/>
          <w:szCs w:val="21"/>
        </w:rPr>
        <w:t>图</w:t>
      </w:r>
      <w:r w:rsidRPr="00886C30">
        <w:rPr>
          <w:rFonts w:ascii="Times New Roman" w:eastAsia="仿宋" w:hAnsi="Times New Roman" w:cs="Times New Roman"/>
          <w:b/>
          <w:bCs/>
          <w:szCs w:val="21"/>
        </w:rPr>
        <w:t xml:space="preserve">1  </w:t>
      </w:r>
      <w:r w:rsidRPr="00886C30">
        <w:rPr>
          <w:rFonts w:ascii="Times New Roman" w:eastAsia="仿宋" w:hAnsi="Times New Roman" w:cs="Times New Roman"/>
          <w:b/>
          <w:bCs/>
          <w:szCs w:val="21"/>
        </w:rPr>
        <w:t>城镇失业率（</w:t>
      </w:r>
      <w:r w:rsidRPr="00886C30">
        <w:rPr>
          <w:rFonts w:ascii="Times New Roman" w:eastAsia="仿宋" w:hAnsi="Times New Roman" w:cs="Times New Roman"/>
          <w:b/>
          <w:bCs/>
          <w:szCs w:val="21"/>
        </w:rPr>
        <w:t>%</w:t>
      </w:r>
      <w:r w:rsidRPr="00886C30">
        <w:rPr>
          <w:rFonts w:ascii="Times New Roman" w:eastAsia="仿宋" w:hAnsi="Times New Roman" w:cs="Times New Roman"/>
          <w:b/>
          <w:bCs/>
          <w:szCs w:val="21"/>
        </w:rPr>
        <w:t>）：</w:t>
      </w:r>
      <w:r w:rsidRPr="00886C30">
        <w:rPr>
          <w:rFonts w:ascii="Times New Roman" w:eastAsia="仿宋" w:hAnsi="Times New Roman" w:cs="Times New Roman"/>
          <w:b/>
          <w:bCs/>
          <w:szCs w:val="21"/>
        </w:rPr>
        <w:t>1988-2023</w:t>
      </w:r>
      <w:r w:rsidRPr="00886C30">
        <w:rPr>
          <w:rFonts w:ascii="Times New Roman" w:eastAsia="仿宋" w:hAnsi="Times New Roman" w:cs="Times New Roman"/>
          <w:b/>
          <w:bCs/>
          <w:szCs w:val="21"/>
        </w:rPr>
        <w:t>年</w:t>
      </w:r>
      <w:bookmarkEnd w:id="0"/>
    </w:p>
    <w:p w14:paraId="0447F6D5" w14:textId="720A1B9B" w:rsidR="00825E0C" w:rsidRPr="00870AD3" w:rsidRDefault="001B6407" w:rsidP="00886C30">
      <w:pPr>
        <w:ind w:firstLineChars="200" w:firstLine="360"/>
        <w:rPr>
          <w:rFonts w:ascii="Times New Roman" w:eastAsia="仿宋" w:hAnsi="Times New Roman" w:cs="Times New Roman"/>
          <w:sz w:val="18"/>
          <w:szCs w:val="18"/>
        </w:rPr>
      </w:pPr>
      <w:r w:rsidRPr="00870AD3">
        <w:rPr>
          <w:rFonts w:ascii="Times New Roman" w:eastAsia="仿宋" w:hAnsi="Times New Roman" w:cs="Times New Roman" w:hint="eastAsia"/>
          <w:sz w:val="18"/>
          <w:szCs w:val="18"/>
        </w:rPr>
        <w:t>注：</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1</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1988-2009</w:t>
      </w:r>
      <w:r w:rsidR="00825E0C" w:rsidRPr="00870AD3">
        <w:rPr>
          <w:rFonts w:ascii="Times New Roman" w:eastAsia="仿宋" w:hAnsi="Times New Roman" w:cs="Times New Roman"/>
          <w:sz w:val="18"/>
          <w:szCs w:val="18"/>
        </w:rPr>
        <w:t>年失业率的估计来自</w:t>
      </w:r>
      <w:r w:rsidR="00825E0C" w:rsidRPr="00870AD3">
        <w:rPr>
          <w:rFonts w:ascii="Times New Roman" w:eastAsia="仿宋" w:hAnsi="Times New Roman" w:cs="Times New Roman"/>
          <w:sz w:val="18"/>
          <w:szCs w:val="18"/>
        </w:rPr>
        <w:t>Feng et al.</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2017</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2</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2010-2012</w:t>
      </w:r>
      <w:r w:rsidR="00825E0C" w:rsidRPr="00870AD3">
        <w:rPr>
          <w:rFonts w:ascii="Times New Roman" w:eastAsia="仿宋" w:hAnsi="Times New Roman" w:cs="Times New Roman"/>
          <w:sz w:val="18"/>
          <w:szCs w:val="18"/>
        </w:rPr>
        <w:t>年失业率的估计来自</w:t>
      </w:r>
      <w:r w:rsidR="00825E0C" w:rsidRPr="00870AD3">
        <w:rPr>
          <w:rFonts w:ascii="Times New Roman" w:eastAsia="仿宋" w:hAnsi="Times New Roman" w:cs="Times New Roman"/>
          <w:sz w:val="18"/>
          <w:szCs w:val="18"/>
        </w:rPr>
        <w:t>Zhang et al.</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2016</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3</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2015</w:t>
      </w:r>
      <w:r w:rsidR="00825E0C" w:rsidRPr="00870AD3">
        <w:rPr>
          <w:rFonts w:ascii="Times New Roman" w:eastAsia="仿宋" w:hAnsi="Times New Roman" w:cs="Times New Roman"/>
          <w:sz w:val="18"/>
          <w:szCs w:val="18"/>
        </w:rPr>
        <w:t>年的数据由作者基于</w:t>
      </w:r>
      <w:r w:rsidR="00825E0C" w:rsidRPr="00870AD3">
        <w:rPr>
          <w:rFonts w:ascii="Times New Roman" w:eastAsia="仿宋" w:hAnsi="Times New Roman" w:cs="Times New Roman"/>
          <w:sz w:val="18"/>
          <w:szCs w:val="18"/>
        </w:rPr>
        <w:t>2015</w:t>
      </w:r>
      <w:r w:rsidR="00825E0C" w:rsidRPr="00870AD3">
        <w:rPr>
          <w:rFonts w:ascii="Times New Roman" w:eastAsia="仿宋" w:hAnsi="Times New Roman" w:cs="Times New Roman"/>
          <w:sz w:val="18"/>
          <w:szCs w:val="18"/>
        </w:rPr>
        <w:t>年</w:t>
      </w:r>
      <w:r w:rsidR="00825E0C" w:rsidRPr="00870AD3">
        <w:rPr>
          <w:rFonts w:ascii="Times New Roman" w:eastAsia="仿宋" w:hAnsi="Times New Roman" w:cs="Times New Roman"/>
          <w:sz w:val="18"/>
          <w:szCs w:val="18"/>
        </w:rPr>
        <w:t>1%</w:t>
      </w:r>
      <w:r w:rsidR="00825E0C" w:rsidRPr="00870AD3">
        <w:rPr>
          <w:rFonts w:ascii="Times New Roman" w:eastAsia="仿宋" w:hAnsi="Times New Roman" w:cs="Times New Roman"/>
          <w:sz w:val="18"/>
          <w:szCs w:val="18"/>
        </w:rPr>
        <w:t>人口抽样调查微观数据估算得到；（</w:t>
      </w:r>
      <w:r w:rsidR="00825E0C" w:rsidRPr="00870AD3">
        <w:rPr>
          <w:rFonts w:ascii="Times New Roman" w:eastAsia="仿宋" w:hAnsi="Times New Roman" w:cs="Times New Roman"/>
          <w:sz w:val="18"/>
          <w:szCs w:val="18"/>
        </w:rPr>
        <w:t>4</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2018-2023</w:t>
      </w:r>
      <w:r w:rsidR="00825E0C" w:rsidRPr="00870AD3">
        <w:rPr>
          <w:rFonts w:ascii="Times New Roman" w:eastAsia="仿宋" w:hAnsi="Times New Roman" w:cs="Times New Roman"/>
          <w:sz w:val="18"/>
          <w:szCs w:val="18"/>
        </w:rPr>
        <w:t>年的数据来自于国家统计局发布的每年</w:t>
      </w:r>
      <w:r w:rsidR="00825E0C" w:rsidRPr="00870AD3">
        <w:rPr>
          <w:rFonts w:ascii="Times New Roman" w:eastAsia="仿宋" w:hAnsi="Times New Roman" w:cs="Times New Roman"/>
          <w:sz w:val="18"/>
          <w:szCs w:val="18"/>
        </w:rPr>
        <w:t>12</w:t>
      </w:r>
      <w:r w:rsidR="00825E0C" w:rsidRPr="00870AD3">
        <w:rPr>
          <w:rFonts w:ascii="Times New Roman" w:eastAsia="仿宋" w:hAnsi="Times New Roman" w:cs="Times New Roman"/>
          <w:sz w:val="18"/>
          <w:szCs w:val="18"/>
        </w:rPr>
        <w:t>月份的全国城镇调查失业率；（</w:t>
      </w:r>
      <w:r w:rsidR="00825E0C" w:rsidRPr="00870AD3">
        <w:rPr>
          <w:rFonts w:ascii="Times New Roman" w:eastAsia="仿宋" w:hAnsi="Times New Roman" w:cs="Times New Roman"/>
          <w:sz w:val="18"/>
          <w:szCs w:val="18"/>
        </w:rPr>
        <w:t>5</w:t>
      </w:r>
      <w:r w:rsidR="00825E0C" w:rsidRPr="00870AD3">
        <w:rPr>
          <w:rFonts w:ascii="Times New Roman" w:eastAsia="仿宋" w:hAnsi="Times New Roman" w:cs="Times New Roman"/>
          <w:sz w:val="18"/>
          <w:szCs w:val="18"/>
        </w:rPr>
        <w:t>）</w:t>
      </w:r>
      <w:r w:rsidR="00825E0C" w:rsidRPr="00870AD3">
        <w:rPr>
          <w:rFonts w:ascii="Times New Roman" w:eastAsia="仿宋" w:hAnsi="Times New Roman" w:cs="Times New Roman"/>
          <w:sz w:val="18"/>
          <w:szCs w:val="18"/>
        </w:rPr>
        <w:t>1988-2021</w:t>
      </w:r>
      <w:r w:rsidR="00825E0C" w:rsidRPr="00870AD3">
        <w:rPr>
          <w:rFonts w:ascii="Times New Roman" w:eastAsia="仿宋" w:hAnsi="Times New Roman" w:cs="Times New Roman"/>
          <w:sz w:val="18"/>
          <w:szCs w:val="18"/>
        </w:rPr>
        <w:t>年城镇登记失业率来自于</w:t>
      </w:r>
      <w:r w:rsidR="00825E0C" w:rsidRPr="00870AD3">
        <w:rPr>
          <w:rFonts w:ascii="Times New Roman" w:eastAsia="仿宋" w:hAnsi="Times New Roman" w:cs="Times New Roman"/>
          <w:sz w:val="18"/>
          <w:szCs w:val="18"/>
        </w:rPr>
        <w:t>2023</w:t>
      </w:r>
      <w:r w:rsidR="00825E0C" w:rsidRPr="00870AD3">
        <w:rPr>
          <w:rFonts w:ascii="Times New Roman" w:eastAsia="仿宋" w:hAnsi="Times New Roman" w:cs="Times New Roman"/>
          <w:sz w:val="18"/>
          <w:szCs w:val="18"/>
        </w:rPr>
        <w:t>年《中国统计摘要》。</w:t>
      </w:r>
      <w:bookmarkStart w:id="1" w:name="_Hlk181304468"/>
      <w:r w:rsidR="00825E0C" w:rsidRPr="00870AD3">
        <w:rPr>
          <w:rFonts w:ascii="Times New Roman" w:eastAsia="仿宋" w:hAnsi="Times New Roman" w:cs="Times New Roman"/>
          <w:sz w:val="18"/>
          <w:szCs w:val="18"/>
        </w:rPr>
        <w:t>失业率的估计细节详见在线附录。</w:t>
      </w:r>
      <w:bookmarkEnd w:id="1"/>
    </w:p>
    <w:p w14:paraId="75BFEB54" w14:textId="77777777" w:rsidR="00825E0C" w:rsidRPr="00886C30" w:rsidRDefault="00825E0C" w:rsidP="00886C30">
      <w:pPr>
        <w:ind w:firstLineChars="200" w:firstLine="420"/>
        <w:rPr>
          <w:rFonts w:ascii="Times New Roman" w:eastAsia="仿宋" w:hAnsi="Times New Roman" w:cs="Times New Roman"/>
          <w:szCs w:val="21"/>
        </w:rPr>
      </w:pPr>
    </w:p>
    <w:p w14:paraId="1F31CC9E" w14:textId="41778E45" w:rsidR="0054754C" w:rsidRDefault="001B6407" w:rsidP="00886C30">
      <w:pPr>
        <w:ind w:firstLineChars="200" w:firstLine="420"/>
        <w:rPr>
          <w:rFonts w:ascii="Times New Roman" w:eastAsia="仿宋" w:hAnsi="Times New Roman" w:cs="Times New Roman"/>
          <w:szCs w:val="21"/>
        </w:rPr>
      </w:pPr>
      <w:r>
        <w:rPr>
          <w:rFonts w:ascii="Times New Roman" w:eastAsia="仿宋" w:hAnsi="Times New Roman" w:cs="Times New Roman" w:hint="eastAsia"/>
          <w:szCs w:val="21"/>
        </w:rPr>
        <w:t>生成图</w:t>
      </w:r>
      <w:r>
        <w:rPr>
          <w:rFonts w:ascii="Times New Roman" w:eastAsia="仿宋" w:hAnsi="Times New Roman" w:cs="Times New Roman" w:hint="eastAsia"/>
          <w:szCs w:val="21"/>
        </w:rPr>
        <w:t>1</w:t>
      </w:r>
      <w:r>
        <w:rPr>
          <w:rFonts w:ascii="Times New Roman" w:eastAsia="仿宋" w:hAnsi="Times New Roman" w:cs="Times New Roman" w:hint="eastAsia"/>
          <w:szCs w:val="21"/>
        </w:rPr>
        <w:t>的原始数据见</w:t>
      </w:r>
      <w:r>
        <w:rPr>
          <w:rFonts w:ascii="Times New Roman" w:eastAsia="仿宋" w:hAnsi="Times New Roman" w:cs="Times New Roman" w:hint="eastAsia"/>
          <w:szCs w:val="21"/>
        </w:rPr>
        <w:t>excel</w:t>
      </w:r>
      <w:r>
        <w:rPr>
          <w:rFonts w:ascii="Times New Roman" w:eastAsia="仿宋" w:hAnsi="Times New Roman" w:cs="Times New Roman" w:hint="eastAsia"/>
          <w:szCs w:val="21"/>
        </w:rPr>
        <w:t>文档“</w:t>
      </w:r>
      <w:r w:rsidRPr="00163496">
        <w:rPr>
          <w:rFonts w:ascii="Times New Roman" w:eastAsia="仿宋" w:hAnsi="Times New Roman" w:cs="Times New Roman" w:hint="eastAsia"/>
          <w:b/>
          <w:bCs/>
          <w:szCs w:val="21"/>
        </w:rPr>
        <w:t>图</w:t>
      </w:r>
      <w:r w:rsidRPr="00163496">
        <w:rPr>
          <w:rFonts w:ascii="Times New Roman" w:eastAsia="仿宋" w:hAnsi="Times New Roman" w:cs="Times New Roman" w:hint="eastAsia"/>
          <w:b/>
          <w:bCs/>
          <w:szCs w:val="21"/>
        </w:rPr>
        <w:t>1</w:t>
      </w:r>
      <w:r w:rsidRPr="00163496">
        <w:rPr>
          <w:rFonts w:ascii="Times New Roman" w:eastAsia="仿宋" w:hAnsi="Times New Roman" w:cs="Times New Roman" w:hint="eastAsia"/>
          <w:b/>
          <w:bCs/>
          <w:szCs w:val="21"/>
        </w:rPr>
        <w:t>原始数据</w:t>
      </w:r>
      <w:r>
        <w:rPr>
          <w:rFonts w:ascii="Times New Roman" w:eastAsia="仿宋" w:hAnsi="Times New Roman" w:cs="Times New Roman" w:hint="eastAsia"/>
          <w:szCs w:val="21"/>
        </w:rPr>
        <w:t>”</w:t>
      </w:r>
      <w:r w:rsidR="00870AD3">
        <w:rPr>
          <w:rFonts w:ascii="Times New Roman" w:eastAsia="仿宋" w:hAnsi="Times New Roman" w:cs="Times New Roman" w:hint="eastAsia"/>
          <w:szCs w:val="21"/>
        </w:rPr>
        <w:t>。</w:t>
      </w:r>
      <w:r w:rsidR="00825E0C" w:rsidRPr="00886C30">
        <w:rPr>
          <w:rFonts w:ascii="Times New Roman" w:eastAsia="仿宋" w:hAnsi="Times New Roman" w:cs="Times New Roman"/>
          <w:szCs w:val="21"/>
        </w:rPr>
        <w:t>其中，利用</w:t>
      </w:r>
      <w:r w:rsidR="00825E0C" w:rsidRPr="00886C30">
        <w:rPr>
          <w:rFonts w:ascii="Times New Roman" w:eastAsia="仿宋" w:hAnsi="Times New Roman" w:cs="Times New Roman"/>
          <w:szCs w:val="21"/>
        </w:rPr>
        <w:t>2015</w:t>
      </w:r>
      <w:r w:rsidR="00825E0C" w:rsidRPr="00886C30">
        <w:rPr>
          <w:rFonts w:ascii="Times New Roman" w:eastAsia="仿宋" w:hAnsi="Times New Roman" w:cs="Times New Roman"/>
          <w:szCs w:val="21"/>
        </w:rPr>
        <w:t>年</w:t>
      </w:r>
      <w:r w:rsidR="00825E0C" w:rsidRPr="00886C30">
        <w:rPr>
          <w:rFonts w:ascii="Times New Roman" w:eastAsia="仿宋" w:hAnsi="Times New Roman" w:cs="Times New Roman"/>
          <w:szCs w:val="21"/>
        </w:rPr>
        <w:t>1%</w:t>
      </w:r>
      <w:r w:rsidR="00825E0C" w:rsidRPr="00886C30">
        <w:rPr>
          <w:rFonts w:ascii="Times New Roman" w:eastAsia="仿宋" w:hAnsi="Times New Roman" w:cs="Times New Roman"/>
          <w:szCs w:val="21"/>
        </w:rPr>
        <w:t>人口抽样调查微观数据估计失业率的</w:t>
      </w:r>
      <w:bookmarkStart w:id="2" w:name="_Hlk182324248"/>
      <w:r w:rsidR="00825E0C" w:rsidRPr="00886C30">
        <w:rPr>
          <w:rFonts w:ascii="Times New Roman" w:eastAsia="仿宋" w:hAnsi="Times New Roman" w:cs="Times New Roman"/>
          <w:szCs w:val="21"/>
        </w:rPr>
        <w:t>程序详见</w:t>
      </w:r>
      <w:r w:rsidR="00825E0C" w:rsidRPr="00C1029B">
        <w:rPr>
          <w:rFonts w:ascii="Times New Roman" w:eastAsia="仿宋" w:hAnsi="Times New Roman" w:cs="Times New Roman"/>
          <w:b/>
          <w:bCs/>
          <w:szCs w:val="21"/>
        </w:rPr>
        <w:t>program_fig1&amp;2.do</w:t>
      </w:r>
      <w:r w:rsidR="00E30DA0" w:rsidRPr="00886C30">
        <w:rPr>
          <w:rFonts w:ascii="Times New Roman" w:eastAsia="仿宋" w:hAnsi="Times New Roman" w:cs="Times New Roman"/>
          <w:szCs w:val="21"/>
        </w:rPr>
        <w:t>（</w:t>
      </w:r>
      <w:r w:rsidR="00E30DA0" w:rsidRPr="00886C30">
        <w:rPr>
          <w:rFonts w:ascii="Times New Roman" w:eastAsia="仿宋" w:hAnsi="Times New Roman" w:cs="Times New Roman"/>
          <w:szCs w:val="21"/>
        </w:rPr>
        <w:t>Stata 17 version</w:t>
      </w:r>
      <w:r w:rsidR="00E30DA0" w:rsidRPr="00886C30">
        <w:rPr>
          <w:rFonts w:ascii="Times New Roman" w:eastAsia="仿宋" w:hAnsi="Times New Roman" w:cs="Times New Roman"/>
          <w:szCs w:val="21"/>
        </w:rPr>
        <w:t>），</w:t>
      </w:r>
      <w:r w:rsidR="00E30DA0" w:rsidRPr="00886C30">
        <w:rPr>
          <w:rFonts w:ascii="Times New Roman" w:eastAsia="仿宋" w:hAnsi="Times New Roman" w:cs="Times New Roman"/>
          <w:szCs w:val="21"/>
        </w:rPr>
        <w:t>logfile</w:t>
      </w:r>
      <w:r w:rsidR="00E30DA0" w:rsidRPr="00886C30">
        <w:rPr>
          <w:rFonts w:ascii="Times New Roman" w:eastAsia="仿宋" w:hAnsi="Times New Roman" w:cs="Times New Roman"/>
          <w:szCs w:val="21"/>
        </w:rPr>
        <w:t>见</w:t>
      </w:r>
      <w:r w:rsidR="00E30DA0" w:rsidRPr="00C1029B">
        <w:rPr>
          <w:rFonts w:ascii="Times New Roman" w:eastAsia="仿宋" w:hAnsi="Times New Roman" w:cs="Times New Roman"/>
          <w:b/>
          <w:bCs/>
          <w:szCs w:val="21"/>
        </w:rPr>
        <w:t>program_fig1&amp;2.smcl</w:t>
      </w:r>
      <w:r w:rsidR="00870AD3">
        <w:rPr>
          <w:rFonts w:ascii="Times New Roman" w:eastAsia="仿宋" w:hAnsi="Times New Roman" w:cs="Times New Roman" w:hint="eastAsia"/>
          <w:szCs w:val="21"/>
        </w:rPr>
        <w:t>。</w:t>
      </w:r>
      <w:bookmarkEnd w:id="2"/>
      <w:r w:rsidR="00163496" w:rsidRPr="00163496">
        <w:rPr>
          <w:rFonts w:ascii="Times New Roman" w:eastAsia="仿宋" w:hAnsi="Times New Roman" w:cs="Times New Roman" w:hint="eastAsia"/>
          <w:szCs w:val="21"/>
        </w:rPr>
        <w:t>2018-2023</w:t>
      </w:r>
      <w:r w:rsidR="00163496" w:rsidRPr="00163496">
        <w:rPr>
          <w:rFonts w:ascii="Times New Roman" w:eastAsia="仿宋" w:hAnsi="Times New Roman" w:cs="Times New Roman" w:hint="eastAsia"/>
          <w:szCs w:val="21"/>
        </w:rPr>
        <w:t>年的数据来自于国家统计局发布的每年</w:t>
      </w:r>
      <w:r w:rsidR="00163496" w:rsidRPr="00163496">
        <w:rPr>
          <w:rFonts w:ascii="Times New Roman" w:eastAsia="仿宋" w:hAnsi="Times New Roman" w:cs="Times New Roman" w:hint="eastAsia"/>
          <w:szCs w:val="21"/>
        </w:rPr>
        <w:t>12</w:t>
      </w:r>
      <w:r w:rsidR="00163496" w:rsidRPr="00163496">
        <w:rPr>
          <w:rFonts w:ascii="Times New Roman" w:eastAsia="仿宋" w:hAnsi="Times New Roman" w:cs="Times New Roman" w:hint="eastAsia"/>
          <w:szCs w:val="21"/>
        </w:rPr>
        <w:t>月份的全国城镇调查失业率</w:t>
      </w:r>
      <w:r w:rsidR="00163496">
        <w:rPr>
          <w:rFonts w:ascii="Times New Roman" w:eastAsia="仿宋" w:hAnsi="Times New Roman" w:cs="Times New Roman" w:hint="eastAsia"/>
          <w:szCs w:val="21"/>
        </w:rPr>
        <w:t>。</w:t>
      </w:r>
      <w:r w:rsidR="0080704B">
        <w:rPr>
          <w:rFonts w:ascii="Times New Roman" w:eastAsia="仿宋" w:hAnsi="Times New Roman" w:cs="Times New Roman" w:hint="eastAsia"/>
          <w:szCs w:val="21"/>
        </w:rPr>
        <w:t>登记失业率数据来自</w:t>
      </w:r>
      <w:r w:rsidR="0080704B">
        <w:rPr>
          <w:rFonts w:ascii="Times New Roman" w:eastAsia="仿宋" w:hAnsi="Times New Roman" w:cs="Times New Roman" w:hint="eastAsia"/>
          <w:szCs w:val="21"/>
        </w:rPr>
        <w:t>2023</w:t>
      </w:r>
      <w:r w:rsidR="0080704B">
        <w:rPr>
          <w:rFonts w:ascii="Times New Roman" w:eastAsia="仿宋" w:hAnsi="Times New Roman" w:cs="Times New Roman" w:hint="eastAsia"/>
          <w:szCs w:val="21"/>
        </w:rPr>
        <w:t>年《中国统计摘要》表</w:t>
      </w:r>
      <w:r w:rsidR="0080704B">
        <w:rPr>
          <w:rFonts w:ascii="Times New Roman" w:eastAsia="仿宋" w:hAnsi="Times New Roman" w:cs="Times New Roman" w:hint="eastAsia"/>
          <w:szCs w:val="21"/>
        </w:rPr>
        <w:t>4-3</w:t>
      </w:r>
      <w:r w:rsidR="0080704B">
        <w:rPr>
          <w:rFonts w:ascii="Times New Roman" w:eastAsia="仿宋" w:hAnsi="Times New Roman" w:cs="Times New Roman" w:hint="eastAsia"/>
          <w:szCs w:val="21"/>
        </w:rPr>
        <w:t>。</w:t>
      </w:r>
    </w:p>
    <w:p w14:paraId="220FF9B5" w14:textId="77777777" w:rsidR="00953A27" w:rsidRDefault="00953A27" w:rsidP="00886C30">
      <w:pPr>
        <w:ind w:firstLineChars="200" w:firstLine="420"/>
        <w:rPr>
          <w:rFonts w:ascii="Times New Roman" w:eastAsia="仿宋" w:hAnsi="Times New Roman" w:cs="Times New Roman"/>
          <w:szCs w:val="21"/>
        </w:rPr>
        <w:sectPr w:rsidR="00953A27">
          <w:pgSz w:w="11906" w:h="16838"/>
          <w:pgMar w:top="1440" w:right="1800" w:bottom="1440" w:left="1800" w:header="851" w:footer="992" w:gutter="0"/>
          <w:cols w:space="425"/>
          <w:docGrid w:type="lines" w:linePitch="312"/>
        </w:sectPr>
      </w:pPr>
    </w:p>
    <w:p w14:paraId="134F3A90" w14:textId="4F1248BA" w:rsidR="00953A27" w:rsidRPr="00953A27" w:rsidRDefault="006E39F9" w:rsidP="00953A27">
      <w:pPr>
        <w:spacing w:line="360" w:lineRule="auto"/>
        <w:jc w:val="center"/>
        <w:rPr>
          <w:rFonts w:ascii="Times New Roman" w:eastAsia="仿宋" w:hAnsi="Times New Roman" w:cs="Times New Roman"/>
          <w:sz w:val="24"/>
          <w:szCs w:val="24"/>
        </w:rPr>
      </w:pPr>
      <w:r>
        <w:rPr>
          <w:noProof/>
        </w:rPr>
        <w:lastRenderedPageBreak/>
        <w:drawing>
          <wp:inline distT="0" distB="0" distL="0" distR="0" wp14:anchorId="0B7CF2CC" wp14:editId="537B2CD0">
            <wp:extent cx="4572000" cy="2743200"/>
            <wp:effectExtent l="0" t="0" r="0" b="0"/>
            <wp:docPr id="1199703776" name="图表 1">
              <a:extLst xmlns:a="http://schemas.openxmlformats.org/drawingml/2006/main">
                <a:ext uri="{FF2B5EF4-FFF2-40B4-BE49-F238E27FC236}">
                  <a16:creationId xmlns:a16="http://schemas.microsoft.com/office/drawing/2014/main" id="{94954BCC-7B0E-C58D-6F7A-7FC2C24F9E8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61866A92" w14:textId="77777777" w:rsidR="00953A27" w:rsidRPr="00953A27" w:rsidRDefault="00953A27" w:rsidP="00953A27">
      <w:pPr>
        <w:jc w:val="center"/>
        <w:rPr>
          <w:rFonts w:ascii="Times New Roman" w:eastAsia="黑体" w:hAnsi="Times New Roman" w:cs="Times New Roman"/>
          <w:szCs w:val="21"/>
        </w:rPr>
      </w:pPr>
      <w:r w:rsidRPr="00953A27">
        <w:rPr>
          <w:rFonts w:ascii="Times New Roman" w:eastAsia="黑体" w:hAnsi="Times New Roman" w:cs="Times New Roman"/>
          <w:szCs w:val="21"/>
        </w:rPr>
        <w:t>图</w:t>
      </w:r>
      <w:r w:rsidRPr="00953A27">
        <w:rPr>
          <w:rFonts w:ascii="Times New Roman" w:eastAsia="黑体" w:hAnsi="Times New Roman" w:cs="Times New Roman"/>
          <w:szCs w:val="21"/>
        </w:rPr>
        <w:t xml:space="preserve">2  </w:t>
      </w:r>
      <w:r w:rsidRPr="00953A27">
        <w:rPr>
          <w:rFonts w:ascii="Times New Roman" w:eastAsia="黑体" w:hAnsi="Times New Roman" w:cs="Times New Roman"/>
          <w:szCs w:val="21"/>
        </w:rPr>
        <w:t>城镇劳动参与率（</w:t>
      </w:r>
      <w:r w:rsidRPr="00953A27">
        <w:rPr>
          <w:rFonts w:ascii="Times New Roman" w:eastAsia="黑体" w:hAnsi="Times New Roman" w:cs="Times New Roman"/>
          <w:szCs w:val="21"/>
        </w:rPr>
        <w:t>%</w:t>
      </w:r>
      <w:r w:rsidRPr="00953A27">
        <w:rPr>
          <w:rFonts w:ascii="Times New Roman" w:eastAsia="黑体" w:hAnsi="Times New Roman" w:cs="Times New Roman"/>
          <w:szCs w:val="21"/>
        </w:rPr>
        <w:t>）：</w:t>
      </w:r>
      <w:r w:rsidRPr="00953A27">
        <w:rPr>
          <w:rFonts w:ascii="Times New Roman" w:eastAsia="黑体" w:hAnsi="Times New Roman" w:cs="Times New Roman"/>
          <w:szCs w:val="21"/>
        </w:rPr>
        <w:t>1988-2020</w:t>
      </w:r>
      <w:r w:rsidRPr="00953A27">
        <w:rPr>
          <w:rFonts w:ascii="Times New Roman" w:eastAsia="黑体" w:hAnsi="Times New Roman" w:cs="Times New Roman"/>
          <w:szCs w:val="21"/>
        </w:rPr>
        <w:t>年</w:t>
      </w:r>
    </w:p>
    <w:p w14:paraId="6821024A" w14:textId="7CB34F15" w:rsidR="00870AD3" w:rsidRDefault="00953A27" w:rsidP="00953A27">
      <w:pPr>
        <w:ind w:firstLineChars="200" w:firstLine="360"/>
        <w:rPr>
          <w:rFonts w:ascii="Times New Roman" w:eastAsia="仿宋" w:hAnsi="Times New Roman" w:cs="Times New Roman"/>
          <w:sz w:val="18"/>
          <w:szCs w:val="18"/>
        </w:rPr>
      </w:pPr>
      <w:bookmarkStart w:id="3" w:name="_Hlk127898212"/>
      <w:r w:rsidRPr="00953A27">
        <w:rPr>
          <w:rFonts w:ascii="Times New Roman" w:eastAsia="仿宋" w:hAnsi="Times New Roman" w:cs="Times New Roman" w:hint="eastAsia"/>
          <w:sz w:val="18"/>
          <w:szCs w:val="18"/>
        </w:rPr>
        <w:t>注：</w:t>
      </w:r>
      <w:bookmarkEnd w:id="3"/>
      <w:r w:rsidRPr="00953A27">
        <w:rPr>
          <w:rFonts w:ascii="Times New Roman" w:eastAsia="仿宋" w:hAnsi="Times New Roman" w:cs="Times New Roman" w:hint="eastAsia"/>
          <w:sz w:val="18"/>
          <w:szCs w:val="18"/>
        </w:rPr>
        <w:t>（</w:t>
      </w:r>
      <w:r w:rsidRPr="00953A27">
        <w:rPr>
          <w:rFonts w:ascii="Times New Roman" w:eastAsia="仿宋" w:hAnsi="Times New Roman" w:cs="Times New Roman" w:hint="eastAsia"/>
          <w:sz w:val="18"/>
          <w:szCs w:val="18"/>
        </w:rPr>
        <w:t>1</w:t>
      </w:r>
      <w:r w:rsidRPr="00953A27">
        <w:rPr>
          <w:rFonts w:ascii="Times New Roman" w:eastAsia="仿宋" w:hAnsi="Times New Roman" w:cs="Times New Roman" w:hint="eastAsia"/>
          <w:sz w:val="18"/>
          <w:szCs w:val="18"/>
        </w:rPr>
        <w:t>）</w:t>
      </w:r>
      <w:r w:rsidRPr="00953A27">
        <w:rPr>
          <w:rFonts w:ascii="Times New Roman" w:eastAsia="仿宋" w:hAnsi="Times New Roman" w:cs="Times New Roman" w:hint="eastAsia"/>
          <w:sz w:val="18"/>
          <w:szCs w:val="18"/>
        </w:rPr>
        <w:t>1988-2009</w:t>
      </w:r>
      <w:r w:rsidRPr="00953A27">
        <w:rPr>
          <w:rFonts w:ascii="Times New Roman" w:eastAsia="仿宋" w:hAnsi="Times New Roman" w:cs="Times New Roman" w:hint="eastAsia"/>
          <w:sz w:val="18"/>
          <w:szCs w:val="18"/>
        </w:rPr>
        <w:t>年城镇</w:t>
      </w:r>
      <w:r w:rsidRPr="00953A27">
        <w:rPr>
          <w:rFonts w:ascii="Times New Roman" w:eastAsia="仿宋" w:hAnsi="Times New Roman" w:cs="Times New Roman" w:hint="eastAsia"/>
          <w:sz w:val="18"/>
          <w:szCs w:val="18"/>
        </w:rPr>
        <w:t>16-60</w:t>
      </w:r>
      <w:r w:rsidRPr="00953A27">
        <w:rPr>
          <w:rFonts w:ascii="Times New Roman" w:eastAsia="仿宋" w:hAnsi="Times New Roman" w:cs="Times New Roman" w:hint="eastAsia"/>
          <w:sz w:val="18"/>
          <w:szCs w:val="18"/>
        </w:rPr>
        <w:t>岁男性，</w:t>
      </w:r>
      <w:r w:rsidRPr="00953A27">
        <w:rPr>
          <w:rFonts w:ascii="Times New Roman" w:eastAsia="仿宋" w:hAnsi="Times New Roman" w:cs="Times New Roman" w:hint="eastAsia"/>
          <w:sz w:val="18"/>
          <w:szCs w:val="18"/>
        </w:rPr>
        <w:t>16-55</w:t>
      </w:r>
      <w:r w:rsidRPr="00953A27">
        <w:rPr>
          <w:rFonts w:ascii="Times New Roman" w:eastAsia="仿宋" w:hAnsi="Times New Roman" w:cs="Times New Roman" w:hint="eastAsia"/>
          <w:sz w:val="18"/>
          <w:szCs w:val="18"/>
        </w:rPr>
        <w:t>岁女性劳动参与率的估计来自</w:t>
      </w:r>
      <w:r w:rsidRPr="00953A27">
        <w:rPr>
          <w:rFonts w:ascii="Times New Roman" w:eastAsia="仿宋" w:hAnsi="Times New Roman" w:cs="Times New Roman" w:hint="eastAsia"/>
          <w:sz w:val="18"/>
          <w:szCs w:val="18"/>
        </w:rPr>
        <w:t>Fen</w:t>
      </w:r>
      <w:r w:rsidRPr="00953A27">
        <w:rPr>
          <w:rFonts w:ascii="Times New Roman" w:eastAsia="仿宋" w:hAnsi="Times New Roman" w:cs="Times New Roman"/>
          <w:sz w:val="18"/>
          <w:szCs w:val="18"/>
        </w:rPr>
        <w:t>g et al.</w:t>
      </w:r>
      <w:r w:rsidRPr="00953A27">
        <w:rPr>
          <w:rFonts w:ascii="Times New Roman" w:eastAsia="仿宋" w:hAnsi="Times New Roman" w:cs="Times New Roman" w:hint="eastAsia"/>
          <w:sz w:val="18"/>
          <w:szCs w:val="18"/>
        </w:rPr>
        <w:t>（</w:t>
      </w:r>
      <w:r w:rsidRPr="00953A27">
        <w:rPr>
          <w:rFonts w:ascii="Times New Roman" w:eastAsia="仿宋" w:hAnsi="Times New Roman" w:cs="Times New Roman" w:hint="eastAsia"/>
          <w:sz w:val="18"/>
          <w:szCs w:val="18"/>
        </w:rPr>
        <w:t>2</w:t>
      </w:r>
      <w:r w:rsidRPr="00953A27">
        <w:rPr>
          <w:rFonts w:ascii="Times New Roman" w:eastAsia="仿宋" w:hAnsi="Times New Roman" w:cs="Times New Roman"/>
          <w:sz w:val="18"/>
          <w:szCs w:val="18"/>
        </w:rPr>
        <w:t>017</w:t>
      </w:r>
      <w:r w:rsidRPr="00953A27">
        <w:rPr>
          <w:rFonts w:ascii="Times New Roman" w:eastAsia="仿宋" w:hAnsi="Times New Roman" w:cs="Times New Roman" w:hint="eastAsia"/>
          <w:sz w:val="18"/>
          <w:szCs w:val="18"/>
        </w:rPr>
        <w:t>）；（</w:t>
      </w:r>
      <w:r w:rsidRPr="00953A27">
        <w:rPr>
          <w:rFonts w:ascii="Times New Roman" w:eastAsia="仿宋" w:hAnsi="Times New Roman" w:cs="Times New Roman" w:hint="eastAsia"/>
          <w:sz w:val="18"/>
          <w:szCs w:val="18"/>
        </w:rPr>
        <w:t>2</w:t>
      </w:r>
      <w:r w:rsidRPr="00953A27">
        <w:rPr>
          <w:rFonts w:ascii="Times New Roman" w:eastAsia="仿宋" w:hAnsi="Times New Roman" w:cs="Times New Roman" w:hint="eastAsia"/>
          <w:sz w:val="18"/>
          <w:szCs w:val="18"/>
        </w:rPr>
        <w:t>）</w:t>
      </w:r>
      <w:bookmarkStart w:id="4" w:name="_Hlk179887539"/>
      <w:r w:rsidRPr="00953A27">
        <w:rPr>
          <w:rFonts w:ascii="Times New Roman" w:eastAsia="仿宋" w:hAnsi="Times New Roman" w:cs="Times New Roman" w:hint="eastAsia"/>
          <w:sz w:val="18"/>
          <w:szCs w:val="18"/>
        </w:rPr>
        <w:t>1</w:t>
      </w:r>
      <w:r w:rsidRPr="00953A27">
        <w:rPr>
          <w:rFonts w:ascii="Times New Roman" w:eastAsia="仿宋" w:hAnsi="Times New Roman" w:cs="Times New Roman"/>
          <w:sz w:val="18"/>
          <w:szCs w:val="18"/>
        </w:rPr>
        <w:t>990</w:t>
      </w:r>
      <w:r w:rsidRPr="00953A27">
        <w:rPr>
          <w:rFonts w:ascii="Times New Roman" w:eastAsia="仿宋" w:hAnsi="Times New Roman" w:cs="Times New Roman" w:hint="eastAsia"/>
          <w:sz w:val="18"/>
          <w:szCs w:val="18"/>
        </w:rPr>
        <w:t>、</w:t>
      </w:r>
      <w:r w:rsidRPr="00953A27">
        <w:rPr>
          <w:rFonts w:ascii="Times New Roman" w:eastAsia="仿宋" w:hAnsi="Times New Roman" w:cs="Times New Roman" w:hint="eastAsia"/>
          <w:sz w:val="18"/>
          <w:szCs w:val="18"/>
        </w:rPr>
        <w:t>2</w:t>
      </w:r>
      <w:r w:rsidRPr="00953A27">
        <w:rPr>
          <w:rFonts w:ascii="Times New Roman" w:eastAsia="仿宋" w:hAnsi="Times New Roman" w:cs="Times New Roman"/>
          <w:sz w:val="18"/>
          <w:szCs w:val="18"/>
        </w:rPr>
        <w:t>0</w:t>
      </w:r>
      <w:r w:rsidRPr="00953A27">
        <w:rPr>
          <w:rFonts w:ascii="Times New Roman" w:eastAsia="仿宋" w:hAnsi="Times New Roman" w:cs="Times New Roman" w:hint="eastAsia"/>
          <w:sz w:val="18"/>
          <w:szCs w:val="18"/>
        </w:rPr>
        <w:t>0</w:t>
      </w:r>
      <w:r w:rsidRPr="00953A27">
        <w:rPr>
          <w:rFonts w:ascii="Times New Roman" w:eastAsia="仿宋" w:hAnsi="Times New Roman" w:cs="Times New Roman"/>
          <w:sz w:val="18"/>
          <w:szCs w:val="18"/>
        </w:rPr>
        <w:t>0</w:t>
      </w:r>
      <w:r w:rsidRPr="00953A27">
        <w:rPr>
          <w:rFonts w:ascii="Times New Roman" w:eastAsia="仿宋" w:hAnsi="Times New Roman" w:cs="Times New Roman" w:hint="eastAsia"/>
          <w:sz w:val="18"/>
          <w:szCs w:val="18"/>
        </w:rPr>
        <w:t>、</w:t>
      </w:r>
      <w:r w:rsidRPr="00953A27">
        <w:rPr>
          <w:rFonts w:ascii="Times New Roman" w:eastAsia="仿宋" w:hAnsi="Times New Roman" w:cs="Times New Roman" w:hint="eastAsia"/>
          <w:sz w:val="18"/>
          <w:szCs w:val="18"/>
        </w:rPr>
        <w:t>2</w:t>
      </w:r>
      <w:r w:rsidRPr="00953A27">
        <w:rPr>
          <w:rFonts w:ascii="Times New Roman" w:eastAsia="仿宋" w:hAnsi="Times New Roman" w:cs="Times New Roman"/>
          <w:sz w:val="18"/>
          <w:szCs w:val="18"/>
        </w:rPr>
        <w:t>010</w:t>
      </w:r>
      <w:r w:rsidRPr="00953A27">
        <w:rPr>
          <w:rFonts w:ascii="Times New Roman" w:eastAsia="仿宋" w:hAnsi="Times New Roman" w:cs="Times New Roman" w:hint="eastAsia"/>
          <w:sz w:val="18"/>
          <w:szCs w:val="18"/>
        </w:rPr>
        <w:t>年的数据由作者基于人口普查资料计算得到</w:t>
      </w:r>
      <w:bookmarkEnd w:id="4"/>
      <w:r w:rsidRPr="00953A27">
        <w:rPr>
          <w:rFonts w:ascii="Times New Roman" w:eastAsia="仿宋" w:hAnsi="Times New Roman" w:cs="Times New Roman" w:hint="eastAsia"/>
          <w:sz w:val="18"/>
          <w:szCs w:val="18"/>
        </w:rPr>
        <w:t>；（</w:t>
      </w:r>
      <w:r w:rsidRPr="00953A27">
        <w:rPr>
          <w:rFonts w:ascii="Times New Roman" w:eastAsia="仿宋" w:hAnsi="Times New Roman" w:cs="Times New Roman" w:hint="eastAsia"/>
          <w:sz w:val="18"/>
          <w:szCs w:val="18"/>
        </w:rPr>
        <w:t>3</w:t>
      </w:r>
      <w:r w:rsidRPr="00953A27">
        <w:rPr>
          <w:rFonts w:ascii="Times New Roman" w:eastAsia="仿宋" w:hAnsi="Times New Roman" w:cs="Times New Roman" w:hint="eastAsia"/>
          <w:sz w:val="18"/>
          <w:szCs w:val="18"/>
        </w:rPr>
        <w:t>）</w:t>
      </w:r>
      <w:r w:rsidRPr="00953A27">
        <w:rPr>
          <w:rFonts w:ascii="Times New Roman" w:eastAsia="仿宋" w:hAnsi="Times New Roman" w:cs="Times New Roman" w:hint="eastAsia"/>
          <w:sz w:val="18"/>
          <w:szCs w:val="18"/>
        </w:rPr>
        <w:t>2015</w:t>
      </w:r>
      <w:r w:rsidRPr="00953A27">
        <w:rPr>
          <w:rFonts w:ascii="Times New Roman" w:eastAsia="仿宋" w:hAnsi="Times New Roman" w:cs="Times New Roman" w:hint="eastAsia"/>
          <w:sz w:val="18"/>
          <w:szCs w:val="18"/>
        </w:rPr>
        <w:t>年的数据由作者基于</w:t>
      </w:r>
      <w:r w:rsidRPr="00953A27">
        <w:rPr>
          <w:rFonts w:ascii="Times New Roman" w:eastAsia="仿宋" w:hAnsi="Times New Roman" w:cs="Times New Roman" w:hint="eastAsia"/>
          <w:sz w:val="18"/>
          <w:szCs w:val="18"/>
        </w:rPr>
        <w:t>2015</w:t>
      </w:r>
      <w:r w:rsidRPr="00953A27">
        <w:rPr>
          <w:rFonts w:ascii="Times New Roman" w:eastAsia="仿宋" w:hAnsi="Times New Roman" w:cs="Times New Roman"/>
          <w:sz w:val="18"/>
          <w:szCs w:val="18"/>
        </w:rPr>
        <w:t>年</w:t>
      </w:r>
      <w:r w:rsidRPr="00953A27">
        <w:rPr>
          <w:rFonts w:ascii="Times New Roman" w:eastAsia="仿宋" w:hAnsi="Times New Roman" w:cs="Times New Roman" w:hint="eastAsia"/>
          <w:sz w:val="18"/>
          <w:szCs w:val="18"/>
        </w:rPr>
        <w:t>1%</w:t>
      </w:r>
      <w:r w:rsidRPr="00953A27">
        <w:rPr>
          <w:rFonts w:ascii="Times New Roman" w:eastAsia="仿宋" w:hAnsi="Times New Roman" w:cs="Times New Roman"/>
          <w:sz w:val="18"/>
          <w:szCs w:val="18"/>
        </w:rPr>
        <w:t>人口</w:t>
      </w:r>
      <w:r w:rsidRPr="00953A27">
        <w:rPr>
          <w:rFonts w:ascii="Times New Roman" w:eastAsia="仿宋" w:hAnsi="Times New Roman" w:cs="Times New Roman" w:hint="eastAsia"/>
          <w:sz w:val="18"/>
          <w:szCs w:val="18"/>
        </w:rPr>
        <w:t>抽样调查微观数据估算得到；（</w:t>
      </w:r>
      <w:r w:rsidRPr="00953A27">
        <w:rPr>
          <w:rFonts w:ascii="Times New Roman" w:eastAsia="仿宋" w:hAnsi="Times New Roman" w:cs="Times New Roman" w:hint="eastAsia"/>
          <w:sz w:val="18"/>
          <w:szCs w:val="18"/>
        </w:rPr>
        <w:t>4</w:t>
      </w:r>
      <w:r w:rsidRPr="00953A27">
        <w:rPr>
          <w:rFonts w:ascii="Times New Roman" w:eastAsia="仿宋" w:hAnsi="Times New Roman" w:cs="Times New Roman" w:hint="eastAsia"/>
          <w:sz w:val="18"/>
          <w:szCs w:val="18"/>
        </w:rPr>
        <w:t>）</w:t>
      </w:r>
      <w:r w:rsidRPr="00953A27">
        <w:rPr>
          <w:rFonts w:ascii="Times New Roman" w:eastAsia="仿宋" w:hAnsi="Times New Roman" w:cs="Times New Roman"/>
          <w:sz w:val="18"/>
          <w:szCs w:val="18"/>
        </w:rPr>
        <w:t>2020</w:t>
      </w:r>
      <w:r w:rsidRPr="00953A27">
        <w:rPr>
          <w:rFonts w:ascii="Times New Roman" w:eastAsia="仿宋" w:hAnsi="Times New Roman" w:cs="Times New Roman"/>
          <w:sz w:val="18"/>
          <w:szCs w:val="18"/>
        </w:rPr>
        <w:t>年</w:t>
      </w:r>
      <w:r w:rsidRPr="00953A27">
        <w:rPr>
          <w:rFonts w:ascii="Times New Roman" w:eastAsia="仿宋" w:hAnsi="Times New Roman" w:cs="Times New Roman" w:hint="eastAsia"/>
          <w:sz w:val="18"/>
          <w:szCs w:val="18"/>
        </w:rPr>
        <w:t>城镇劳动参与率的估计过程详见在线附录。其他估计细节同样参见在线附录。</w:t>
      </w:r>
    </w:p>
    <w:p w14:paraId="3366E3C9" w14:textId="77777777" w:rsidR="00953A27" w:rsidRDefault="00953A27" w:rsidP="00953A27">
      <w:pPr>
        <w:rPr>
          <w:rFonts w:ascii="Times New Roman" w:eastAsia="仿宋" w:hAnsi="Times New Roman" w:cs="Times New Roman"/>
          <w:sz w:val="18"/>
          <w:szCs w:val="18"/>
        </w:rPr>
      </w:pPr>
    </w:p>
    <w:p w14:paraId="09103321" w14:textId="6652171D" w:rsidR="005A1DFE" w:rsidRDefault="007F51D0" w:rsidP="007F51D0">
      <w:pPr>
        <w:ind w:firstLineChars="200" w:firstLine="420"/>
        <w:rPr>
          <w:rFonts w:ascii="Times New Roman" w:eastAsia="仿宋" w:hAnsi="Times New Roman" w:cs="Times New Roman"/>
          <w:szCs w:val="21"/>
        </w:rPr>
      </w:pPr>
      <w:r>
        <w:rPr>
          <w:rFonts w:ascii="Times New Roman" w:eastAsia="仿宋" w:hAnsi="Times New Roman" w:cs="Times New Roman" w:hint="eastAsia"/>
          <w:szCs w:val="21"/>
        </w:rPr>
        <w:t>生成图</w:t>
      </w:r>
      <w:r>
        <w:rPr>
          <w:rFonts w:ascii="Times New Roman" w:eastAsia="仿宋" w:hAnsi="Times New Roman" w:cs="Times New Roman" w:hint="eastAsia"/>
          <w:szCs w:val="21"/>
        </w:rPr>
        <w:t>2</w:t>
      </w:r>
      <w:r>
        <w:rPr>
          <w:rFonts w:ascii="Times New Roman" w:eastAsia="仿宋" w:hAnsi="Times New Roman" w:cs="Times New Roman" w:hint="eastAsia"/>
          <w:szCs w:val="21"/>
        </w:rPr>
        <w:t>的原始数据见</w:t>
      </w:r>
      <w:r>
        <w:rPr>
          <w:rFonts w:ascii="Times New Roman" w:eastAsia="仿宋" w:hAnsi="Times New Roman" w:cs="Times New Roman" w:hint="eastAsia"/>
          <w:szCs w:val="21"/>
        </w:rPr>
        <w:t>excel</w:t>
      </w:r>
      <w:r>
        <w:rPr>
          <w:rFonts w:ascii="Times New Roman" w:eastAsia="仿宋" w:hAnsi="Times New Roman" w:cs="Times New Roman" w:hint="eastAsia"/>
          <w:szCs w:val="21"/>
        </w:rPr>
        <w:t>文档</w:t>
      </w:r>
      <w:bookmarkStart w:id="5" w:name="OLE_LINK6"/>
      <w:r>
        <w:rPr>
          <w:rFonts w:ascii="Times New Roman" w:eastAsia="仿宋" w:hAnsi="Times New Roman" w:cs="Times New Roman" w:hint="eastAsia"/>
          <w:szCs w:val="21"/>
        </w:rPr>
        <w:t>“</w:t>
      </w:r>
      <w:r w:rsidRPr="00965C3C">
        <w:rPr>
          <w:rFonts w:ascii="Times New Roman" w:eastAsia="仿宋" w:hAnsi="Times New Roman" w:cs="Times New Roman" w:hint="eastAsia"/>
          <w:b/>
          <w:bCs/>
          <w:szCs w:val="21"/>
        </w:rPr>
        <w:t>图</w:t>
      </w:r>
      <w:r w:rsidRPr="00965C3C">
        <w:rPr>
          <w:rFonts w:ascii="Times New Roman" w:eastAsia="仿宋" w:hAnsi="Times New Roman" w:cs="Times New Roman" w:hint="eastAsia"/>
          <w:b/>
          <w:bCs/>
          <w:szCs w:val="21"/>
        </w:rPr>
        <w:t>2</w:t>
      </w:r>
      <w:r w:rsidRPr="00965C3C">
        <w:rPr>
          <w:rFonts w:ascii="Times New Roman" w:eastAsia="仿宋" w:hAnsi="Times New Roman" w:cs="Times New Roman" w:hint="eastAsia"/>
          <w:b/>
          <w:bCs/>
          <w:szCs w:val="21"/>
        </w:rPr>
        <w:t>原始数据</w:t>
      </w:r>
      <w:r>
        <w:rPr>
          <w:rFonts w:ascii="Times New Roman" w:eastAsia="仿宋" w:hAnsi="Times New Roman" w:cs="Times New Roman" w:hint="eastAsia"/>
          <w:szCs w:val="21"/>
        </w:rPr>
        <w:t>”</w:t>
      </w:r>
      <w:bookmarkEnd w:id="5"/>
      <w:r>
        <w:rPr>
          <w:rFonts w:ascii="Times New Roman" w:eastAsia="仿宋" w:hAnsi="Times New Roman" w:cs="Times New Roman" w:hint="eastAsia"/>
          <w:szCs w:val="21"/>
        </w:rPr>
        <w:t>。</w:t>
      </w:r>
      <w:r w:rsidRPr="00886C30">
        <w:rPr>
          <w:rFonts w:ascii="Times New Roman" w:eastAsia="仿宋" w:hAnsi="Times New Roman" w:cs="Times New Roman"/>
          <w:szCs w:val="21"/>
        </w:rPr>
        <w:t>其中，</w:t>
      </w:r>
      <w:r w:rsidR="001400D5">
        <w:rPr>
          <w:rFonts w:ascii="Times New Roman" w:eastAsia="仿宋" w:hAnsi="Times New Roman" w:cs="Times New Roman" w:hint="eastAsia"/>
          <w:szCs w:val="21"/>
        </w:rPr>
        <w:t>1990</w:t>
      </w:r>
      <w:r w:rsidR="001400D5">
        <w:rPr>
          <w:rFonts w:ascii="Times New Roman" w:eastAsia="仿宋" w:hAnsi="Times New Roman" w:cs="Times New Roman" w:hint="eastAsia"/>
          <w:szCs w:val="21"/>
        </w:rPr>
        <w:t>、</w:t>
      </w:r>
      <w:r w:rsidR="001400D5">
        <w:rPr>
          <w:rFonts w:ascii="Times New Roman" w:eastAsia="仿宋" w:hAnsi="Times New Roman" w:cs="Times New Roman" w:hint="eastAsia"/>
          <w:szCs w:val="21"/>
        </w:rPr>
        <w:t>2000</w:t>
      </w:r>
      <w:r w:rsidR="001400D5">
        <w:rPr>
          <w:rFonts w:ascii="Times New Roman" w:eastAsia="仿宋" w:hAnsi="Times New Roman" w:cs="Times New Roman" w:hint="eastAsia"/>
          <w:szCs w:val="21"/>
        </w:rPr>
        <w:t>、</w:t>
      </w:r>
      <w:r w:rsidR="001400D5">
        <w:rPr>
          <w:rFonts w:ascii="Times New Roman" w:eastAsia="仿宋" w:hAnsi="Times New Roman" w:cs="Times New Roman" w:hint="eastAsia"/>
          <w:szCs w:val="21"/>
        </w:rPr>
        <w:t>2010</w:t>
      </w:r>
      <w:r w:rsidR="00A21B69">
        <w:rPr>
          <w:rFonts w:ascii="Times New Roman" w:eastAsia="仿宋" w:hAnsi="Times New Roman" w:cs="Times New Roman" w:hint="eastAsia"/>
          <w:szCs w:val="21"/>
        </w:rPr>
        <w:t>、</w:t>
      </w:r>
      <w:r w:rsidR="00A21B69">
        <w:rPr>
          <w:rFonts w:ascii="Times New Roman" w:eastAsia="仿宋" w:hAnsi="Times New Roman" w:cs="Times New Roman" w:hint="eastAsia"/>
          <w:szCs w:val="21"/>
        </w:rPr>
        <w:t>2020</w:t>
      </w:r>
      <w:r w:rsidR="001400D5">
        <w:rPr>
          <w:rFonts w:ascii="Times New Roman" w:eastAsia="仿宋" w:hAnsi="Times New Roman" w:cs="Times New Roman" w:hint="eastAsia"/>
          <w:szCs w:val="21"/>
        </w:rPr>
        <w:t>年人口普查资料的原始数据见</w:t>
      </w:r>
      <w:r w:rsidR="001400D5" w:rsidRPr="001400D5">
        <w:rPr>
          <w:rFonts w:ascii="Times New Roman" w:eastAsia="仿宋" w:hAnsi="Times New Roman" w:cs="Times New Roman" w:hint="eastAsia"/>
          <w:szCs w:val="21"/>
        </w:rPr>
        <w:t>“图</w:t>
      </w:r>
      <w:r w:rsidR="001400D5" w:rsidRPr="001400D5">
        <w:rPr>
          <w:rFonts w:ascii="Times New Roman" w:eastAsia="仿宋" w:hAnsi="Times New Roman" w:cs="Times New Roman" w:hint="eastAsia"/>
          <w:szCs w:val="21"/>
        </w:rPr>
        <w:t>2</w:t>
      </w:r>
      <w:r w:rsidR="001400D5" w:rsidRPr="001400D5">
        <w:rPr>
          <w:rFonts w:ascii="Times New Roman" w:eastAsia="仿宋" w:hAnsi="Times New Roman" w:cs="Times New Roman"/>
          <w:szCs w:val="21"/>
        </w:rPr>
        <w:t>原始数据</w:t>
      </w:r>
      <w:r w:rsidR="001400D5" w:rsidRPr="001400D5">
        <w:rPr>
          <w:rFonts w:ascii="Times New Roman" w:eastAsia="仿宋" w:hAnsi="Times New Roman" w:cs="Times New Roman" w:hint="eastAsia"/>
          <w:szCs w:val="21"/>
        </w:rPr>
        <w:t>”</w:t>
      </w:r>
      <w:r w:rsidR="001400D5">
        <w:rPr>
          <w:rFonts w:ascii="Times New Roman" w:eastAsia="仿宋" w:hAnsi="Times New Roman" w:cs="Times New Roman" w:hint="eastAsia"/>
          <w:szCs w:val="21"/>
        </w:rPr>
        <w:t>中</w:t>
      </w:r>
      <w:r w:rsidR="005A1DFE">
        <w:rPr>
          <w:rFonts w:ascii="Times New Roman" w:eastAsia="仿宋" w:hAnsi="Times New Roman" w:cs="Times New Roman" w:hint="eastAsia"/>
          <w:szCs w:val="21"/>
        </w:rPr>
        <w:t>的工作表“人口普查资料”</w:t>
      </w:r>
      <w:r w:rsidR="00A5556B">
        <w:rPr>
          <w:rFonts w:ascii="Times New Roman" w:eastAsia="仿宋" w:hAnsi="Times New Roman" w:cs="Times New Roman" w:hint="eastAsia"/>
          <w:szCs w:val="21"/>
        </w:rPr>
        <w:t>，</w:t>
      </w:r>
      <w:r w:rsidR="005A1DFE">
        <w:rPr>
          <w:rFonts w:ascii="Times New Roman" w:eastAsia="仿宋" w:hAnsi="Times New Roman" w:cs="Times New Roman" w:hint="eastAsia"/>
          <w:szCs w:val="21"/>
        </w:rPr>
        <w:t>具体</w:t>
      </w:r>
      <w:r w:rsidR="00A5556B">
        <w:rPr>
          <w:rFonts w:ascii="Times New Roman" w:eastAsia="仿宋" w:hAnsi="Times New Roman" w:cs="Times New Roman" w:hint="eastAsia"/>
          <w:szCs w:val="21"/>
        </w:rPr>
        <w:t>来源</w:t>
      </w:r>
      <w:r w:rsidR="005A1DFE">
        <w:rPr>
          <w:rFonts w:ascii="Times New Roman" w:eastAsia="仿宋" w:hAnsi="Times New Roman" w:cs="Times New Roman" w:hint="eastAsia"/>
          <w:szCs w:val="21"/>
        </w:rPr>
        <w:t>说明如下：</w:t>
      </w:r>
    </w:p>
    <w:p w14:paraId="3E1ADB2C" w14:textId="70226B17" w:rsidR="005A1DFE" w:rsidRDefault="005A1DFE" w:rsidP="00A45AC8">
      <w:pPr>
        <w:ind w:firstLineChars="200" w:firstLine="420"/>
        <w:rPr>
          <w:rFonts w:ascii="Times New Roman" w:eastAsia="仿宋" w:hAnsi="Times New Roman" w:cs="Times New Roman"/>
          <w:szCs w:val="21"/>
        </w:rPr>
      </w:pPr>
      <w:r>
        <w:rPr>
          <w:rFonts w:ascii="Times New Roman" w:eastAsia="仿宋" w:hAnsi="Times New Roman" w:cs="Times New Roman" w:hint="eastAsia"/>
          <w:szCs w:val="21"/>
        </w:rPr>
        <w:t>1990</w:t>
      </w:r>
      <w:r>
        <w:rPr>
          <w:rFonts w:ascii="Times New Roman" w:eastAsia="仿宋" w:hAnsi="Times New Roman" w:cs="Times New Roman" w:hint="eastAsia"/>
          <w:szCs w:val="21"/>
        </w:rPr>
        <w:t>年人口普查资料：</w:t>
      </w:r>
      <w:bookmarkStart w:id="6" w:name="OLE_LINK7"/>
      <w:r w:rsidR="0095160C">
        <w:rPr>
          <w:rFonts w:ascii="Times New Roman" w:eastAsia="仿宋" w:hAnsi="Times New Roman" w:cs="Times New Roman" w:hint="eastAsia"/>
          <w:szCs w:val="21"/>
        </w:rPr>
        <w:t>分年龄人口数来自表</w:t>
      </w:r>
      <w:bookmarkEnd w:id="6"/>
      <w:r w:rsidR="0095160C">
        <w:rPr>
          <w:rFonts w:ascii="Times New Roman" w:eastAsia="仿宋" w:hAnsi="Times New Roman" w:cs="Times New Roman" w:hint="eastAsia"/>
          <w:szCs w:val="21"/>
        </w:rPr>
        <w:t>4-5</w:t>
      </w:r>
      <w:r w:rsidR="0095160C">
        <w:rPr>
          <w:rFonts w:ascii="Times New Roman" w:eastAsia="仿宋" w:hAnsi="Times New Roman" w:cs="Times New Roman" w:hint="eastAsia"/>
          <w:szCs w:val="21"/>
        </w:rPr>
        <w:t>、表</w:t>
      </w:r>
      <w:r w:rsidR="0095160C">
        <w:rPr>
          <w:rFonts w:ascii="Times New Roman" w:eastAsia="仿宋" w:hAnsi="Times New Roman" w:cs="Times New Roman" w:hint="eastAsia"/>
          <w:szCs w:val="21"/>
        </w:rPr>
        <w:t>4-6</w:t>
      </w:r>
      <w:r w:rsidR="0095160C">
        <w:rPr>
          <w:rFonts w:ascii="Times New Roman" w:eastAsia="仿宋" w:hAnsi="Times New Roman" w:cs="Times New Roman" w:hint="eastAsia"/>
          <w:szCs w:val="21"/>
        </w:rPr>
        <w:t>；分年龄就业人口数来自表</w:t>
      </w:r>
      <w:r w:rsidR="008570A5">
        <w:rPr>
          <w:rFonts w:ascii="Times New Roman" w:eastAsia="仿宋" w:hAnsi="Times New Roman" w:cs="Times New Roman" w:hint="eastAsia"/>
          <w:szCs w:val="21"/>
        </w:rPr>
        <w:t>6-10</w:t>
      </w:r>
      <w:r w:rsidR="008570A5">
        <w:rPr>
          <w:rFonts w:ascii="Times New Roman" w:eastAsia="仿宋" w:hAnsi="Times New Roman" w:cs="Times New Roman" w:hint="eastAsia"/>
          <w:szCs w:val="21"/>
        </w:rPr>
        <w:t>、表</w:t>
      </w:r>
      <w:r w:rsidR="008570A5">
        <w:rPr>
          <w:rFonts w:ascii="Times New Roman" w:eastAsia="仿宋" w:hAnsi="Times New Roman" w:cs="Times New Roman" w:hint="eastAsia"/>
          <w:szCs w:val="21"/>
        </w:rPr>
        <w:t>6-11</w:t>
      </w:r>
      <w:r w:rsidR="008570A5">
        <w:rPr>
          <w:rFonts w:ascii="Times New Roman" w:eastAsia="仿宋" w:hAnsi="Times New Roman" w:cs="Times New Roman" w:hint="eastAsia"/>
          <w:szCs w:val="21"/>
        </w:rPr>
        <w:t>；</w:t>
      </w:r>
      <w:r w:rsidR="00A45AC8">
        <w:rPr>
          <w:rFonts w:ascii="Times New Roman" w:eastAsia="仿宋" w:hAnsi="Times New Roman" w:cs="Times New Roman" w:hint="eastAsia"/>
          <w:szCs w:val="21"/>
        </w:rPr>
        <w:t>分年龄失业人口数来自表</w:t>
      </w:r>
      <w:r w:rsidR="00A45AC8">
        <w:rPr>
          <w:rFonts w:ascii="Times New Roman" w:eastAsia="仿宋" w:hAnsi="Times New Roman" w:cs="Times New Roman" w:hint="eastAsia"/>
          <w:szCs w:val="21"/>
        </w:rPr>
        <w:t>6-32</w:t>
      </w:r>
      <w:r w:rsidR="00A45AC8">
        <w:rPr>
          <w:rFonts w:ascii="Times New Roman" w:eastAsia="仿宋" w:hAnsi="Times New Roman" w:cs="Times New Roman" w:hint="eastAsia"/>
          <w:szCs w:val="21"/>
        </w:rPr>
        <w:t>、表</w:t>
      </w:r>
      <w:r w:rsidR="00A45AC8">
        <w:rPr>
          <w:rFonts w:ascii="Times New Roman" w:eastAsia="仿宋" w:hAnsi="Times New Roman" w:cs="Times New Roman" w:hint="eastAsia"/>
          <w:szCs w:val="21"/>
        </w:rPr>
        <w:t>6-33</w:t>
      </w:r>
      <w:r w:rsidR="00A45AC8">
        <w:rPr>
          <w:rFonts w:ascii="Times New Roman" w:eastAsia="仿宋" w:hAnsi="Times New Roman" w:cs="Times New Roman" w:hint="eastAsia"/>
          <w:szCs w:val="21"/>
        </w:rPr>
        <w:t>。</w:t>
      </w:r>
    </w:p>
    <w:p w14:paraId="223D9CE4" w14:textId="2C0D708E" w:rsidR="00A45AC8" w:rsidRDefault="00A45AC8" w:rsidP="00A45AC8">
      <w:pPr>
        <w:ind w:firstLineChars="200" w:firstLine="420"/>
        <w:rPr>
          <w:rFonts w:ascii="Times New Roman" w:eastAsia="仿宋" w:hAnsi="Times New Roman" w:cs="Times New Roman"/>
          <w:szCs w:val="21"/>
        </w:rPr>
      </w:pPr>
      <w:r>
        <w:rPr>
          <w:rFonts w:ascii="Times New Roman" w:eastAsia="仿宋" w:hAnsi="Times New Roman" w:cs="Times New Roman" w:hint="eastAsia"/>
          <w:szCs w:val="21"/>
        </w:rPr>
        <w:t>2000</w:t>
      </w:r>
      <w:r>
        <w:rPr>
          <w:rFonts w:ascii="Times New Roman" w:eastAsia="仿宋" w:hAnsi="Times New Roman" w:cs="Times New Roman" w:hint="eastAsia"/>
          <w:szCs w:val="21"/>
        </w:rPr>
        <w:t>年人口普查</w:t>
      </w:r>
      <w:proofErr w:type="gramStart"/>
      <w:r>
        <w:rPr>
          <w:rFonts w:ascii="Times New Roman" w:eastAsia="仿宋" w:hAnsi="Times New Roman" w:cs="Times New Roman" w:hint="eastAsia"/>
          <w:szCs w:val="21"/>
        </w:rPr>
        <w:t>资料</w:t>
      </w:r>
      <w:r w:rsidR="00D37FD6">
        <w:rPr>
          <w:rFonts w:ascii="Times New Roman" w:eastAsia="仿宋" w:hAnsi="Times New Roman" w:cs="Times New Roman" w:hint="eastAsia"/>
          <w:szCs w:val="21"/>
        </w:rPr>
        <w:t>长表数据</w:t>
      </w:r>
      <w:proofErr w:type="gramEnd"/>
      <w:r w:rsidR="00D37FD6">
        <w:rPr>
          <w:rFonts w:ascii="Times New Roman" w:eastAsia="仿宋" w:hAnsi="Times New Roman" w:cs="Times New Roman" w:hint="eastAsia"/>
          <w:szCs w:val="21"/>
        </w:rPr>
        <w:t>资料</w:t>
      </w:r>
      <w:r>
        <w:rPr>
          <w:rFonts w:ascii="Times New Roman" w:eastAsia="仿宋" w:hAnsi="Times New Roman" w:cs="Times New Roman" w:hint="eastAsia"/>
          <w:szCs w:val="21"/>
        </w:rPr>
        <w:t>：</w:t>
      </w:r>
      <w:bookmarkStart w:id="7" w:name="OLE_LINK8"/>
      <w:r w:rsidR="00D3506A" w:rsidRPr="00D3506A">
        <w:rPr>
          <w:rFonts w:ascii="Times New Roman" w:eastAsia="仿宋" w:hAnsi="Times New Roman" w:cs="Times New Roman" w:hint="eastAsia"/>
          <w:szCs w:val="21"/>
        </w:rPr>
        <w:t>分年龄人口数</w:t>
      </w:r>
      <w:r w:rsidR="00EE38DD">
        <w:rPr>
          <w:rFonts w:ascii="Times New Roman" w:eastAsia="仿宋" w:hAnsi="Times New Roman" w:cs="Times New Roman" w:hint="eastAsia"/>
          <w:szCs w:val="21"/>
        </w:rPr>
        <w:t>、就业人口数、失业人口数来自表</w:t>
      </w:r>
      <w:r w:rsidR="00EE38DD">
        <w:rPr>
          <w:rFonts w:ascii="Times New Roman" w:eastAsia="仿宋" w:hAnsi="Times New Roman" w:cs="Times New Roman" w:hint="eastAsia"/>
          <w:szCs w:val="21"/>
        </w:rPr>
        <w:t>4-4a</w:t>
      </w:r>
      <w:r w:rsidR="00EE38DD">
        <w:rPr>
          <w:rFonts w:ascii="Times New Roman" w:eastAsia="仿宋" w:hAnsi="Times New Roman" w:cs="Times New Roman" w:hint="eastAsia"/>
          <w:szCs w:val="21"/>
        </w:rPr>
        <w:t>，表</w:t>
      </w:r>
      <w:r w:rsidR="00EE38DD">
        <w:rPr>
          <w:rFonts w:ascii="Times New Roman" w:eastAsia="仿宋" w:hAnsi="Times New Roman" w:cs="Times New Roman" w:hint="eastAsia"/>
          <w:szCs w:val="21"/>
        </w:rPr>
        <w:t>4-4b</w:t>
      </w:r>
      <w:r w:rsidR="00EE38DD">
        <w:rPr>
          <w:rFonts w:ascii="Times New Roman" w:eastAsia="仿宋" w:hAnsi="Times New Roman" w:cs="Times New Roman" w:hint="eastAsia"/>
          <w:szCs w:val="21"/>
        </w:rPr>
        <w:t>。</w:t>
      </w:r>
      <w:bookmarkEnd w:id="7"/>
    </w:p>
    <w:p w14:paraId="10F19920" w14:textId="1B50CF69" w:rsidR="00FE0B5B" w:rsidRDefault="00FE0B5B" w:rsidP="00A45AC8">
      <w:pPr>
        <w:ind w:firstLineChars="200" w:firstLine="420"/>
        <w:rPr>
          <w:rFonts w:ascii="Times New Roman" w:eastAsia="仿宋" w:hAnsi="Times New Roman" w:cs="Times New Roman"/>
          <w:szCs w:val="21"/>
        </w:rPr>
      </w:pPr>
      <w:bookmarkStart w:id="8" w:name="OLE_LINK9"/>
      <w:r>
        <w:rPr>
          <w:rFonts w:ascii="Times New Roman" w:eastAsia="仿宋" w:hAnsi="Times New Roman" w:cs="Times New Roman" w:hint="eastAsia"/>
          <w:szCs w:val="21"/>
        </w:rPr>
        <w:t>2010</w:t>
      </w:r>
      <w:r>
        <w:rPr>
          <w:rFonts w:ascii="Times New Roman" w:eastAsia="仿宋" w:hAnsi="Times New Roman" w:cs="Times New Roman" w:hint="eastAsia"/>
          <w:szCs w:val="21"/>
        </w:rPr>
        <w:t>年人口普查</w:t>
      </w:r>
      <w:proofErr w:type="gramStart"/>
      <w:r>
        <w:rPr>
          <w:rFonts w:ascii="Times New Roman" w:eastAsia="仿宋" w:hAnsi="Times New Roman" w:cs="Times New Roman" w:hint="eastAsia"/>
          <w:szCs w:val="21"/>
        </w:rPr>
        <w:t>资料长表数据</w:t>
      </w:r>
      <w:proofErr w:type="gramEnd"/>
      <w:r>
        <w:rPr>
          <w:rFonts w:ascii="Times New Roman" w:eastAsia="仿宋" w:hAnsi="Times New Roman" w:cs="Times New Roman" w:hint="eastAsia"/>
          <w:szCs w:val="21"/>
        </w:rPr>
        <w:t>资料：</w:t>
      </w:r>
      <w:r w:rsidRPr="00D3506A">
        <w:rPr>
          <w:rFonts w:ascii="Times New Roman" w:eastAsia="仿宋" w:hAnsi="Times New Roman" w:cs="Times New Roman" w:hint="eastAsia"/>
          <w:szCs w:val="21"/>
        </w:rPr>
        <w:t>分年龄人口数</w:t>
      </w:r>
      <w:r>
        <w:rPr>
          <w:rFonts w:ascii="Times New Roman" w:eastAsia="仿宋" w:hAnsi="Times New Roman" w:cs="Times New Roman" w:hint="eastAsia"/>
          <w:szCs w:val="21"/>
        </w:rPr>
        <w:t>、就业人口数、失业人口数来自表</w:t>
      </w:r>
      <w:r>
        <w:rPr>
          <w:rFonts w:ascii="Times New Roman" w:eastAsia="仿宋" w:hAnsi="Times New Roman" w:cs="Times New Roman" w:hint="eastAsia"/>
          <w:szCs w:val="21"/>
        </w:rPr>
        <w:t>4-</w:t>
      </w:r>
      <w:r w:rsidR="00463A2D">
        <w:rPr>
          <w:rFonts w:ascii="Times New Roman" w:eastAsia="仿宋" w:hAnsi="Times New Roman" w:cs="Times New Roman" w:hint="eastAsia"/>
          <w:szCs w:val="21"/>
        </w:rPr>
        <w:t>2</w:t>
      </w:r>
      <w:r>
        <w:rPr>
          <w:rFonts w:ascii="Times New Roman" w:eastAsia="仿宋" w:hAnsi="Times New Roman" w:cs="Times New Roman" w:hint="eastAsia"/>
          <w:szCs w:val="21"/>
        </w:rPr>
        <w:t>a</w:t>
      </w:r>
      <w:r>
        <w:rPr>
          <w:rFonts w:ascii="Times New Roman" w:eastAsia="仿宋" w:hAnsi="Times New Roman" w:cs="Times New Roman" w:hint="eastAsia"/>
          <w:szCs w:val="21"/>
        </w:rPr>
        <w:t>，表</w:t>
      </w:r>
      <w:r>
        <w:rPr>
          <w:rFonts w:ascii="Times New Roman" w:eastAsia="仿宋" w:hAnsi="Times New Roman" w:cs="Times New Roman" w:hint="eastAsia"/>
          <w:szCs w:val="21"/>
        </w:rPr>
        <w:t>4-</w:t>
      </w:r>
      <w:r w:rsidR="00463A2D">
        <w:rPr>
          <w:rFonts w:ascii="Times New Roman" w:eastAsia="仿宋" w:hAnsi="Times New Roman" w:cs="Times New Roman" w:hint="eastAsia"/>
          <w:szCs w:val="21"/>
        </w:rPr>
        <w:t>2</w:t>
      </w:r>
      <w:r>
        <w:rPr>
          <w:rFonts w:ascii="Times New Roman" w:eastAsia="仿宋" w:hAnsi="Times New Roman" w:cs="Times New Roman" w:hint="eastAsia"/>
          <w:szCs w:val="21"/>
        </w:rPr>
        <w:t>b</w:t>
      </w:r>
      <w:r>
        <w:rPr>
          <w:rFonts w:ascii="Times New Roman" w:eastAsia="仿宋" w:hAnsi="Times New Roman" w:cs="Times New Roman" w:hint="eastAsia"/>
          <w:szCs w:val="21"/>
        </w:rPr>
        <w:t>。</w:t>
      </w:r>
    </w:p>
    <w:p w14:paraId="40930945" w14:textId="6F15CD04" w:rsidR="00A21B69" w:rsidRDefault="00A21B69" w:rsidP="00A45AC8">
      <w:pPr>
        <w:ind w:firstLineChars="200" w:firstLine="420"/>
        <w:rPr>
          <w:rFonts w:ascii="Times New Roman" w:eastAsia="仿宋" w:hAnsi="Times New Roman" w:cs="Times New Roman"/>
          <w:szCs w:val="21"/>
        </w:rPr>
      </w:pPr>
      <w:bookmarkStart w:id="9" w:name="OLE_LINK10"/>
      <w:r>
        <w:rPr>
          <w:rFonts w:ascii="Times New Roman" w:eastAsia="仿宋" w:hAnsi="Times New Roman" w:cs="Times New Roman" w:hint="eastAsia"/>
          <w:szCs w:val="21"/>
        </w:rPr>
        <w:t>2020</w:t>
      </w:r>
      <w:r>
        <w:rPr>
          <w:rFonts w:ascii="Times New Roman" w:eastAsia="仿宋" w:hAnsi="Times New Roman" w:cs="Times New Roman" w:hint="eastAsia"/>
          <w:szCs w:val="21"/>
        </w:rPr>
        <w:t>年人口普查</w:t>
      </w:r>
      <w:proofErr w:type="gramStart"/>
      <w:r w:rsidR="00B57D02">
        <w:rPr>
          <w:rFonts w:ascii="Times New Roman" w:eastAsia="仿宋" w:hAnsi="Times New Roman" w:cs="Times New Roman" w:hint="eastAsia"/>
          <w:szCs w:val="21"/>
        </w:rPr>
        <w:t>年鉴</w:t>
      </w:r>
      <w:r>
        <w:rPr>
          <w:rFonts w:ascii="Times New Roman" w:eastAsia="仿宋" w:hAnsi="Times New Roman" w:cs="Times New Roman" w:hint="eastAsia"/>
          <w:szCs w:val="21"/>
        </w:rPr>
        <w:t>长表数据</w:t>
      </w:r>
      <w:proofErr w:type="gramEnd"/>
      <w:r>
        <w:rPr>
          <w:rFonts w:ascii="Times New Roman" w:eastAsia="仿宋" w:hAnsi="Times New Roman" w:cs="Times New Roman" w:hint="eastAsia"/>
          <w:szCs w:val="21"/>
        </w:rPr>
        <w:t>资料：</w:t>
      </w:r>
      <w:r w:rsidR="00B57D02">
        <w:rPr>
          <w:rFonts w:ascii="Times New Roman" w:eastAsia="仿宋" w:hAnsi="Times New Roman" w:cs="Times New Roman" w:hint="eastAsia"/>
          <w:szCs w:val="21"/>
        </w:rPr>
        <w:t>分年龄人口数来自表</w:t>
      </w:r>
      <w:r w:rsidR="00B57D02">
        <w:rPr>
          <w:rFonts w:ascii="Times New Roman" w:eastAsia="仿宋" w:hAnsi="Times New Roman" w:cs="Times New Roman" w:hint="eastAsia"/>
          <w:szCs w:val="21"/>
        </w:rPr>
        <w:t>1-4a</w:t>
      </w:r>
      <w:r w:rsidR="00B57D02">
        <w:rPr>
          <w:rFonts w:ascii="Times New Roman" w:eastAsia="仿宋" w:hAnsi="Times New Roman" w:cs="Times New Roman" w:hint="eastAsia"/>
          <w:szCs w:val="21"/>
        </w:rPr>
        <w:t>、表</w:t>
      </w:r>
      <w:r w:rsidR="00B57D02">
        <w:rPr>
          <w:rFonts w:ascii="Times New Roman" w:eastAsia="仿宋" w:hAnsi="Times New Roman" w:cs="Times New Roman" w:hint="eastAsia"/>
          <w:szCs w:val="21"/>
        </w:rPr>
        <w:t>1-4b</w:t>
      </w:r>
      <w:r w:rsidR="00B57D02">
        <w:rPr>
          <w:rFonts w:ascii="Times New Roman" w:eastAsia="仿宋" w:hAnsi="Times New Roman" w:cs="Times New Roman" w:hint="eastAsia"/>
          <w:szCs w:val="21"/>
        </w:rPr>
        <w:t>；</w:t>
      </w:r>
      <w:r w:rsidR="00C1029B">
        <w:rPr>
          <w:rFonts w:ascii="Times New Roman" w:eastAsia="仿宋" w:hAnsi="Times New Roman" w:cs="Times New Roman" w:hint="eastAsia"/>
          <w:szCs w:val="21"/>
        </w:rPr>
        <w:t>分年龄就业人口数来自表</w:t>
      </w:r>
      <w:r w:rsidR="00C1029B">
        <w:rPr>
          <w:rFonts w:ascii="Times New Roman" w:eastAsia="仿宋" w:hAnsi="Times New Roman" w:cs="Times New Roman" w:hint="eastAsia"/>
          <w:szCs w:val="21"/>
        </w:rPr>
        <w:t>4-3a</w:t>
      </w:r>
      <w:r w:rsidR="00C1029B">
        <w:rPr>
          <w:rFonts w:ascii="Times New Roman" w:eastAsia="仿宋" w:hAnsi="Times New Roman" w:cs="Times New Roman" w:hint="eastAsia"/>
          <w:szCs w:val="21"/>
        </w:rPr>
        <w:t>、表</w:t>
      </w:r>
      <w:r w:rsidR="00C1029B">
        <w:rPr>
          <w:rFonts w:ascii="Times New Roman" w:eastAsia="仿宋" w:hAnsi="Times New Roman" w:cs="Times New Roman" w:hint="eastAsia"/>
          <w:szCs w:val="21"/>
        </w:rPr>
        <w:t>4-3b</w:t>
      </w:r>
      <w:r w:rsidR="00C1029B">
        <w:rPr>
          <w:rFonts w:ascii="Times New Roman" w:eastAsia="仿宋" w:hAnsi="Times New Roman" w:cs="Times New Roman" w:hint="eastAsia"/>
          <w:szCs w:val="21"/>
        </w:rPr>
        <w:t>。</w:t>
      </w:r>
    </w:p>
    <w:bookmarkEnd w:id="8"/>
    <w:bookmarkEnd w:id="9"/>
    <w:p w14:paraId="764D9BFB" w14:textId="77777777" w:rsidR="00A5556B" w:rsidRDefault="007F51D0" w:rsidP="007F51D0">
      <w:pPr>
        <w:ind w:firstLineChars="200" w:firstLine="420"/>
        <w:rPr>
          <w:rFonts w:ascii="Times New Roman" w:eastAsia="仿宋" w:hAnsi="Times New Roman" w:cs="Times New Roman"/>
          <w:szCs w:val="21"/>
        </w:rPr>
        <w:sectPr w:rsidR="00A5556B">
          <w:pgSz w:w="11906" w:h="16838"/>
          <w:pgMar w:top="1440" w:right="1800" w:bottom="1440" w:left="1800" w:header="851" w:footer="992" w:gutter="0"/>
          <w:cols w:space="425"/>
          <w:docGrid w:type="lines" w:linePitch="312"/>
        </w:sectPr>
      </w:pPr>
      <w:r w:rsidRPr="00886C30">
        <w:rPr>
          <w:rFonts w:ascii="Times New Roman" w:eastAsia="仿宋" w:hAnsi="Times New Roman" w:cs="Times New Roman"/>
          <w:szCs w:val="21"/>
        </w:rPr>
        <w:t>利用</w:t>
      </w:r>
      <w:r w:rsidRPr="00886C30">
        <w:rPr>
          <w:rFonts w:ascii="Times New Roman" w:eastAsia="仿宋" w:hAnsi="Times New Roman" w:cs="Times New Roman"/>
          <w:szCs w:val="21"/>
        </w:rPr>
        <w:t>2015</w:t>
      </w:r>
      <w:r w:rsidRPr="00886C30">
        <w:rPr>
          <w:rFonts w:ascii="Times New Roman" w:eastAsia="仿宋" w:hAnsi="Times New Roman" w:cs="Times New Roman"/>
          <w:szCs w:val="21"/>
        </w:rPr>
        <w:t>年</w:t>
      </w:r>
      <w:r w:rsidRPr="00886C30">
        <w:rPr>
          <w:rFonts w:ascii="Times New Roman" w:eastAsia="仿宋" w:hAnsi="Times New Roman" w:cs="Times New Roman"/>
          <w:szCs w:val="21"/>
        </w:rPr>
        <w:t>1%</w:t>
      </w:r>
      <w:r w:rsidRPr="00886C30">
        <w:rPr>
          <w:rFonts w:ascii="Times New Roman" w:eastAsia="仿宋" w:hAnsi="Times New Roman" w:cs="Times New Roman"/>
          <w:szCs w:val="21"/>
        </w:rPr>
        <w:t>人口抽样调查微观数据估计</w:t>
      </w:r>
      <w:r w:rsidR="00C1029B">
        <w:rPr>
          <w:rFonts w:ascii="Times New Roman" w:eastAsia="仿宋" w:hAnsi="Times New Roman" w:cs="Times New Roman" w:hint="eastAsia"/>
          <w:szCs w:val="21"/>
        </w:rPr>
        <w:t>劳动参与率</w:t>
      </w:r>
      <w:r w:rsidRPr="00886C30">
        <w:rPr>
          <w:rFonts w:ascii="Times New Roman" w:eastAsia="仿宋" w:hAnsi="Times New Roman" w:cs="Times New Roman"/>
          <w:szCs w:val="21"/>
        </w:rPr>
        <w:t>的程序详见</w:t>
      </w:r>
      <w:r w:rsidRPr="00C1029B">
        <w:rPr>
          <w:rFonts w:ascii="Times New Roman" w:eastAsia="仿宋" w:hAnsi="Times New Roman" w:cs="Times New Roman"/>
          <w:b/>
          <w:bCs/>
          <w:szCs w:val="21"/>
        </w:rPr>
        <w:t>program_fig1&amp;2.do</w:t>
      </w:r>
      <w:r w:rsidRPr="00886C30">
        <w:rPr>
          <w:rFonts w:ascii="Times New Roman" w:eastAsia="仿宋" w:hAnsi="Times New Roman" w:cs="Times New Roman"/>
          <w:szCs w:val="21"/>
        </w:rPr>
        <w:t>（</w:t>
      </w:r>
      <w:r w:rsidRPr="00886C30">
        <w:rPr>
          <w:rFonts w:ascii="Times New Roman" w:eastAsia="仿宋" w:hAnsi="Times New Roman" w:cs="Times New Roman"/>
          <w:szCs w:val="21"/>
        </w:rPr>
        <w:t>Stata 17 version</w:t>
      </w:r>
      <w:r w:rsidRPr="00886C30">
        <w:rPr>
          <w:rFonts w:ascii="Times New Roman" w:eastAsia="仿宋" w:hAnsi="Times New Roman" w:cs="Times New Roman"/>
          <w:szCs w:val="21"/>
        </w:rPr>
        <w:t>），</w:t>
      </w:r>
      <w:r w:rsidRPr="00886C30">
        <w:rPr>
          <w:rFonts w:ascii="Times New Roman" w:eastAsia="仿宋" w:hAnsi="Times New Roman" w:cs="Times New Roman"/>
          <w:szCs w:val="21"/>
        </w:rPr>
        <w:t>logfile</w:t>
      </w:r>
      <w:r w:rsidRPr="00886C30">
        <w:rPr>
          <w:rFonts w:ascii="Times New Roman" w:eastAsia="仿宋" w:hAnsi="Times New Roman" w:cs="Times New Roman"/>
          <w:szCs w:val="21"/>
        </w:rPr>
        <w:t>见</w:t>
      </w:r>
      <w:r w:rsidRPr="00C1029B">
        <w:rPr>
          <w:rFonts w:ascii="Times New Roman" w:eastAsia="仿宋" w:hAnsi="Times New Roman" w:cs="Times New Roman"/>
          <w:b/>
          <w:bCs/>
          <w:szCs w:val="21"/>
        </w:rPr>
        <w:t>program_fig1&amp;2.smcl</w:t>
      </w:r>
      <w:r>
        <w:rPr>
          <w:rFonts w:ascii="Times New Roman" w:eastAsia="仿宋" w:hAnsi="Times New Roman" w:cs="Times New Roman" w:hint="eastAsia"/>
          <w:szCs w:val="21"/>
        </w:rPr>
        <w:t>。</w:t>
      </w:r>
    </w:p>
    <w:p w14:paraId="5C64D1F9" w14:textId="2D74F5AC" w:rsidR="00A5556B" w:rsidRPr="00A5556B" w:rsidRDefault="00FB1C73" w:rsidP="00A5556B">
      <w:pPr>
        <w:spacing w:line="360" w:lineRule="auto"/>
        <w:jc w:val="center"/>
        <w:rPr>
          <w:rFonts w:ascii="Times New Roman" w:eastAsia="仿宋" w:hAnsi="Times New Roman" w:cs="Times New Roman"/>
          <w:szCs w:val="21"/>
        </w:rPr>
      </w:pPr>
      <w:r>
        <w:rPr>
          <w:noProof/>
        </w:rPr>
        <w:lastRenderedPageBreak/>
        <w:drawing>
          <wp:inline distT="0" distB="0" distL="0" distR="0" wp14:anchorId="7B01854C" wp14:editId="0463AF32">
            <wp:extent cx="4582420" cy="2762738"/>
            <wp:effectExtent l="0" t="0" r="8890" b="0"/>
            <wp:docPr id="1542973093" name="图表 1">
              <a:extLst xmlns:a="http://schemas.openxmlformats.org/drawingml/2006/main">
                <a:ext uri="{FF2B5EF4-FFF2-40B4-BE49-F238E27FC236}">
                  <a16:creationId xmlns:a16="http://schemas.microsoft.com/office/drawing/2014/main" id="{4C496A00-7212-FC28-6972-E20D54C4993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2D818A6" w14:textId="39FFEC7E" w:rsidR="00A5556B" w:rsidRPr="00A5556B" w:rsidRDefault="00FB1C73" w:rsidP="00A5556B">
      <w:pPr>
        <w:spacing w:line="360" w:lineRule="auto"/>
        <w:jc w:val="center"/>
        <w:rPr>
          <w:rFonts w:ascii="Times New Roman" w:eastAsia="仿宋" w:hAnsi="Times New Roman" w:cs="Times New Roman"/>
          <w:szCs w:val="21"/>
        </w:rPr>
      </w:pPr>
      <w:r>
        <w:rPr>
          <w:noProof/>
        </w:rPr>
        <w:drawing>
          <wp:inline distT="0" distB="0" distL="0" distR="0" wp14:anchorId="2A206FAC" wp14:editId="3968E16B">
            <wp:extent cx="4571999" cy="2743200"/>
            <wp:effectExtent l="0" t="0" r="635" b="0"/>
            <wp:docPr id="1326635343" name="图表 1">
              <a:extLst xmlns:a="http://schemas.openxmlformats.org/drawingml/2006/main">
                <a:ext uri="{FF2B5EF4-FFF2-40B4-BE49-F238E27FC236}">
                  <a16:creationId xmlns:a16="http://schemas.microsoft.com/office/drawing/2014/main" id="{02765653-01B4-E014-2BFC-D97A14810F9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7364DF4" w14:textId="439768E4" w:rsidR="00A5556B" w:rsidRPr="00A5556B" w:rsidRDefault="00A5556B" w:rsidP="00A5556B">
      <w:pPr>
        <w:jc w:val="center"/>
        <w:rPr>
          <w:rFonts w:ascii="Times New Roman" w:eastAsia="黑体" w:hAnsi="Times New Roman" w:cs="Times New Roman"/>
          <w:szCs w:val="21"/>
        </w:rPr>
      </w:pPr>
      <w:bookmarkStart w:id="10" w:name="_Hlk127981641"/>
      <w:r w:rsidRPr="00A5556B">
        <w:rPr>
          <w:rFonts w:ascii="Times New Roman" w:eastAsia="黑体" w:hAnsi="Times New Roman" w:cs="Times New Roman"/>
          <w:szCs w:val="21"/>
        </w:rPr>
        <w:t>图</w:t>
      </w:r>
      <w:r w:rsidRPr="00A5556B">
        <w:rPr>
          <w:rFonts w:ascii="Times New Roman" w:eastAsia="黑体" w:hAnsi="Times New Roman" w:cs="Times New Roman"/>
          <w:szCs w:val="21"/>
        </w:rPr>
        <w:t xml:space="preserve">3  </w:t>
      </w:r>
      <w:r w:rsidRPr="00A5556B">
        <w:rPr>
          <w:rFonts w:ascii="Times New Roman" w:eastAsia="黑体" w:hAnsi="Times New Roman" w:cs="Times New Roman"/>
          <w:szCs w:val="21"/>
        </w:rPr>
        <w:t>三次产业就业结构和城乡就业结构：</w:t>
      </w:r>
      <w:r w:rsidRPr="00A5556B">
        <w:rPr>
          <w:rFonts w:ascii="Times New Roman" w:eastAsia="黑体" w:hAnsi="Times New Roman" w:cs="Times New Roman"/>
          <w:szCs w:val="21"/>
        </w:rPr>
        <w:t>1980-202</w:t>
      </w:r>
      <w:r w:rsidR="00FB1C73">
        <w:rPr>
          <w:rFonts w:ascii="Times New Roman" w:eastAsia="黑体" w:hAnsi="Times New Roman" w:cs="Times New Roman" w:hint="eastAsia"/>
          <w:szCs w:val="21"/>
        </w:rPr>
        <w:t>3</w:t>
      </w:r>
      <w:r w:rsidRPr="00A5556B">
        <w:rPr>
          <w:rFonts w:ascii="Times New Roman" w:eastAsia="黑体" w:hAnsi="Times New Roman" w:cs="Times New Roman"/>
          <w:szCs w:val="21"/>
        </w:rPr>
        <w:t>年</w:t>
      </w:r>
    </w:p>
    <w:p w14:paraId="59596594" w14:textId="0C275C1F" w:rsidR="00A5556B" w:rsidRPr="00A5556B" w:rsidRDefault="00A5556B" w:rsidP="00A5556B">
      <w:pPr>
        <w:ind w:firstLineChars="200" w:firstLine="360"/>
        <w:rPr>
          <w:rFonts w:ascii="Times New Roman" w:eastAsia="仿宋" w:hAnsi="Times New Roman" w:cs="Times New Roman"/>
          <w:sz w:val="18"/>
          <w:szCs w:val="18"/>
        </w:rPr>
      </w:pPr>
      <w:r w:rsidRPr="00A5556B">
        <w:rPr>
          <w:rFonts w:ascii="Times New Roman" w:eastAsia="仿宋" w:hAnsi="Times New Roman" w:cs="Times New Roman" w:hint="eastAsia"/>
          <w:sz w:val="18"/>
          <w:szCs w:val="18"/>
        </w:rPr>
        <w:t>注：数据来自于</w:t>
      </w:r>
      <w:bookmarkStart w:id="11" w:name="_Hlk168480553"/>
      <w:r w:rsidRPr="00A5556B">
        <w:rPr>
          <w:rFonts w:ascii="Times New Roman" w:eastAsia="仿宋" w:hAnsi="Times New Roman" w:cs="Times New Roman" w:hint="eastAsia"/>
          <w:sz w:val="18"/>
          <w:szCs w:val="18"/>
        </w:rPr>
        <w:t>202</w:t>
      </w:r>
      <w:r w:rsidR="008D4B2B">
        <w:rPr>
          <w:rFonts w:ascii="Times New Roman" w:eastAsia="仿宋" w:hAnsi="Times New Roman" w:cs="Times New Roman" w:hint="eastAsia"/>
          <w:sz w:val="18"/>
          <w:szCs w:val="18"/>
        </w:rPr>
        <w:t>4</w:t>
      </w:r>
      <w:r w:rsidRPr="00A5556B">
        <w:rPr>
          <w:rFonts w:ascii="Times New Roman" w:eastAsia="仿宋" w:hAnsi="Times New Roman" w:cs="Times New Roman" w:hint="eastAsia"/>
          <w:sz w:val="18"/>
          <w:szCs w:val="18"/>
        </w:rPr>
        <w:t>年《中国统计摘要》</w:t>
      </w:r>
      <w:bookmarkEnd w:id="11"/>
      <w:r w:rsidRPr="00A5556B">
        <w:rPr>
          <w:rFonts w:ascii="Times New Roman" w:eastAsia="仿宋" w:hAnsi="Times New Roman" w:cs="Times New Roman" w:hint="eastAsia"/>
          <w:sz w:val="18"/>
          <w:szCs w:val="18"/>
        </w:rPr>
        <w:t>。</w:t>
      </w:r>
    </w:p>
    <w:bookmarkEnd w:id="10"/>
    <w:p w14:paraId="49572FD5" w14:textId="5A1EEA77" w:rsidR="007F51D0" w:rsidRPr="00A5556B" w:rsidRDefault="007F51D0" w:rsidP="00A5556B">
      <w:pPr>
        <w:rPr>
          <w:rFonts w:ascii="Times New Roman" w:eastAsia="仿宋" w:hAnsi="Times New Roman" w:cs="Times New Roman"/>
          <w:szCs w:val="21"/>
        </w:rPr>
      </w:pPr>
    </w:p>
    <w:p w14:paraId="0DF15A93" w14:textId="77777777" w:rsidR="00E15107" w:rsidRDefault="00A5556B" w:rsidP="00A5556B">
      <w:pPr>
        <w:ind w:firstLineChars="200" w:firstLine="420"/>
        <w:rPr>
          <w:rFonts w:ascii="Times New Roman" w:eastAsia="仿宋" w:hAnsi="Times New Roman" w:cs="Times New Roman"/>
          <w:szCs w:val="21"/>
        </w:rPr>
        <w:sectPr w:rsidR="00E15107">
          <w:pgSz w:w="11906" w:h="16838"/>
          <w:pgMar w:top="1440" w:right="1800" w:bottom="1440" w:left="1800" w:header="851" w:footer="992" w:gutter="0"/>
          <w:cols w:space="425"/>
          <w:docGrid w:type="lines" w:linePitch="312"/>
        </w:sectPr>
      </w:pPr>
      <w:r>
        <w:rPr>
          <w:rFonts w:ascii="Times New Roman" w:eastAsia="仿宋" w:hAnsi="Times New Roman" w:cs="Times New Roman" w:hint="eastAsia"/>
          <w:szCs w:val="21"/>
        </w:rPr>
        <w:t>生成图</w:t>
      </w:r>
      <w:r>
        <w:rPr>
          <w:rFonts w:ascii="Times New Roman" w:eastAsia="仿宋" w:hAnsi="Times New Roman" w:cs="Times New Roman" w:hint="eastAsia"/>
          <w:szCs w:val="21"/>
        </w:rPr>
        <w:t>3</w:t>
      </w:r>
      <w:r>
        <w:rPr>
          <w:rFonts w:ascii="Times New Roman" w:eastAsia="仿宋" w:hAnsi="Times New Roman" w:cs="Times New Roman" w:hint="eastAsia"/>
          <w:szCs w:val="21"/>
        </w:rPr>
        <w:t>的原始数据见</w:t>
      </w:r>
      <w:r>
        <w:rPr>
          <w:rFonts w:ascii="Times New Roman" w:eastAsia="仿宋" w:hAnsi="Times New Roman" w:cs="Times New Roman" w:hint="eastAsia"/>
          <w:szCs w:val="21"/>
        </w:rPr>
        <w:t>excel</w:t>
      </w:r>
      <w:r>
        <w:rPr>
          <w:rFonts w:ascii="Times New Roman" w:eastAsia="仿宋" w:hAnsi="Times New Roman" w:cs="Times New Roman" w:hint="eastAsia"/>
          <w:szCs w:val="21"/>
        </w:rPr>
        <w:t>文档“</w:t>
      </w:r>
      <w:r w:rsidRPr="00F4747E">
        <w:rPr>
          <w:rFonts w:ascii="Times New Roman" w:eastAsia="仿宋" w:hAnsi="Times New Roman" w:cs="Times New Roman" w:hint="eastAsia"/>
          <w:b/>
          <w:bCs/>
          <w:szCs w:val="21"/>
        </w:rPr>
        <w:t>图</w:t>
      </w:r>
      <w:r w:rsidRPr="00F4747E">
        <w:rPr>
          <w:rFonts w:ascii="Times New Roman" w:eastAsia="仿宋" w:hAnsi="Times New Roman" w:cs="Times New Roman" w:hint="eastAsia"/>
          <w:b/>
          <w:bCs/>
          <w:szCs w:val="21"/>
        </w:rPr>
        <w:t>3</w:t>
      </w:r>
      <w:r w:rsidRPr="00F4747E">
        <w:rPr>
          <w:rFonts w:ascii="Times New Roman" w:eastAsia="仿宋" w:hAnsi="Times New Roman" w:cs="Times New Roman" w:hint="eastAsia"/>
          <w:b/>
          <w:bCs/>
          <w:szCs w:val="21"/>
        </w:rPr>
        <w:t>原始数据</w:t>
      </w:r>
      <w:r>
        <w:rPr>
          <w:rFonts w:ascii="Times New Roman" w:eastAsia="仿宋" w:hAnsi="Times New Roman" w:cs="Times New Roman" w:hint="eastAsia"/>
          <w:szCs w:val="21"/>
        </w:rPr>
        <w:t>”。</w:t>
      </w:r>
      <w:r w:rsidR="00A50C1F">
        <w:rPr>
          <w:rFonts w:ascii="Times New Roman" w:eastAsia="仿宋" w:hAnsi="Times New Roman" w:cs="Times New Roman" w:hint="eastAsia"/>
          <w:szCs w:val="21"/>
        </w:rPr>
        <w:t>其中，</w:t>
      </w:r>
      <w:r w:rsidR="00132A4F">
        <w:rPr>
          <w:rFonts w:ascii="Times New Roman" w:eastAsia="仿宋" w:hAnsi="Times New Roman" w:cs="Times New Roman" w:hint="eastAsia"/>
          <w:szCs w:val="21"/>
        </w:rPr>
        <w:t>城镇人口比重、城镇就业比重</w:t>
      </w:r>
      <w:r w:rsidR="00F9761F">
        <w:rPr>
          <w:rFonts w:ascii="Times New Roman" w:eastAsia="仿宋" w:hAnsi="Times New Roman" w:cs="Times New Roman" w:hint="eastAsia"/>
          <w:szCs w:val="21"/>
        </w:rPr>
        <w:t>、</w:t>
      </w:r>
      <w:r w:rsidR="00A50C1F">
        <w:rPr>
          <w:rFonts w:ascii="Times New Roman" w:eastAsia="仿宋" w:hAnsi="Times New Roman" w:cs="Times New Roman" w:hint="eastAsia"/>
          <w:szCs w:val="21"/>
        </w:rPr>
        <w:t>三次产业就业</w:t>
      </w:r>
      <w:r w:rsidR="00132A4F">
        <w:rPr>
          <w:rFonts w:ascii="Times New Roman" w:eastAsia="仿宋" w:hAnsi="Times New Roman" w:cs="Times New Roman" w:hint="eastAsia"/>
          <w:szCs w:val="21"/>
        </w:rPr>
        <w:t>比重数据</w:t>
      </w:r>
      <w:r w:rsidR="00F9761F">
        <w:rPr>
          <w:rFonts w:ascii="Times New Roman" w:eastAsia="仿宋" w:hAnsi="Times New Roman" w:cs="Times New Roman" w:hint="eastAsia"/>
          <w:szCs w:val="21"/>
        </w:rPr>
        <w:t>分别</w:t>
      </w:r>
      <w:r w:rsidR="00A50C1F">
        <w:rPr>
          <w:rFonts w:ascii="Times New Roman" w:eastAsia="仿宋" w:hAnsi="Times New Roman" w:cs="Times New Roman" w:hint="eastAsia"/>
          <w:szCs w:val="21"/>
        </w:rPr>
        <w:t>来自</w:t>
      </w:r>
      <w:r w:rsidR="00A50C1F">
        <w:rPr>
          <w:rFonts w:ascii="Times New Roman" w:eastAsia="仿宋" w:hAnsi="Times New Roman" w:cs="Times New Roman" w:hint="eastAsia"/>
          <w:szCs w:val="21"/>
        </w:rPr>
        <w:t>2023</w:t>
      </w:r>
      <w:r w:rsidR="00A50C1F">
        <w:rPr>
          <w:rFonts w:ascii="Times New Roman" w:eastAsia="仿宋" w:hAnsi="Times New Roman" w:cs="Times New Roman" w:hint="eastAsia"/>
          <w:szCs w:val="21"/>
        </w:rPr>
        <w:t>年</w:t>
      </w:r>
      <w:r w:rsidR="00F9761F">
        <w:rPr>
          <w:rFonts w:ascii="Times New Roman" w:eastAsia="仿宋" w:hAnsi="Times New Roman" w:cs="Times New Roman" w:hint="eastAsia"/>
          <w:szCs w:val="21"/>
        </w:rPr>
        <w:t>《中国统计摘要》</w:t>
      </w:r>
      <w:r w:rsidR="00132A4F">
        <w:rPr>
          <w:rFonts w:ascii="Times New Roman" w:eastAsia="仿宋" w:hAnsi="Times New Roman" w:cs="Times New Roman" w:hint="eastAsia"/>
          <w:szCs w:val="21"/>
        </w:rPr>
        <w:t>表</w:t>
      </w:r>
      <w:r w:rsidR="00132A4F">
        <w:rPr>
          <w:rFonts w:ascii="Times New Roman" w:eastAsia="仿宋" w:hAnsi="Times New Roman" w:cs="Times New Roman" w:hint="eastAsia"/>
          <w:szCs w:val="21"/>
        </w:rPr>
        <w:t>2-2</w:t>
      </w:r>
      <w:r w:rsidR="00132A4F">
        <w:rPr>
          <w:rFonts w:ascii="Times New Roman" w:eastAsia="仿宋" w:hAnsi="Times New Roman" w:cs="Times New Roman" w:hint="eastAsia"/>
          <w:szCs w:val="21"/>
        </w:rPr>
        <w:t>、</w:t>
      </w:r>
      <w:r w:rsidR="00F9761F">
        <w:rPr>
          <w:rFonts w:ascii="Times New Roman" w:eastAsia="仿宋" w:hAnsi="Times New Roman" w:cs="Times New Roman" w:hint="eastAsia"/>
          <w:szCs w:val="21"/>
        </w:rPr>
        <w:t>表</w:t>
      </w:r>
      <w:r w:rsidR="00F9761F">
        <w:rPr>
          <w:rFonts w:ascii="Times New Roman" w:eastAsia="仿宋" w:hAnsi="Times New Roman" w:cs="Times New Roman" w:hint="eastAsia"/>
          <w:szCs w:val="21"/>
        </w:rPr>
        <w:t>4-1</w:t>
      </w:r>
      <w:r w:rsidR="00F9761F">
        <w:rPr>
          <w:rFonts w:ascii="Times New Roman" w:eastAsia="仿宋" w:hAnsi="Times New Roman" w:cs="Times New Roman" w:hint="eastAsia"/>
          <w:szCs w:val="21"/>
        </w:rPr>
        <w:t>和表</w:t>
      </w:r>
      <w:r w:rsidR="00F9761F">
        <w:rPr>
          <w:rFonts w:ascii="Times New Roman" w:eastAsia="仿宋" w:hAnsi="Times New Roman" w:cs="Times New Roman" w:hint="eastAsia"/>
          <w:szCs w:val="21"/>
        </w:rPr>
        <w:t>4-2</w:t>
      </w:r>
      <w:r w:rsidR="00F9761F">
        <w:rPr>
          <w:rFonts w:ascii="Times New Roman" w:eastAsia="仿宋" w:hAnsi="Times New Roman" w:cs="Times New Roman" w:hint="eastAsia"/>
          <w:szCs w:val="21"/>
        </w:rPr>
        <w:t>。</w:t>
      </w:r>
    </w:p>
    <w:p w14:paraId="67623983" w14:textId="77777777" w:rsidR="00E15107" w:rsidRPr="00E15107" w:rsidRDefault="00E15107" w:rsidP="00E15107">
      <w:pPr>
        <w:spacing w:line="360" w:lineRule="auto"/>
        <w:jc w:val="center"/>
        <w:rPr>
          <w:rFonts w:ascii="Times New Roman" w:eastAsia="仿宋" w:hAnsi="Times New Roman" w:cs="Times New Roman"/>
          <w:szCs w:val="21"/>
        </w:rPr>
      </w:pPr>
      <w:r w:rsidRPr="00E15107">
        <w:rPr>
          <w:rFonts w:ascii="等线" w:eastAsia="等线" w:hAnsi="等线" w:cs="Times New Roman"/>
          <w:noProof/>
        </w:rPr>
        <w:lastRenderedPageBreak/>
        <w:drawing>
          <wp:inline distT="0" distB="0" distL="0" distR="0" wp14:anchorId="3661F31E" wp14:editId="66B8A91A">
            <wp:extent cx="4572000" cy="2743201"/>
            <wp:effectExtent l="0" t="0" r="0" b="0"/>
            <wp:docPr id="599649055" name="图表 1">
              <a:extLst xmlns:a="http://schemas.openxmlformats.org/drawingml/2006/main">
                <a:ext uri="{FF2B5EF4-FFF2-40B4-BE49-F238E27FC236}">
                  <a16:creationId xmlns:a16="http://schemas.microsoft.com/office/drawing/2014/main" id="{1E0D8C03-FDDE-92D4-F254-2D124B0CA7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E4534A0" w14:textId="77777777" w:rsidR="00E15107" w:rsidRPr="00E15107" w:rsidRDefault="00E15107" w:rsidP="00E15107">
      <w:pPr>
        <w:jc w:val="center"/>
        <w:rPr>
          <w:rFonts w:ascii="Times New Roman" w:eastAsia="黑体" w:hAnsi="Times New Roman" w:cs="Times New Roman"/>
          <w:szCs w:val="21"/>
        </w:rPr>
      </w:pPr>
      <w:bookmarkStart w:id="12" w:name="_Hlk131949702"/>
      <w:r w:rsidRPr="00E15107">
        <w:rPr>
          <w:rFonts w:ascii="Times New Roman" w:eastAsia="黑体" w:hAnsi="Times New Roman" w:cs="Times New Roman"/>
          <w:szCs w:val="21"/>
        </w:rPr>
        <w:t>图</w:t>
      </w:r>
      <w:r w:rsidRPr="00E15107">
        <w:rPr>
          <w:rFonts w:ascii="Times New Roman" w:eastAsia="黑体" w:hAnsi="Times New Roman" w:cs="Times New Roman"/>
          <w:szCs w:val="21"/>
        </w:rPr>
        <w:t xml:space="preserve">4  </w:t>
      </w:r>
      <w:r w:rsidRPr="00E15107">
        <w:rPr>
          <w:rFonts w:ascii="Times New Roman" w:eastAsia="黑体" w:hAnsi="Times New Roman" w:cs="Times New Roman"/>
          <w:szCs w:val="21"/>
        </w:rPr>
        <w:t>按所有制类型划分的城镇就业人数：</w:t>
      </w:r>
      <w:r w:rsidRPr="00E15107">
        <w:rPr>
          <w:rFonts w:ascii="Times New Roman" w:eastAsia="黑体" w:hAnsi="Times New Roman" w:cs="Times New Roman"/>
          <w:szCs w:val="21"/>
        </w:rPr>
        <w:t>1995-2022</w:t>
      </w:r>
      <w:r w:rsidRPr="00E15107">
        <w:rPr>
          <w:rFonts w:ascii="Times New Roman" w:eastAsia="黑体" w:hAnsi="Times New Roman" w:cs="Times New Roman"/>
          <w:szCs w:val="21"/>
        </w:rPr>
        <w:t>年</w:t>
      </w:r>
    </w:p>
    <w:p w14:paraId="0000B665" w14:textId="77777777" w:rsidR="00E15107" w:rsidRPr="00E15107" w:rsidRDefault="00E15107" w:rsidP="00E15107">
      <w:pPr>
        <w:ind w:firstLineChars="200" w:firstLine="360"/>
        <w:rPr>
          <w:rFonts w:ascii="Times New Roman" w:eastAsia="仿宋" w:hAnsi="Times New Roman" w:cs="Times New Roman"/>
          <w:sz w:val="18"/>
          <w:szCs w:val="18"/>
        </w:rPr>
      </w:pPr>
      <w:r w:rsidRPr="00E15107">
        <w:rPr>
          <w:rFonts w:ascii="Times New Roman" w:eastAsia="仿宋" w:hAnsi="Times New Roman" w:cs="Times New Roman" w:hint="eastAsia"/>
          <w:sz w:val="18"/>
          <w:szCs w:val="18"/>
        </w:rPr>
        <w:t>注：（</w:t>
      </w:r>
      <w:r w:rsidRPr="00E15107">
        <w:rPr>
          <w:rFonts w:ascii="Times New Roman" w:eastAsia="仿宋" w:hAnsi="Times New Roman" w:cs="Times New Roman" w:hint="eastAsia"/>
          <w:sz w:val="18"/>
          <w:szCs w:val="18"/>
        </w:rPr>
        <w:t>1</w:t>
      </w:r>
      <w:r w:rsidRPr="00E15107">
        <w:rPr>
          <w:rFonts w:ascii="Times New Roman" w:eastAsia="仿宋" w:hAnsi="Times New Roman" w:cs="Times New Roman" w:hint="eastAsia"/>
          <w:sz w:val="18"/>
          <w:szCs w:val="18"/>
        </w:rPr>
        <w:t>）机关事业单位就业人数来自于</w:t>
      </w:r>
      <w:bookmarkStart w:id="13" w:name="_Hlk181740748"/>
      <w:r w:rsidRPr="00E15107">
        <w:rPr>
          <w:rFonts w:ascii="Times New Roman" w:eastAsia="仿宋" w:hAnsi="Times New Roman" w:cs="Times New Roman" w:hint="eastAsia"/>
          <w:sz w:val="18"/>
          <w:szCs w:val="18"/>
        </w:rPr>
        <w:t>1996-2010</w:t>
      </w:r>
      <w:r w:rsidRPr="00E15107">
        <w:rPr>
          <w:rFonts w:ascii="Times New Roman" w:eastAsia="仿宋" w:hAnsi="Times New Roman" w:cs="Times New Roman" w:hint="eastAsia"/>
          <w:sz w:val="18"/>
          <w:szCs w:val="18"/>
        </w:rPr>
        <w:t>年</w:t>
      </w:r>
      <w:bookmarkEnd w:id="13"/>
      <w:r w:rsidRPr="00E15107">
        <w:rPr>
          <w:rFonts w:ascii="Times New Roman" w:eastAsia="仿宋" w:hAnsi="Times New Roman" w:cs="Times New Roman" w:hint="eastAsia"/>
          <w:sz w:val="18"/>
          <w:szCs w:val="18"/>
        </w:rPr>
        <w:t>《中国劳动统计年鉴》，</w:t>
      </w:r>
      <w:bookmarkStart w:id="14" w:name="_Hlk181740759"/>
      <w:r w:rsidRPr="00E15107">
        <w:rPr>
          <w:rFonts w:ascii="Times New Roman" w:eastAsia="仿宋" w:hAnsi="Times New Roman" w:cs="Times New Roman" w:hint="eastAsia"/>
          <w:sz w:val="18"/>
          <w:szCs w:val="18"/>
        </w:rPr>
        <w:t>2011-2023</w:t>
      </w:r>
      <w:r w:rsidRPr="00E15107">
        <w:rPr>
          <w:rFonts w:ascii="Times New Roman" w:eastAsia="仿宋" w:hAnsi="Times New Roman" w:cs="Times New Roman" w:hint="eastAsia"/>
          <w:sz w:val="18"/>
          <w:szCs w:val="18"/>
        </w:rPr>
        <w:t>年</w:t>
      </w:r>
      <w:bookmarkEnd w:id="14"/>
      <w:r w:rsidRPr="00E15107">
        <w:rPr>
          <w:rFonts w:ascii="Times New Roman" w:eastAsia="仿宋" w:hAnsi="Times New Roman" w:cs="Times New Roman" w:hint="eastAsia"/>
          <w:sz w:val="18"/>
          <w:szCs w:val="18"/>
        </w:rPr>
        <w:t>《中国人口和就业统计年鉴》；（</w:t>
      </w:r>
      <w:r w:rsidRPr="00E15107">
        <w:rPr>
          <w:rFonts w:ascii="Times New Roman" w:eastAsia="仿宋" w:hAnsi="Times New Roman" w:cs="Times New Roman" w:hint="eastAsia"/>
          <w:sz w:val="18"/>
          <w:szCs w:val="18"/>
        </w:rPr>
        <w:t>2</w:t>
      </w:r>
      <w:r w:rsidRPr="00E15107">
        <w:rPr>
          <w:rFonts w:ascii="Times New Roman" w:eastAsia="仿宋" w:hAnsi="Times New Roman" w:cs="Times New Roman" w:hint="eastAsia"/>
          <w:sz w:val="18"/>
          <w:szCs w:val="18"/>
        </w:rPr>
        <w:t>）非金融类国有企业就业人数来自于</w:t>
      </w:r>
      <w:bookmarkStart w:id="15" w:name="OLE_LINK12"/>
      <w:r w:rsidRPr="00E15107">
        <w:rPr>
          <w:rFonts w:ascii="Times New Roman" w:eastAsia="仿宋" w:hAnsi="Times New Roman" w:cs="Times New Roman" w:hint="eastAsia"/>
          <w:sz w:val="18"/>
          <w:szCs w:val="18"/>
        </w:rPr>
        <w:t>1997-2001</w:t>
      </w:r>
      <w:bookmarkEnd w:id="15"/>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2006</w:t>
      </w:r>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2012</w:t>
      </w:r>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2022</w:t>
      </w:r>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2023</w:t>
      </w:r>
      <w:r w:rsidRPr="00E15107">
        <w:rPr>
          <w:rFonts w:ascii="Times New Roman" w:eastAsia="仿宋" w:hAnsi="Times New Roman" w:cs="Times New Roman" w:hint="eastAsia"/>
          <w:sz w:val="18"/>
          <w:szCs w:val="18"/>
        </w:rPr>
        <w:t>年《中国财政年鉴》；（</w:t>
      </w:r>
      <w:r w:rsidRPr="00E15107">
        <w:rPr>
          <w:rFonts w:ascii="Times New Roman" w:eastAsia="仿宋" w:hAnsi="Times New Roman" w:cs="Times New Roman" w:hint="eastAsia"/>
          <w:sz w:val="18"/>
          <w:szCs w:val="18"/>
        </w:rPr>
        <w:t>3</w:t>
      </w:r>
      <w:r w:rsidRPr="00E15107">
        <w:rPr>
          <w:rFonts w:ascii="Times New Roman" w:eastAsia="仿宋" w:hAnsi="Times New Roman" w:cs="Times New Roman" w:hint="eastAsia"/>
          <w:sz w:val="18"/>
          <w:szCs w:val="18"/>
        </w:rPr>
        <w:t>）</w:t>
      </w:r>
      <w:bookmarkStart w:id="16" w:name="_Hlk181741927"/>
      <w:bookmarkStart w:id="17" w:name="_Hlk181741967"/>
      <w:r w:rsidRPr="00E15107">
        <w:rPr>
          <w:rFonts w:ascii="Times New Roman" w:eastAsia="仿宋" w:hAnsi="Times New Roman" w:cs="Times New Roman" w:hint="eastAsia"/>
          <w:sz w:val="18"/>
          <w:szCs w:val="18"/>
        </w:rPr>
        <w:t>港澳台商及外商投资企业</w:t>
      </w:r>
      <w:bookmarkEnd w:id="16"/>
      <w:r w:rsidRPr="00E15107">
        <w:rPr>
          <w:rFonts w:ascii="Times New Roman" w:eastAsia="仿宋" w:hAnsi="Times New Roman" w:cs="Times New Roman" w:hint="eastAsia"/>
          <w:sz w:val="18"/>
          <w:szCs w:val="18"/>
        </w:rPr>
        <w:t>就业人数来自于</w:t>
      </w:r>
      <w:bookmarkEnd w:id="17"/>
      <w:r w:rsidRPr="00E15107">
        <w:rPr>
          <w:rFonts w:ascii="Times New Roman" w:eastAsia="仿宋" w:hAnsi="Times New Roman" w:cs="Times New Roman" w:hint="eastAsia"/>
          <w:sz w:val="18"/>
          <w:szCs w:val="18"/>
        </w:rPr>
        <w:t>2023</w:t>
      </w:r>
      <w:r w:rsidRPr="00E15107">
        <w:rPr>
          <w:rFonts w:ascii="Times New Roman" w:eastAsia="仿宋" w:hAnsi="Times New Roman" w:cs="Times New Roman" w:hint="eastAsia"/>
          <w:sz w:val="18"/>
          <w:szCs w:val="18"/>
        </w:rPr>
        <w:t>年《中国统计年鉴》；（</w:t>
      </w:r>
      <w:r w:rsidRPr="00E15107">
        <w:rPr>
          <w:rFonts w:ascii="Times New Roman" w:eastAsia="仿宋" w:hAnsi="Times New Roman" w:cs="Times New Roman" w:hint="eastAsia"/>
          <w:sz w:val="18"/>
          <w:szCs w:val="18"/>
        </w:rPr>
        <w:t>4</w:t>
      </w:r>
      <w:r w:rsidRPr="00E15107">
        <w:rPr>
          <w:rFonts w:ascii="Times New Roman" w:eastAsia="仿宋" w:hAnsi="Times New Roman" w:cs="Times New Roman" w:hint="eastAsia"/>
          <w:sz w:val="18"/>
          <w:szCs w:val="18"/>
        </w:rPr>
        <w:t>）</w:t>
      </w:r>
      <w:bookmarkStart w:id="18" w:name="_Hlk181742020"/>
      <w:r w:rsidRPr="00E15107">
        <w:rPr>
          <w:rFonts w:ascii="Times New Roman" w:eastAsia="仿宋" w:hAnsi="Times New Roman" w:cs="Times New Roman" w:hint="eastAsia"/>
          <w:sz w:val="18"/>
          <w:szCs w:val="18"/>
        </w:rPr>
        <w:t>其他非私营单位就业人数</w:t>
      </w:r>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城镇非私营单位</w:t>
      </w:r>
      <w:r w:rsidRPr="00E15107">
        <w:rPr>
          <w:rFonts w:ascii="Times New Roman" w:eastAsia="仿宋" w:hAnsi="Times New Roman" w:cs="Times New Roman"/>
          <w:sz w:val="18"/>
          <w:szCs w:val="18"/>
        </w:rPr>
        <w:t>就业人数</w:t>
      </w:r>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机关事业单位就业人数</w:t>
      </w:r>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非金融类国企就业人数</w:t>
      </w:r>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港澳台及外商企业就业人数</w:t>
      </w:r>
      <w:bookmarkEnd w:id="18"/>
      <w:r w:rsidRPr="00E15107">
        <w:rPr>
          <w:rFonts w:ascii="Times New Roman" w:eastAsia="仿宋" w:hAnsi="Times New Roman" w:cs="Times New Roman" w:hint="eastAsia"/>
          <w:sz w:val="18"/>
          <w:szCs w:val="18"/>
        </w:rPr>
        <w:t>，城镇非私营单位就业人数来自于</w:t>
      </w:r>
      <w:r w:rsidRPr="00E15107">
        <w:rPr>
          <w:rFonts w:ascii="Times New Roman" w:eastAsia="仿宋" w:hAnsi="Times New Roman" w:cs="Times New Roman" w:hint="eastAsia"/>
          <w:sz w:val="18"/>
          <w:szCs w:val="18"/>
        </w:rPr>
        <w:t>2023</w:t>
      </w:r>
      <w:r w:rsidRPr="00E15107">
        <w:rPr>
          <w:rFonts w:ascii="Times New Roman" w:eastAsia="仿宋" w:hAnsi="Times New Roman" w:cs="Times New Roman" w:hint="eastAsia"/>
          <w:sz w:val="18"/>
          <w:szCs w:val="18"/>
        </w:rPr>
        <w:t>年</w:t>
      </w:r>
      <w:r w:rsidRPr="00E15107">
        <w:rPr>
          <w:rFonts w:ascii="Times New Roman" w:eastAsia="仿宋" w:hAnsi="Times New Roman" w:cs="Times New Roman"/>
          <w:sz w:val="18"/>
          <w:szCs w:val="18"/>
        </w:rPr>
        <w:t>《</w:t>
      </w:r>
      <w:r w:rsidRPr="00E15107">
        <w:rPr>
          <w:rFonts w:ascii="Times New Roman" w:eastAsia="仿宋" w:hAnsi="Times New Roman" w:cs="Times New Roman" w:hint="eastAsia"/>
          <w:sz w:val="18"/>
          <w:szCs w:val="18"/>
        </w:rPr>
        <w:t>中国统计年鉴</w:t>
      </w:r>
      <w:r w:rsidRPr="00E15107">
        <w:rPr>
          <w:rFonts w:ascii="Times New Roman" w:eastAsia="仿宋" w:hAnsi="Times New Roman" w:cs="Times New Roman"/>
          <w:sz w:val="18"/>
          <w:szCs w:val="18"/>
        </w:rPr>
        <w:t>》</w:t>
      </w:r>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5</w:t>
      </w:r>
      <w:r w:rsidRPr="00E15107">
        <w:rPr>
          <w:rFonts w:ascii="Times New Roman" w:eastAsia="仿宋" w:hAnsi="Times New Roman" w:cs="Times New Roman" w:hint="eastAsia"/>
          <w:sz w:val="18"/>
          <w:szCs w:val="18"/>
        </w:rPr>
        <w:t>）</w:t>
      </w:r>
      <w:bookmarkStart w:id="19" w:name="OLE_LINK13"/>
      <w:bookmarkStart w:id="20" w:name="_Hlk181738151"/>
      <w:r w:rsidRPr="00E15107">
        <w:rPr>
          <w:rFonts w:ascii="Times New Roman" w:eastAsia="仿宋" w:hAnsi="Times New Roman" w:cs="Times New Roman" w:hint="eastAsia"/>
          <w:sz w:val="18"/>
          <w:szCs w:val="18"/>
        </w:rPr>
        <w:t>城镇私营单位和个体就业人数</w:t>
      </w:r>
      <w:bookmarkEnd w:id="19"/>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城镇就业人数</w:t>
      </w:r>
      <w:r w:rsidRPr="00E15107">
        <w:rPr>
          <w:rFonts w:ascii="Times New Roman" w:eastAsia="仿宋" w:hAnsi="Times New Roman" w:cs="Times New Roman" w:hint="eastAsia"/>
          <w:sz w:val="18"/>
          <w:szCs w:val="18"/>
        </w:rPr>
        <w:t>-</w:t>
      </w:r>
      <w:r w:rsidRPr="00E15107">
        <w:rPr>
          <w:rFonts w:ascii="Times New Roman" w:eastAsia="仿宋" w:hAnsi="Times New Roman" w:cs="Times New Roman" w:hint="eastAsia"/>
          <w:sz w:val="18"/>
          <w:szCs w:val="18"/>
        </w:rPr>
        <w:t>城镇非私营单位就业人数</w:t>
      </w:r>
      <w:bookmarkEnd w:id="20"/>
      <w:r w:rsidRPr="00E15107">
        <w:rPr>
          <w:rFonts w:ascii="Times New Roman" w:eastAsia="仿宋" w:hAnsi="Times New Roman" w:cs="Times New Roman" w:hint="eastAsia"/>
          <w:sz w:val="18"/>
          <w:szCs w:val="18"/>
        </w:rPr>
        <w:t>，</w:t>
      </w:r>
      <w:r w:rsidRPr="00E15107">
        <w:rPr>
          <w:rFonts w:ascii="Times New Roman" w:eastAsia="仿宋" w:hAnsi="Times New Roman" w:cs="Times New Roman"/>
          <w:sz w:val="18"/>
          <w:szCs w:val="18"/>
        </w:rPr>
        <w:t>城镇就业人数来自于</w:t>
      </w:r>
      <w:r w:rsidRPr="00E15107">
        <w:rPr>
          <w:rFonts w:ascii="Times New Roman" w:eastAsia="仿宋" w:hAnsi="Times New Roman" w:cs="Times New Roman" w:hint="eastAsia"/>
          <w:sz w:val="18"/>
          <w:szCs w:val="18"/>
        </w:rPr>
        <w:t>2</w:t>
      </w:r>
      <w:r w:rsidRPr="00E15107">
        <w:rPr>
          <w:rFonts w:ascii="Times New Roman" w:eastAsia="仿宋" w:hAnsi="Times New Roman" w:cs="Times New Roman"/>
          <w:sz w:val="18"/>
          <w:szCs w:val="18"/>
        </w:rPr>
        <w:t>02</w:t>
      </w:r>
      <w:r w:rsidRPr="00E15107">
        <w:rPr>
          <w:rFonts w:ascii="Times New Roman" w:eastAsia="仿宋" w:hAnsi="Times New Roman" w:cs="Times New Roman" w:hint="eastAsia"/>
          <w:sz w:val="18"/>
          <w:szCs w:val="18"/>
        </w:rPr>
        <w:t>3</w:t>
      </w:r>
      <w:r w:rsidRPr="00E15107">
        <w:rPr>
          <w:rFonts w:ascii="Times New Roman" w:eastAsia="仿宋" w:hAnsi="Times New Roman" w:cs="Times New Roman"/>
          <w:sz w:val="18"/>
          <w:szCs w:val="18"/>
        </w:rPr>
        <w:t>年《</w:t>
      </w:r>
      <w:r w:rsidRPr="00E15107">
        <w:rPr>
          <w:rFonts w:ascii="Times New Roman" w:eastAsia="仿宋" w:hAnsi="Times New Roman" w:cs="Times New Roman" w:hint="eastAsia"/>
          <w:sz w:val="18"/>
          <w:szCs w:val="18"/>
        </w:rPr>
        <w:t>中国统计摘要</w:t>
      </w:r>
      <w:r w:rsidRPr="00E15107">
        <w:rPr>
          <w:rFonts w:ascii="Times New Roman" w:eastAsia="仿宋" w:hAnsi="Times New Roman" w:cs="Times New Roman"/>
          <w:sz w:val="18"/>
          <w:szCs w:val="18"/>
        </w:rPr>
        <w:t>》</w:t>
      </w:r>
      <w:r w:rsidRPr="00E15107">
        <w:rPr>
          <w:rFonts w:ascii="Times New Roman" w:eastAsia="仿宋" w:hAnsi="Times New Roman" w:cs="Times New Roman" w:hint="eastAsia"/>
          <w:sz w:val="18"/>
          <w:szCs w:val="18"/>
        </w:rPr>
        <w:t>。</w:t>
      </w:r>
      <w:bookmarkEnd w:id="12"/>
    </w:p>
    <w:p w14:paraId="088901A4" w14:textId="5360D6E2" w:rsidR="00953A27" w:rsidRDefault="00953A27" w:rsidP="00A5556B">
      <w:pPr>
        <w:ind w:firstLineChars="200" w:firstLine="420"/>
        <w:rPr>
          <w:rFonts w:ascii="Times New Roman" w:eastAsia="仿宋" w:hAnsi="Times New Roman" w:cs="Times New Roman"/>
          <w:szCs w:val="21"/>
        </w:rPr>
      </w:pPr>
    </w:p>
    <w:p w14:paraId="4B2C5E8C" w14:textId="77777777" w:rsidR="007E1D1D" w:rsidRDefault="000F35D7" w:rsidP="00A5556B">
      <w:pPr>
        <w:ind w:firstLineChars="200" w:firstLine="420"/>
        <w:rPr>
          <w:rFonts w:ascii="Times New Roman" w:eastAsia="仿宋" w:hAnsi="Times New Roman" w:cs="Times New Roman"/>
          <w:szCs w:val="21"/>
        </w:rPr>
        <w:sectPr w:rsidR="007E1D1D">
          <w:pgSz w:w="11906" w:h="16838"/>
          <w:pgMar w:top="1440" w:right="1800" w:bottom="1440" w:left="1800" w:header="851" w:footer="992" w:gutter="0"/>
          <w:cols w:space="425"/>
          <w:docGrid w:type="lines" w:linePitch="312"/>
        </w:sectPr>
      </w:pPr>
      <w:r>
        <w:rPr>
          <w:rFonts w:ascii="Times New Roman" w:eastAsia="仿宋" w:hAnsi="Times New Roman" w:cs="Times New Roman" w:hint="eastAsia"/>
          <w:szCs w:val="21"/>
        </w:rPr>
        <w:t>生成图</w:t>
      </w:r>
      <w:r>
        <w:rPr>
          <w:rFonts w:ascii="Times New Roman" w:eastAsia="仿宋" w:hAnsi="Times New Roman" w:cs="Times New Roman" w:hint="eastAsia"/>
          <w:szCs w:val="21"/>
        </w:rPr>
        <w:t>4</w:t>
      </w:r>
      <w:r>
        <w:rPr>
          <w:rFonts w:ascii="Times New Roman" w:eastAsia="仿宋" w:hAnsi="Times New Roman" w:cs="Times New Roman" w:hint="eastAsia"/>
          <w:szCs w:val="21"/>
        </w:rPr>
        <w:t>的原始数据见</w:t>
      </w:r>
      <w:r>
        <w:rPr>
          <w:rFonts w:ascii="Times New Roman" w:eastAsia="仿宋" w:hAnsi="Times New Roman" w:cs="Times New Roman" w:hint="eastAsia"/>
          <w:szCs w:val="21"/>
        </w:rPr>
        <w:t>excel</w:t>
      </w:r>
      <w:r>
        <w:rPr>
          <w:rFonts w:ascii="Times New Roman" w:eastAsia="仿宋" w:hAnsi="Times New Roman" w:cs="Times New Roman" w:hint="eastAsia"/>
          <w:szCs w:val="21"/>
        </w:rPr>
        <w:t>文档“</w:t>
      </w:r>
      <w:r w:rsidRPr="00F4747E">
        <w:rPr>
          <w:rFonts w:ascii="Times New Roman" w:eastAsia="仿宋" w:hAnsi="Times New Roman" w:cs="Times New Roman" w:hint="eastAsia"/>
          <w:b/>
          <w:bCs/>
          <w:szCs w:val="21"/>
        </w:rPr>
        <w:t>图</w:t>
      </w:r>
      <w:r w:rsidRPr="00F4747E">
        <w:rPr>
          <w:rFonts w:ascii="Times New Roman" w:eastAsia="仿宋" w:hAnsi="Times New Roman" w:cs="Times New Roman" w:hint="eastAsia"/>
          <w:b/>
          <w:bCs/>
          <w:szCs w:val="21"/>
        </w:rPr>
        <w:t>4</w:t>
      </w:r>
      <w:r w:rsidRPr="00F4747E">
        <w:rPr>
          <w:rFonts w:ascii="Times New Roman" w:eastAsia="仿宋" w:hAnsi="Times New Roman" w:cs="Times New Roman" w:hint="eastAsia"/>
          <w:b/>
          <w:bCs/>
          <w:szCs w:val="21"/>
        </w:rPr>
        <w:t>原始数据</w:t>
      </w:r>
      <w:r>
        <w:rPr>
          <w:rFonts w:ascii="Times New Roman" w:eastAsia="仿宋" w:hAnsi="Times New Roman" w:cs="Times New Roman" w:hint="eastAsia"/>
          <w:szCs w:val="21"/>
        </w:rPr>
        <w:t>”。其中</w:t>
      </w:r>
      <w:r w:rsidR="00B85D10">
        <w:rPr>
          <w:rFonts w:ascii="Times New Roman" w:eastAsia="仿宋" w:hAnsi="Times New Roman" w:cs="Times New Roman" w:hint="eastAsia"/>
          <w:szCs w:val="21"/>
        </w:rPr>
        <w:t>，</w:t>
      </w:r>
      <w:r>
        <w:rPr>
          <w:rFonts w:ascii="Times New Roman" w:eastAsia="仿宋" w:hAnsi="Times New Roman" w:cs="Times New Roman" w:hint="eastAsia"/>
          <w:szCs w:val="21"/>
        </w:rPr>
        <w:t>城镇就业人数来自</w:t>
      </w:r>
      <w:r w:rsidRPr="000F35D7">
        <w:rPr>
          <w:rFonts w:ascii="Times New Roman" w:eastAsia="仿宋" w:hAnsi="Times New Roman" w:cs="Times New Roman" w:hint="eastAsia"/>
          <w:szCs w:val="21"/>
        </w:rPr>
        <w:t>2023</w:t>
      </w:r>
      <w:r w:rsidRPr="000F35D7">
        <w:rPr>
          <w:rFonts w:ascii="Times New Roman" w:eastAsia="仿宋" w:hAnsi="Times New Roman" w:cs="Times New Roman"/>
          <w:szCs w:val="21"/>
        </w:rPr>
        <w:t>年</w:t>
      </w:r>
      <w:r w:rsidRPr="000F35D7">
        <w:rPr>
          <w:rFonts w:ascii="Times New Roman" w:eastAsia="仿宋" w:hAnsi="Times New Roman" w:cs="Times New Roman" w:hint="eastAsia"/>
          <w:szCs w:val="21"/>
        </w:rPr>
        <w:t>《中国统计摘要》</w:t>
      </w:r>
      <w:r>
        <w:rPr>
          <w:rFonts w:ascii="Times New Roman" w:eastAsia="仿宋" w:hAnsi="Times New Roman" w:cs="Times New Roman" w:hint="eastAsia"/>
          <w:szCs w:val="21"/>
        </w:rPr>
        <w:t>表</w:t>
      </w:r>
      <w:r>
        <w:rPr>
          <w:rFonts w:ascii="Times New Roman" w:eastAsia="仿宋" w:hAnsi="Times New Roman" w:cs="Times New Roman" w:hint="eastAsia"/>
          <w:szCs w:val="21"/>
        </w:rPr>
        <w:t>4-1</w:t>
      </w:r>
      <w:r w:rsidR="00B85D10">
        <w:rPr>
          <w:rFonts w:ascii="Times New Roman" w:eastAsia="仿宋" w:hAnsi="Times New Roman" w:cs="Times New Roman" w:hint="eastAsia"/>
          <w:szCs w:val="21"/>
        </w:rPr>
        <w:t>；城镇非私营单位就业人数、港澳台商及外商投资单位就业人数来自</w:t>
      </w:r>
      <w:r w:rsidR="00B85D10">
        <w:rPr>
          <w:rFonts w:ascii="Times New Roman" w:eastAsia="仿宋" w:hAnsi="Times New Roman" w:cs="Times New Roman" w:hint="eastAsia"/>
          <w:szCs w:val="21"/>
        </w:rPr>
        <w:t>2023</w:t>
      </w:r>
      <w:r w:rsidR="00B85D10">
        <w:rPr>
          <w:rFonts w:ascii="Times New Roman" w:eastAsia="仿宋" w:hAnsi="Times New Roman" w:cs="Times New Roman" w:hint="eastAsia"/>
          <w:szCs w:val="21"/>
        </w:rPr>
        <w:t>年《中国统计年鉴》表</w:t>
      </w:r>
      <w:r w:rsidR="00B85D10">
        <w:rPr>
          <w:rFonts w:ascii="Times New Roman" w:eastAsia="仿宋" w:hAnsi="Times New Roman" w:cs="Times New Roman" w:hint="eastAsia"/>
          <w:szCs w:val="21"/>
        </w:rPr>
        <w:t>4-4</w:t>
      </w:r>
      <w:r w:rsidR="00B85D10">
        <w:rPr>
          <w:rFonts w:ascii="Times New Roman" w:eastAsia="仿宋" w:hAnsi="Times New Roman" w:cs="Times New Roman" w:hint="eastAsia"/>
          <w:szCs w:val="21"/>
        </w:rPr>
        <w:t>；机关事业单位就业人员数来自</w:t>
      </w:r>
      <w:r w:rsidR="00355EF7" w:rsidRPr="00E15107">
        <w:rPr>
          <w:rFonts w:ascii="Times New Roman" w:eastAsia="仿宋" w:hAnsi="Times New Roman" w:cs="Times New Roman" w:hint="eastAsia"/>
          <w:szCs w:val="21"/>
        </w:rPr>
        <w:t>1996-2010</w:t>
      </w:r>
      <w:r w:rsidR="00355EF7" w:rsidRPr="00E15107">
        <w:rPr>
          <w:rFonts w:ascii="Times New Roman" w:eastAsia="仿宋" w:hAnsi="Times New Roman" w:cs="Times New Roman" w:hint="eastAsia"/>
          <w:szCs w:val="21"/>
        </w:rPr>
        <w:t>年《中国劳动统计年鉴》</w:t>
      </w:r>
      <w:r w:rsidR="00355EF7">
        <w:rPr>
          <w:rFonts w:ascii="Times New Roman" w:eastAsia="仿宋" w:hAnsi="Times New Roman" w:cs="Times New Roman" w:hint="eastAsia"/>
          <w:szCs w:val="21"/>
        </w:rPr>
        <w:t>表</w:t>
      </w:r>
      <w:r w:rsidR="00355EF7">
        <w:rPr>
          <w:rFonts w:ascii="Times New Roman" w:eastAsia="仿宋" w:hAnsi="Times New Roman" w:cs="Times New Roman" w:hint="eastAsia"/>
          <w:szCs w:val="21"/>
        </w:rPr>
        <w:t>3-1</w:t>
      </w:r>
      <w:r w:rsidR="00355EF7">
        <w:rPr>
          <w:rFonts w:ascii="Times New Roman" w:eastAsia="仿宋" w:hAnsi="Times New Roman" w:cs="Times New Roman" w:hint="eastAsia"/>
          <w:szCs w:val="21"/>
        </w:rPr>
        <w:t>，</w:t>
      </w:r>
      <w:r w:rsidR="00F70BBF" w:rsidRPr="00E15107">
        <w:rPr>
          <w:rFonts w:ascii="Times New Roman" w:eastAsia="仿宋" w:hAnsi="Times New Roman" w:cs="Times New Roman" w:hint="eastAsia"/>
          <w:szCs w:val="21"/>
        </w:rPr>
        <w:t>2011-2023</w:t>
      </w:r>
      <w:r w:rsidR="00F70BBF" w:rsidRPr="00E15107">
        <w:rPr>
          <w:rFonts w:ascii="Times New Roman" w:eastAsia="仿宋" w:hAnsi="Times New Roman" w:cs="Times New Roman" w:hint="eastAsia"/>
          <w:szCs w:val="21"/>
        </w:rPr>
        <w:t>年《中国人口和就业统计年鉴》</w:t>
      </w:r>
      <w:r w:rsidR="004809CD">
        <w:rPr>
          <w:rFonts w:ascii="Times New Roman" w:eastAsia="仿宋" w:hAnsi="Times New Roman" w:cs="Times New Roman" w:hint="eastAsia"/>
          <w:szCs w:val="21"/>
        </w:rPr>
        <w:t>表</w:t>
      </w:r>
      <w:r w:rsidR="004809CD">
        <w:rPr>
          <w:rFonts w:ascii="Times New Roman" w:eastAsia="仿宋" w:hAnsi="Times New Roman" w:cs="Times New Roman" w:hint="eastAsia"/>
          <w:szCs w:val="21"/>
        </w:rPr>
        <w:t>4-1</w:t>
      </w:r>
      <w:r w:rsidR="004809CD">
        <w:rPr>
          <w:rFonts w:ascii="Times New Roman" w:eastAsia="仿宋" w:hAnsi="Times New Roman" w:cs="Times New Roman" w:hint="eastAsia"/>
          <w:szCs w:val="21"/>
        </w:rPr>
        <w:t>、表</w:t>
      </w:r>
      <w:r w:rsidR="004809CD">
        <w:rPr>
          <w:rFonts w:ascii="Times New Roman" w:eastAsia="仿宋" w:hAnsi="Times New Roman" w:cs="Times New Roman" w:hint="eastAsia"/>
          <w:szCs w:val="21"/>
        </w:rPr>
        <w:t>4-2</w:t>
      </w:r>
      <w:r w:rsidR="004809CD">
        <w:rPr>
          <w:rFonts w:ascii="Times New Roman" w:eastAsia="仿宋" w:hAnsi="Times New Roman" w:cs="Times New Roman" w:hint="eastAsia"/>
          <w:szCs w:val="21"/>
        </w:rPr>
        <w:t>和表</w:t>
      </w:r>
      <w:r w:rsidR="004809CD">
        <w:rPr>
          <w:rFonts w:ascii="Times New Roman" w:eastAsia="仿宋" w:hAnsi="Times New Roman" w:cs="Times New Roman" w:hint="eastAsia"/>
          <w:szCs w:val="21"/>
        </w:rPr>
        <w:t>4-3</w:t>
      </w:r>
      <w:r w:rsidR="004809CD">
        <w:rPr>
          <w:rFonts w:ascii="Times New Roman" w:eastAsia="仿宋" w:hAnsi="Times New Roman" w:cs="Times New Roman" w:hint="eastAsia"/>
          <w:szCs w:val="21"/>
        </w:rPr>
        <w:t>；</w:t>
      </w:r>
      <w:r w:rsidR="00FC0E6B">
        <w:rPr>
          <w:rFonts w:ascii="Times New Roman" w:eastAsia="仿宋" w:hAnsi="Times New Roman" w:cs="Times New Roman" w:hint="eastAsia"/>
          <w:szCs w:val="21"/>
        </w:rPr>
        <w:t>非金融类国有企业就业人数来自</w:t>
      </w:r>
      <w:r w:rsidR="001A12E3" w:rsidRPr="00E15107">
        <w:rPr>
          <w:rFonts w:ascii="Times New Roman" w:eastAsia="仿宋" w:hAnsi="Times New Roman" w:cs="Times New Roman" w:hint="eastAsia"/>
          <w:szCs w:val="21"/>
        </w:rPr>
        <w:t>1997-2001</w:t>
      </w:r>
      <w:r w:rsidR="001A12E3">
        <w:rPr>
          <w:rFonts w:ascii="Times New Roman" w:eastAsia="仿宋" w:hAnsi="Times New Roman" w:cs="Times New Roman" w:hint="eastAsia"/>
          <w:szCs w:val="21"/>
        </w:rPr>
        <w:t>年《中国财政年鉴》中“全国国有企业、单位职工人数情况表”</w:t>
      </w:r>
      <w:r w:rsidR="00E967EE">
        <w:rPr>
          <w:rFonts w:ascii="Times New Roman" w:eastAsia="仿宋" w:hAnsi="Times New Roman" w:cs="Times New Roman" w:hint="eastAsia"/>
          <w:szCs w:val="21"/>
        </w:rPr>
        <w:t>，</w:t>
      </w:r>
      <w:r w:rsidR="00451277">
        <w:rPr>
          <w:rFonts w:ascii="Times New Roman" w:eastAsia="仿宋" w:hAnsi="Times New Roman" w:cs="Times New Roman" w:hint="eastAsia"/>
          <w:szCs w:val="21"/>
        </w:rPr>
        <w:t>2006</w:t>
      </w:r>
      <w:r w:rsidR="001015C5">
        <w:rPr>
          <w:rFonts w:ascii="Times New Roman" w:eastAsia="仿宋" w:hAnsi="Times New Roman" w:cs="Times New Roman" w:hint="eastAsia"/>
          <w:szCs w:val="21"/>
        </w:rPr>
        <w:t>、</w:t>
      </w:r>
      <w:r w:rsidR="004679E2">
        <w:rPr>
          <w:rFonts w:ascii="Times New Roman" w:eastAsia="仿宋" w:hAnsi="Times New Roman" w:cs="Times New Roman" w:hint="eastAsia"/>
          <w:szCs w:val="21"/>
        </w:rPr>
        <w:t>2012</w:t>
      </w:r>
      <w:r w:rsidR="004679E2">
        <w:rPr>
          <w:rFonts w:ascii="Times New Roman" w:eastAsia="仿宋" w:hAnsi="Times New Roman" w:cs="Times New Roman" w:hint="eastAsia"/>
          <w:szCs w:val="21"/>
        </w:rPr>
        <w:t>、</w:t>
      </w:r>
      <w:r w:rsidR="001015C5">
        <w:rPr>
          <w:rFonts w:ascii="Times New Roman" w:eastAsia="仿宋" w:hAnsi="Times New Roman" w:cs="Times New Roman" w:hint="eastAsia"/>
          <w:szCs w:val="21"/>
        </w:rPr>
        <w:t>2022</w:t>
      </w:r>
      <w:r w:rsidR="001015C5">
        <w:rPr>
          <w:rFonts w:ascii="Times New Roman" w:eastAsia="仿宋" w:hAnsi="Times New Roman" w:cs="Times New Roman" w:hint="eastAsia"/>
          <w:szCs w:val="21"/>
        </w:rPr>
        <w:t>、</w:t>
      </w:r>
      <w:r w:rsidR="001015C5">
        <w:rPr>
          <w:rFonts w:ascii="Times New Roman" w:eastAsia="仿宋" w:hAnsi="Times New Roman" w:cs="Times New Roman" w:hint="eastAsia"/>
          <w:szCs w:val="21"/>
        </w:rPr>
        <w:t>2023</w:t>
      </w:r>
      <w:r w:rsidR="00451277">
        <w:rPr>
          <w:rFonts w:ascii="Times New Roman" w:eastAsia="仿宋" w:hAnsi="Times New Roman" w:cs="Times New Roman" w:hint="eastAsia"/>
          <w:szCs w:val="21"/>
        </w:rPr>
        <w:t>年《中国财政年鉴》中“全国国有</w:t>
      </w:r>
      <w:r w:rsidR="002B4018">
        <w:rPr>
          <w:rFonts w:ascii="Times New Roman" w:eastAsia="仿宋" w:hAnsi="Times New Roman" w:cs="Times New Roman" w:hint="eastAsia"/>
          <w:szCs w:val="21"/>
        </w:rPr>
        <w:t>按基本行业分类</w:t>
      </w:r>
      <w:r w:rsidR="00E967EE">
        <w:rPr>
          <w:rFonts w:ascii="Times New Roman" w:eastAsia="仿宋" w:hAnsi="Times New Roman" w:cs="Times New Roman" w:hint="eastAsia"/>
          <w:szCs w:val="21"/>
        </w:rPr>
        <w:t>：</w:t>
      </w:r>
      <w:r w:rsidR="001015C5">
        <w:rPr>
          <w:rFonts w:ascii="Times New Roman" w:eastAsia="仿宋" w:hAnsi="Times New Roman" w:cs="Times New Roman" w:hint="eastAsia"/>
          <w:szCs w:val="21"/>
        </w:rPr>
        <w:t>（八）企业职工人数”</w:t>
      </w:r>
      <w:r w:rsidR="003A1788">
        <w:rPr>
          <w:rFonts w:ascii="Times New Roman" w:eastAsia="仿宋" w:hAnsi="Times New Roman" w:cs="Times New Roman" w:hint="eastAsia"/>
          <w:szCs w:val="21"/>
        </w:rPr>
        <w:t>。</w:t>
      </w:r>
    </w:p>
    <w:p w14:paraId="7918A305" w14:textId="74B60CDE" w:rsidR="00F10297" w:rsidRPr="00F10297" w:rsidRDefault="00DA020B" w:rsidP="00F10297">
      <w:pPr>
        <w:spacing w:line="360" w:lineRule="auto"/>
        <w:jc w:val="center"/>
        <w:rPr>
          <w:rFonts w:ascii="Times New Roman" w:eastAsia="仿宋" w:hAnsi="Times New Roman" w:cs="Times New Roman"/>
          <w:szCs w:val="21"/>
        </w:rPr>
      </w:pPr>
      <w:r>
        <w:rPr>
          <w:noProof/>
        </w:rPr>
        <w:lastRenderedPageBreak/>
        <w:drawing>
          <wp:inline distT="0" distB="0" distL="0" distR="0" wp14:anchorId="07189983" wp14:editId="55C5E99D">
            <wp:extent cx="4581118" cy="2762739"/>
            <wp:effectExtent l="0" t="0" r="0" b="0"/>
            <wp:docPr id="387125626" name="图表 1">
              <a:extLst xmlns:a="http://schemas.openxmlformats.org/drawingml/2006/main">
                <a:ext uri="{FF2B5EF4-FFF2-40B4-BE49-F238E27FC236}">
                  <a16:creationId xmlns:a16="http://schemas.microsoft.com/office/drawing/2014/main" id="{E672BBE3-5E17-3EA6-EC7D-01B5A333792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132F153" w14:textId="3D2F66A0" w:rsidR="00F10297" w:rsidRPr="00F10297" w:rsidRDefault="00F10297" w:rsidP="00F10297">
      <w:pPr>
        <w:jc w:val="center"/>
        <w:rPr>
          <w:rFonts w:ascii="Times New Roman" w:eastAsia="黑体" w:hAnsi="Times New Roman" w:cs="Times New Roman"/>
          <w:szCs w:val="21"/>
        </w:rPr>
      </w:pPr>
      <w:r w:rsidRPr="00F10297">
        <w:rPr>
          <w:rFonts w:ascii="Times New Roman" w:eastAsia="黑体" w:hAnsi="Times New Roman" w:cs="Times New Roman"/>
          <w:szCs w:val="21"/>
        </w:rPr>
        <w:t>图</w:t>
      </w:r>
      <w:r w:rsidRPr="00F10297">
        <w:rPr>
          <w:rFonts w:ascii="Times New Roman" w:eastAsia="黑体" w:hAnsi="Times New Roman" w:cs="Times New Roman"/>
          <w:szCs w:val="21"/>
        </w:rPr>
        <w:t xml:space="preserve">5  </w:t>
      </w:r>
      <w:r w:rsidRPr="00F10297">
        <w:rPr>
          <w:rFonts w:ascii="Times New Roman" w:eastAsia="黑体" w:hAnsi="Times New Roman" w:cs="Times New Roman"/>
          <w:szCs w:val="21"/>
        </w:rPr>
        <w:t>城镇年平均工资：</w:t>
      </w:r>
      <w:r w:rsidRPr="00F10297">
        <w:rPr>
          <w:rFonts w:ascii="Times New Roman" w:eastAsia="黑体" w:hAnsi="Times New Roman" w:cs="Times New Roman"/>
          <w:szCs w:val="21"/>
        </w:rPr>
        <w:t>1988-202</w:t>
      </w:r>
      <w:r w:rsidR="00DA020B">
        <w:rPr>
          <w:rFonts w:ascii="Times New Roman" w:eastAsia="黑体" w:hAnsi="Times New Roman" w:cs="Times New Roman" w:hint="eastAsia"/>
          <w:szCs w:val="21"/>
        </w:rPr>
        <w:t>3</w:t>
      </w:r>
      <w:r w:rsidRPr="00F10297">
        <w:rPr>
          <w:rFonts w:ascii="Times New Roman" w:eastAsia="黑体" w:hAnsi="Times New Roman" w:cs="Times New Roman"/>
          <w:szCs w:val="21"/>
        </w:rPr>
        <w:t>年</w:t>
      </w:r>
    </w:p>
    <w:p w14:paraId="5A60D664" w14:textId="6602F2A5" w:rsidR="00F10297" w:rsidRPr="00F10297" w:rsidRDefault="00F10297" w:rsidP="00F10297">
      <w:pPr>
        <w:ind w:firstLineChars="200" w:firstLine="360"/>
        <w:rPr>
          <w:rFonts w:ascii="Times New Roman" w:eastAsia="仿宋" w:hAnsi="Times New Roman" w:cs="Times New Roman"/>
          <w:sz w:val="18"/>
          <w:szCs w:val="18"/>
        </w:rPr>
      </w:pPr>
      <w:bookmarkStart w:id="21" w:name="OLE_LINK15"/>
      <w:r w:rsidRPr="00F10297">
        <w:rPr>
          <w:rFonts w:ascii="Times New Roman" w:eastAsia="仿宋" w:hAnsi="Times New Roman" w:cs="Times New Roman" w:hint="eastAsia"/>
          <w:sz w:val="18"/>
          <w:szCs w:val="18"/>
        </w:rPr>
        <w:t>注：（</w:t>
      </w:r>
      <w:r w:rsidRPr="00F10297">
        <w:rPr>
          <w:rFonts w:ascii="Times New Roman" w:eastAsia="仿宋" w:hAnsi="Times New Roman" w:cs="Times New Roman" w:hint="eastAsia"/>
          <w:sz w:val="18"/>
          <w:szCs w:val="18"/>
        </w:rPr>
        <w:t>1</w:t>
      </w:r>
      <w:r w:rsidRPr="00F10297">
        <w:rPr>
          <w:rFonts w:ascii="Times New Roman" w:eastAsia="仿宋" w:hAnsi="Times New Roman" w:cs="Times New Roman" w:hint="eastAsia"/>
          <w:sz w:val="18"/>
          <w:szCs w:val="18"/>
        </w:rPr>
        <w:t>）城镇非私营单位年平均工资来自于</w:t>
      </w:r>
      <w:r w:rsidRPr="00F10297">
        <w:rPr>
          <w:rFonts w:ascii="Times New Roman" w:eastAsia="仿宋" w:hAnsi="Times New Roman" w:cs="Times New Roman" w:hint="eastAsia"/>
          <w:sz w:val="18"/>
          <w:szCs w:val="18"/>
        </w:rPr>
        <w:t>2</w:t>
      </w:r>
      <w:r w:rsidRPr="00F10297">
        <w:rPr>
          <w:rFonts w:ascii="Times New Roman" w:eastAsia="仿宋" w:hAnsi="Times New Roman" w:cs="Times New Roman"/>
          <w:sz w:val="18"/>
          <w:szCs w:val="18"/>
        </w:rPr>
        <w:t>02</w:t>
      </w:r>
      <w:r w:rsidR="006A5218">
        <w:rPr>
          <w:rFonts w:ascii="Times New Roman" w:eastAsia="仿宋" w:hAnsi="Times New Roman" w:cs="Times New Roman" w:hint="eastAsia"/>
          <w:sz w:val="18"/>
          <w:szCs w:val="18"/>
        </w:rPr>
        <w:t>4</w:t>
      </w:r>
      <w:r w:rsidRPr="00F10297">
        <w:rPr>
          <w:rFonts w:ascii="Times New Roman" w:eastAsia="仿宋" w:hAnsi="Times New Roman" w:cs="Times New Roman" w:hint="eastAsia"/>
          <w:sz w:val="18"/>
          <w:szCs w:val="18"/>
        </w:rPr>
        <w:t>年《中国统计摘要》；（</w:t>
      </w:r>
      <w:r w:rsidRPr="00F10297">
        <w:rPr>
          <w:rFonts w:ascii="Times New Roman" w:eastAsia="仿宋" w:hAnsi="Times New Roman" w:cs="Times New Roman" w:hint="eastAsia"/>
          <w:sz w:val="18"/>
          <w:szCs w:val="18"/>
        </w:rPr>
        <w:t>2</w:t>
      </w:r>
      <w:r w:rsidRPr="00F10297">
        <w:rPr>
          <w:rFonts w:ascii="Times New Roman" w:eastAsia="仿宋" w:hAnsi="Times New Roman" w:cs="Times New Roman" w:hint="eastAsia"/>
          <w:sz w:val="18"/>
          <w:szCs w:val="18"/>
        </w:rPr>
        <w:t>）基于城镇住户调查估计的年平均工资，</w:t>
      </w:r>
      <w:r w:rsidRPr="00F10297">
        <w:rPr>
          <w:rFonts w:ascii="Times New Roman" w:eastAsia="仿宋" w:hAnsi="Times New Roman" w:cs="Times New Roman" w:hint="eastAsia"/>
          <w:sz w:val="18"/>
          <w:szCs w:val="18"/>
        </w:rPr>
        <w:t>2002-2009</w:t>
      </w:r>
      <w:r w:rsidRPr="00F10297">
        <w:rPr>
          <w:rFonts w:ascii="Times New Roman" w:eastAsia="仿宋" w:hAnsi="Times New Roman" w:cs="Times New Roman" w:hint="eastAsia"/>
          <w:sz w:val="18"/>
          <w:szCs w:val="18"/>
        </w:rPr>
        <w:t>年的数据来自于卢晶亮和冯帅章（</w:t>
      </w:r>
      <w:r w:rsidRPr="00F10297">
        <w:rPr>
          <w:rFonts w:ascii="Times New Roman" w:eastAsia="仿宋" w:hAnsi="Times New Roman" w:cs="Times New Roman" w:hint="eastAsia"/>
          <w:sz w:val="18"/>
          <w:szCs w:val="18"/>
        </w:rPr>
        <w:t>2015</w:t>
      </w:r>
      <w:r w:rsidRPr="00F10297">
        <w:rPr>
          <w:rFonts w:ascii="Times New Roman" w:eastAsia="仿宋" w:hAnsi="Times New Roman" w:cs="Times New Roman" w:hint="eastAsia"/>
          <w:sz w:val="18"/>
          <w:szCs w:val="18"/>
        </w:rPr>
        <w:t>）的估算，</w:t>
      </w:r>
      <w:r w:rsidRPr="00F10297">
        <w:rPr>
          <w:rFonts w:ascii="Times New Roman" w:eastAsia="仿宋" w:hAnsi="Times New Roman" w:cs="Times New Roman" w:hint="eastAsia"/>
          <w:sz w:val="18"/>
          <w:szCs w:val="18"/>
        </w:rPr>
        <w:t>2013-202</w:t>
      </w:r>
      <w:r w:rsidR="006A5218">
        <w:rPr>
          <w:rFonts w:ascii="Times New Roman" w:eastAsia="仿宋" w:hAnsi="Times New Roman" w:cs="Times New Roman" w:hint="eastAsia"/>
          <w:sz w:val="18"/>
          <w:szCs w:val="18"/>
        </w:rPr>
        <w:t>3</w:t>
      </w:r>
      <w:r w:rsidRPr="00F10297">
        <w:rPr>
          <w:rFonts w:ascii="Times New Roman" w:eastAsia="仿宋" w:hAnsi="Times New Roman" w:cs="Times New Roman" w:hint="eastAsia"/>
          <w:sz w:val="18"/>
          <w:szCs w:val="18"/>
        </w:rPr>
        <w:t>年的数据由作者基于</w:t>
      </w:r>
      <w:r w:rsidRPr="00F10297">
        <w:rPr>
          <w:rFonts w:ascii="Times New Roman" w:eastAsia="仿宋" w:hAnsi="Times New Roman" w:cs="Times New Roman" w:hint="eastAsia"/>
          <w:sz w:val="18"/>
          <w:szCs w:val="18"/>
        </w:rPr>
        <w:t>2014-202</w:t>
      </w:r>
      <w:r w:rsidR="006A5218">
        <w:rPr>
          <w:rFonts w:ascii="Times New Roman" w:eastAsia="仿宋" w:hAnsi="Times New Roman" w:cs="Times New Roman" w:hint="eastAsia"/>
          <w:sz w:val="18"/>
          <w:szCs w:val="18"/>
        </w:rPr>
        <w:t>4</w:t>
      </w:r>
      <w:r w:rsidRPr="00F10297">
        <w:rPr>
          <w:rFonts w:ascii="Times New Roman" w:eastAsia="仿宋" w:hAnsi="Times New Roman" w:cs="Times New Roman" w:hint="eastAsia"/>
          <w:sz w:val="18"/>
          <w:szCs w:val="18"/>
        </w:rPr>
        <w:t>年《中国住户调查年鉴》估算得到；（</w:t>
      </w:r>
      <w:r w:rsidRPr="00F10297">
        <w:rPr>
          <w:rFonts w:ascii="Times New Roman" w:eastAsia="仿宋" w:hAnsi="Times New Roman" w:cs="Times New Roman" w:hint="eastAsia"/>
          <w:sz w:val="18"/>
          <w:szCs w:val="18"/>
        </w:rPr>
        <w:t>3</w:t>
      </w:r>
      <w:r w:rsidRPr="00F10297">
        <w:rPr>
          <w:rFonts w:ascii="Times New Roman" w:eastAsia="仿宋" w:hAnsi="Times New Roman" w:cs="Times New Roman" w:hint="eastAsia"/>
          <w:sz w:val="18"/>
          <w:szCs w:val="18"/>
        </w:rPr>
        <w:t>）</w:t>
      </w:r>
      <w:bookmarkStart w:id="22" w:name="_Hlk182323078"/>
      <w:r w:rsidRPr="00F10297">
        <w:rPr>
          <w:rFonts w:ascii="Times New Roman" w:eastAsia="仿宋" w:hAnsi="Times New Roman" w:cs="Times New Roman" w:hint="eastAsia"/>
          <w:sz w:val="18"/>
          <w:szCs w:val="18"/>
        </w:rPr>
        <w:t>城镇私营单位年平均工资来自于国家统计局数据库</w:t>
      </w:r>
      <w:hyperlink r:id="rId13" w:history="1">
        <w:r w:rsidRPr="00F10297">
          <w:rPr>
            <w:rFonts w:ascii="Times New Roman" w:eastAsia="仿宋" w:hAnsi="Times New Roman" w:cs="Times New Roman"/>
            <w:color w:val="0563C1"/>
            <w:sz w:val="18"/>
            <w:szCs w:val="18"/>
            <w:u w:val="single"/>
          </w:rPr>
          <w:t>http://data.stats.gov.cn/</w:t>
        </w:r>
      </w:hyperlink>
      <w:r w:rsidRPr="00F10297">
        <w:rPr>
          <w:rFonts w:ascii="Times New Roman" w:eastAsia="仿宋" w:hAnsi="Times New Roman" w:cs="Times New Roman" w:hint="eastAsia"/>
          <w:sz w:val="18"/>
          <w:szCs w:val="18"/>
        </w:rPr>
        <w:t>；</w:t>
      </w:r>
      <w:bookmarkEnd w:id="22"/>
      <w:r w:rsidRPr="00F10297">
        <w:rPr>
          <w:rFonts w:ascii="Times New Roman" w:eastAsia="仿宋" w:hAnsi="Times New Roman" w:cs="Times New Roman" w:hint="eastAsia"/>
          <w:sz w:val="18"/>
          <w:szCs w:val="18"/>
        </w:rPr>
        <w:t>（</w:t>
      </w:r>
      <w:r w:rsidRPr="00F10297">
        <w:rPr>
          <w:rFonts w:ascii="Times New Roman" w:eastAsia="仿宋" w:hAnsi="Times New Roman" w:cs="Times New Roman" w:hint="eastAsia"/>
          <w:sz w:val="18"/>
          <w:szCs w:val="18"/>
        </w:rPr>
        <w:t>4</w:t>
      </w:r>
      <w:r w:rsidRPr="00F10297">
        <w:rPr>
          <w:rFonts w:ascii="Times New Roman" w:eastAsia="仿宋" w:hAnsi="Times New Roman" w:cs="Times New Roman" w:hint="eastAsia"/>
          <w:sz w:val="18"/>
          <w:szCs w:val="18"/>
        </w:rPr>
        <w:t>）外出农民工年平均收入基于历年《农民工监测调查报告》中相关数据估计得到；（</w:t>
      </w:r>
      <w:r w:rsidRPr="00F10297">
        <w:rPr>
          <w:rFonts w:ascii="Times New Roman" w:eastAsia="仿宋" w:hAnsi="Times New Roman" w:cs="Times New Roman" w:hint="eastAsia"/>
          <w:sz w:val="18"/>
          <w:szCs w:val="18"/>
        </w:rPr>
        <w:t>5</w:t>
      </w:r>
      <w:r w:rsidRPr="00F10297">
        <w:rPr>
          <w:rFonts w:ascii="Times New Roman" w:eastAsia="仿宋" w:hAnsi="Times New Roman" w:cs="Times New Roman" w:hint="eastAsia"/>
          <w:sz w:val="18"/>
          <w:szCs w:val="18"/>
        </w:rPr>
        <w:t>）工资水平利用城市居民消费者价格指数调整为</w:t>
      </w:r>
      <w:r w:rsidRPr="00F10297">
        <w:rPr>
          <w:rFonts w:ascii="Times New Roman" w:eastAsia="仿宋" w:hAnsi="Times New Roman" w:cs="Times New Roman" w:hint="eastAsia"/>
          <w:sz w:val="18"/>
          <w:szCs w:val="18"/>
        </w:rPr>
        <w:t>2</w:t>
      </w:r>
      <w:r w:rsidRPr="00F10297">
        <w:rPr>
          <w:rFonts w:ascii="Times New Roman" w:eastAsia="仿宋" w:hAnsi="Times New Roman" w:cs="Times New Roman"/>
          <w:sz w:val="18"/>
          <w:szCs w:val="18"/>
        </w:rPr>
        <w:t>02</w:t>
      </w:r>
      <w:r w:rsidR="006067BF">
        <w:rPr>
          <w:rFonts w:ascii="Times New Roman" w:eastAsia="仿宋" w:hAnsi="Times New Roman" w:cs="Times New Roman" w:hint="eastAsia"/>
          <w:sz w:val="18"/>
          <w:szCs w:val="18"/>
        </w:rPr>
        <w:t>3</w:t>
      </w:r>
      <w:r w:rsidRPr="00F10297">
        <w:rPr>
          <w:rFonts w:ascii="Times New Roman" w:eastAsia="仿宋" w:hAnsi="Times New Roman" w:cs="Times New Roman" w:hint="eastAsia"/>
          <w:sz w:val="18"/>
          <w:szCs w:val="18"/>
        </w:rPr>
        <w:t>年价格，</w:t>
      </w:r>
      <w:bookmarkStart w:id="23" w:name="_Hlk182323093"/>
      <w:r w:rsidRPr="00F10297">
        <w:rPr>
          <w:rFonts w:ascii="Times New Roman" w:eastAsia="仿宋" w:hAnsi="Times New Roman" w:cs="Times New Roman" w:hint="eastAsia"/>
          <w:sz w:val="18"/>
          <w:szCs w:val="18"/>
        </w:rPr>
        <w:t>城市居民消费者价格指数</w:t>
      </w:r>
      <w:bookmarkEnd w:id="23"/>
      <w:r w:rsidRPr="00F10297">
        <w:rPr>
          <w:rFonts w:ascii="Times New Roman" w:eastAsia="仿宋" w:hAnsi="Times New Roman" w:cs="Times New Roman" w:hint="eastAsia"/>
          <w:sz w:val="18"/>
          <w:szCs w:val="18"/>
        </w:rPr>
        <w:t>来自于</w:t>
      </w:r>
      <w:r w:rsidR="008D5132" w:rsidRPr="008D5132">
        <w:rPr>
          <w:rFonts w:ascii="Times New Roman" w:eastAsia="仿宋" w:hAnsi="Times New Roman" w:cs="Times New Roman" w:hint="eastAsia"/>
          <w:sz w:val="18"/>
          <w:szCs w:val="18"/>
        </w:rPr>
        <w:t>国家统计局数据库</w:t>
      </w:r>
      <w:hyperlink r:id="rId14" w:history="1">
        <w:r w:rsidR="008D5132" w:rsidRPr="008D5132">
          <w:rPr>
            <w:rFonts w:ascii="Times New Roman" w:eastAsia="仿宋" w:hAnsi="Times New Roman" w:cs="Times New Roman"/>
            <w:color w:val="0563C1"/>
            <w:sz w:val="18"/>
            <w:szCs w:val="18"/>
            <w:u w:val="single"/>
          </w:rPr>
          <w:t>http://data.stats.gov.cn/</w:t>
        </w:r>
      </w:hyperlink>
      <w:r w:rsidRPr="00F10297">
        <w:rPr>
          <w:rFonts w:ascii="Times New Roman" w:eastAsia="仿宋" w:hAnsi="Times New Roman" w:cs="Times New Roman" w:hint="eastAsia"/>
          <w:sz w:val="18"/>
          <w:szCs w:val="18"/>
        </w:rPr>
        <w:t>。各类平均工资的估算细节详见在线附录。</w:t>
      </w:r>
    </w:p>
    <w:bookmarkEnd w:id="21"/>
    <w:p w14:paraId="3D659E22" w14:textId="5B5F538E" w:rsidR="00760175" w:rsidRDefault="00760175" w:rsidP="00A5556B">
      <w:pPr>
        <w:ind w:firstLineChars="200" w:firstLine="420"/>
        <w:rPr>
          <w:rFonts w:ascii="Times New Roman" w:eastAsia="仿宋" w:hAnsi="Times New Roman" w:cs="Times New Roman"/>
          <w:szCs w:val="21"/>
        </w:rPr>
      </w:pPr>
    </w:p>
    <w:p w14:paraId="64DC143D" w14:textId="1EB1C33C" w:rsidR="00F9423E" w:rsidRDefault="00F10297" w:rsidP="00A5556B">
      <w:pPr>
        <w:ind w:firstLineChars="200" w:firstLine="420"/>
        <w:rPr>
          <w:rFonts w:ascii="Times New Roman" w:eastAsia="仿宋" w:hAnsi="Times New Roman" w:cs="Times New Roman"/>
          <w:szCs w:val="21"/>
        </w:rPr>
        <w:sectPr w:rsidR="00F9423E">
          <w:pgSz w:w="11906" w:h="16838"/>
          <w:pgMar w:top="1440" w:right="1800" w:bottom="1440" w:left="1800" w:header="851" w:footer="992" w:gutter="0"/>
          <w:cols w:space="425"/>
          <w:docGrid w:type="lines" w:linePitch="312"/>
        </w:sectPr>
      </w:pPr>
      <w:bookmarkStart w:id="24" w:name="_Hlk182342251"/>
      <w:r>
        <w:rPr>
          <w:rFonts w:ascii="Times New Roman" w:eastAsia="仿宋" w:hAnsi="Times New Roman" w:cs="Times New Roman" w:hint="eastAsia"/>
          <w:szCs w:val="21"/>
        </w:rPr>
        <w:t>生成图</w:t>
      </w:r>
      <w:r>
        <w:rPr>
          <w:rFonts w:ascii="Times New Roman" w:eastAsia="仿宋" w:hAnsi="Times New Roman" w:cs="Times New Roman" w:hint="eastAsia"/>
          <w:szCs w:val="21"/>
        </w:rPr>
        <w:t>5</w:t>
      </w:r>
      <w:r>
        <w:rPr>
          <w:rFonts w:ascii="Times New Roman" w:eastAsia="仿宋" w:hAnsi="Times New Roman" w:cs="Times New Roman" w:hint="eastAsia"/>
          <w:szCs w:val="21"/>
        </w:rPr>
        <w:t>的原始数据见</w:t>
      </w:r>
      <w:r>
        <w:rPr>
          <w:rFonts w:ascii="Times New Roman" w:eastAsia="仿宋" w:hAnsi="Times New Roman" w:cs="Times New Roman" w:hint="eastAsia"/>
          <w:szCs w:val="21"/>
        </w:rPr>
        <w:t>excel</w:t>
      </w:r>
      <w:r>
        <w:rPr>
          <w:rFonts w:ascii="Times New Roman" w:eastAsia="仿宋" w:hAnsi="Times New Roman" w:cs="Times New Roman" w:hint="eastAsia"/>
          <w:szCs w:val="21"/>
        </w:rPr>
        <w:t>文档“</w:t>
      </w:r>
      <w:r w:rsidRPr="000E431C">
        <w:rPr>
          <w:rFonts w:ascii="Times New Roman" w:eastAsia="仿宋" w:hAnsi="Times New Roman" w:cs="Times New Roman" w:hint="eastAsia"/>
          <w:b/>
          <w:bCs/>
          <w:szCs w:val="21"/>
        </w:rPr>
        <w:t>图</w:t>
      </w:r>
      <w:r w:rsidRPr="000E431C">
        <w:rPr>
          <w:rFonts w:ascii="Times New Roman" w:eastAsia="仿宋" w:hAnsi="Times New Roman" w:cs="Times New Roman" w:hint="eastAsia"/>
          <w:b/>
          <w:bCs/>
          <w:szCs w:val="21"/>
        </w:rPr>
        <w:t>5</w:t>
      </w:r>
      <w:r w:rsidRPr="000E431C">
        <w:rPr>
          <w:rFonts w:ascii="Times New Roman" w:eastAsia="仿宋" w:hAnsi="Times New Roman" w:cs="Times New Roman" w:hint="eastAsia"/>
          <w:b/>
          <w:bCs/>
          <w:szCs w:val="21"/>
        </w:rPr>
        <w:t>原始数据</w:t>
      </w:r>
      <w:r>
        <w:rPr>
          <w:rFonts w:ascii="Times New Roman" w:eastAsia="仿宋" w:hAnsi="Times New Roman" w:cs="Times New Roman" w:hint="eastAsia"/>
          <w:szCs w:val="21"/>
        </w:rPr>
        <w:t>”。</w:t>
      </w:r>
      <w:r w:rsidR="008D5132">
        <w:rPr>
          <w:rFonts w:ascii="Times New Roman" w:eastAsia="仿宋" w:hAnsi="Times New Roman" w:cs="Times New Roman" w:hint="eastAsia"/>
          <w:szCs w:val="21"/>
        </w:rPr>
        <w:t>其中，工作表“基础数据”展示的是用于生成最终作图数据的各类基础数据，工作表“作图数据”展示的绘图用到的最终指标。</w:t>
      </w:r>
      <w:r w:rsidR="00CA0108">
        <w:rPr>
          <w:rFonts w:ascii="Times New Roman" w:eastAsia="仿宋" w:hAnsi="Times New Roman" w:cs="Times New Roman" w:hint="eastAsia"/>
          <w:szCs w:val="21"/>
        </w:rPr>
        <w:t>估算过程详见在线附录。</w:t>
      </w:r>
      <w:r w:rsidR="00667BDE" w:rsidRPr="00F10297">
        <w:rPr>
          <w:rFonts w:ascii="Times New Roman" w:eastAsia="仿宋" w:hAnsi="Times New Roman" w:cs="Times New Roman" w:hint="eastAsia"/>
          <w:szCs w:val="21"/>
        </w:rPr>
        <w:t>城镇非私营单位年平均工资来自</w:t>
      </w:r>
      <w:r w:rsidR="00667BDE" w:rsidRPr="00F10297">
        <w:rPr>
          <w:rFonts w:ascii="Times New Roman" w:eastAsia="仿宋" w:hAnsi="Times New Roman" w:cs="Times New Roman" w:hint="eastAsia"/>
          <w:szCs w:val="21"/>
        </w:rPr>
        <w:t>2</w:t>
      </w:r>
      <w:r w:rsidR="00667BDE" w:rsidRPr="00F10297">
        <w:rPr>
          <w:rFonts w:ascii="Times New Roman" w:eastAsia="仿宋" w:hAnsi="Times New Roman" w:cs="Times New Roman"/>
          <w:szCs w:val="21"/>
        </w:rPr>
        <w:t>02</w:t>
      </w:r>
      <w:r w:rsidR="006067BF">
        <w:rPr>
          <w:rFonts w:ascii="Times New Roman" w:eastAsia="仿宋" w:hAnsi="Times New Roman" w:cs="Times New Roman" w:hint="eastAsia"/>
          <w:szCs w:val="21"/>
        </w:rPr>
        <w:t>4</w:t>
      </w:r>
      <w:r w:rsidR="00667BDE" w:rsidRPr="00F10297">
        <w:rPr>
          <w:rFonts w:ascii="Times New Roman" w:eastAsia="仿宋" w:hAnsi="Times New Roman" w:cs="Times New Roman" w:hint="eastAsia"/>
          <w:szCs w:val="21"/>
        </w:rPr>
        <w:t>年《中国统计摘要》</w:t>
      </w:r>
      <w:r w:rsidR="00793B71">
        <w:rPr>
          <w:rFonts w:ascii="Times New Roman" w:eastAsia="仿宋" w:hAnsi="Times New Roman" w:cs="Times New Roman" w:hint="eastAsia"/>
          <w:szCs w:val="21"/>
        </w:rPr>
        <w:t>表</w:t>
      </w:r>
      <w:r w:rsidR="00793B71">
        <w:rPr>
          <w:rFonts w:ascii="Times New Roman" w:eastAsia="仿宋" w:hAnsi="Times New Roman" w:cs="Times New Roman" w:hint="eastAsia"/>
          <w:szCs w:val="21"/>
        </w:rPr>
        <w:t>4-</w:t>
      </w:r>
      <w:r w:rsidR="00110EAB">
        <w:rPr>
          <w:rFonts w:ascii="Times New Roman" w:eastAsia="仿宋" w:hAnsi="Times New Roman" w:cs="Times New Roman" w:hint="eastAsia"/>
          <w:szCs w:val="21"/>
        </w:rPr>
        <w:t>4</w:t>
      </w:r>
      <w:r w:rsidR="00793B71">
        <w:rPr>
          <w:rFonts w:ascii="Times New Roman" w:eastAsia="仿宋" w:hAnsi="Times New Roman" w:cs="Times New Roman" w:hint="eastAsia"/>
          <w:szCs w:val="21"/>
        </w:rPr>
        <w:t>，</w:t>
      </w:r>
      <w:r w:rsidR="0080120E">
        <w:rPr>
          <w:rFonts w:ascii="Times New Roman" w:eastAsia="仿宋" w:hAnsi="Times New Roman" w:cs="Times New Roman" w:hint="eastAsia"/>
          <w:szCs w:val="21"/>
        </w:rPr>
        <w:t>2013-202</w:t>
      </w:r>
      <w:r w:rsidR="00110EAB">
        <w:rPr>
          <w:rFonts w:ascii="Times New Roman" w:eastAsia="仿宋" w:hAnsi="Times New Roman" w:cs="Times New Roman" w:hint="eastAsia"/>
          <w:szCs w:val="21"/>
        </w:rPr>
        <w:t>3</w:t>
      </w:r>
      <w:r w:rsidR="0080120E">
        <w:rPr>
          <w:rFonts w:ascii="Times New Roman" w:eastAsia="仿宋" w:hAnsi="Times New Roman" w:cs="Times New Roman" w:hint="eastAsia"/>
          <w:szCs w:val="21"/>
        </w:rPr>
        <w:t>年</w:t>
      </w:r>
      <w:r w:rsidR="008D5132">
        <w:rPr>
          <w:rFonts w:ascii="Times New Roman" w:eastAsia="仿宋" w:hAnsi="Times New Roman" w:cs="Times New Roman" w:hint="eastAsia"/>
          <w:szCs w:val="21"/>
        </w:rPr>
        <w:t>城镇</w:t>
      </w:r>
      <w:r w:rsidR="0080120E">
        <w:rPr>
          <w:rFonts w:ascii="Times New Roman" w:eastAsia="仿宋" w:hAnsi="Times New Roman" w:cs="Times New Roman" w:hint="eastAsia"/>
          <w:szCs w:val="21"/>
        </w:rPr>
        <w:t>住户户均常住从业人口、常住从业人员类型、户均常住人口、人均工资性收入数据来自</w:t>
      </w:r>
      <w:r w:rsidR="0080120E" w:rsidRPr="00F10297">
        <w:rPr>
          <w:rFonts w:ascii="Times New Roman" w:eastAsia="仿宋" w:hAnsi="Times New Roman" w:cs="Times New Roman" w:hint="eastAsia"/>
          <w:szCs w:val="21"/>
        </w:rPr>
        <w:t>2014-202</w:t>
      </w:r>
      <w:r w:rsidR="00110EAB">
        <w:rPr>
          <w:rFonts w:ascii="Times New Roman" w:eastAsia="仿宋" w:hAnsi="Times New Roman" w:cs="Times New Roman" w:hint="eastAsia"/>
          <w:szCs w:val="21"/>
        </w:rPr>
        <w:t>4</w:t>
      </w:r>
      <w:r w:rsidR="0080120E" w:rsidRPr="00F10297">
        <w:rPr>
          <w:rFonts w:ascii="Times New Roman" w:eastAsia="仿宋" w:hAnsi="Times New Roman" w:cs="Times New Roman" w:hint="eastAsia"/>
          <w:szCs w:val="21"/>
        </w:rPr>
        <w:t>年《中国住户调查年鉴》</w:t>
      </w:r>
      <w:r w:rsidR="0080120E">
        <w:rPr>
          <w:rFonts w:ascii="Times New Roman" w:eastAsia="仿宋" w:hAnsi="Times New Roman" w:cs="Times New Roman" w:hint="eastAsia"/>
          <w:szCs w:val="21"/>
        </w:rPr>
        <w:t>；</w:t>
      </w:r>
      <w:r w:rsidR="0080120E" w:rsidRPr="00F10297">
        <w:rPr>
          <w:rFonts w:ascii="Times New Roman" w:eastAsia="仿宋" w:hAnsi="Times New Roman" w:cs="Times New Roman" w:hint="eastAsia"/>
          <w:szCs w:val="21"/>
        </w:rPr>
        <w:t>城镇私营单位年平均工资</w:t>
      </w:r>
      <w:r w:rsidR="0080120E">
        <w:rPr>
          <w:rFonts w:ascii="Times New Roman" w:eastAsia="仿宋" w:hAnsi="Times New Roman" w:cs="Times New Roman" w:hint="eastAsia"/>
          <w:szCs w:val="21"/>
        </w:rPr>
        <w:t>、</w:t>
      </w:r>
      <w:r w:rsidR="0080120E" w:rsidRPr="00F10297">
        <w:rPr>
          <w:rFonts w:ascii="Times New Roman" w:eastAsia="仿宋" w:hAnsi="Times New Roman" w:cs="Times New Roman" w:hint="eastAsia"/>
          <w:szCs w:val="21"/>
        </w:rPr>
        <w:t>城市居民消费者价格指数</w:t>
      </w:r>
      <w:r w:rsidR="0080120E">
        <w:rPr>
          <w:rFonts w:ascii="Times New Roman" w:eastAsia="仿宋" w:hAnsi="Times New Roman" w:cs="Times New Roman" w:hint="eastAsia"/>
          <w:szCs w:val="21"/>
        </w:rPr>
        <w:t>数据</w:t>
      </w:r>
      <w:r w:rsidR="0080120E" w:rsidRPr="00F10297">
        <w:rPr>
          <w:rFonts w:ascii="Times New Roman" w:eastAsia="仿宋" w:hAnsi="Times New Roman" w:cs="Times New Roman" w:hint="eastAsia"/>
          <w:szCs w:val="21"/>
        </w:rPr>
        <w:t>来自于国家统计局数据库</w:t>
      </w:r>
      <w:hyperlink r:id="rId15" w:history="1">
        <w:r w:rsidR="0080120E" w:rsidRPr="00F10297">
          <w:rPr>
            <w:rStyle w:val="ae"/>
            <w:rFonts w:ascii="Times New Roman" w:eastAsia="仿宋" w:hAnsi="Times New Roman" w:cs="Times New Roman"/>
            <w:szCs w:val="21"/>
          </w:rPr>
          <w:t>http://data.stats.gov.cn/</w:t>
        </w:r>
      </w:hyperlink>
      <w:r w:rsidR="0080120E" w:rsidRPr="00F10297">
        <w:rPr>
          <w:rFonts w:ascii="Times New Roman" w:eastAsia="仿宋" w:hAnsi="Times New Roman" w:cs="Times New Roman" w:hint="eastAsia"/>
          <w:szCs w:val="21"/>
        </w:rPr>
        <w:t>；</w:t>
      </w:r>
      <w:r w:rsidR="0080120E">
        <w:rPr>
          <w:rFonts w:ascii="Times New Roman" w:eastAsia="仿宋" w:hAnsi="Times New Roman" w:cs="Times New Roman" w:hint="eastAsia"/>
          <w:szCs w:val="21"/>
        </w:rPr>
        <w:t>外出农民工平均月收入、外出工作月数数据来自</w:t>
      </w:r>
      <w:r w:rsidR="0080120E" w:rsidRPr="00F10297">
        <w:rPr>
          <w:rFonts w:ascii="Times New Roman" w:eastAsia="仿宋" w:hAnsi="Times New Roman" w:cs="Times New Roman" w:hint="eastAsia"/>
          <w:szCs w:val="21"/>
        </w:rPr>
        <w:t>历年《农民工监测调查报告》</w:t>
      </w:r>
      <w:r w:rsidR="00F9423E">
        <w:rPr>
          <w:rFonts w:ascii="Times New Roman" w:eastAsia="仿宋" w:hAnsi="Times New Roman" w:cs="Times New Roman" w:hint="eastAsia"/>
          <w:szCs w:val="21"/>
        </w:rPr>
        <w:t>。</w:t>
      </w:r>
    </w:p>
    <w:p w14:paraId="08BEF062" w14:textId="77777777" w:rsidR="00F9423E" w:rsidRPr="00F9423E" w:rsidRDefault="00F9423E" w:rsidP="00F9423E">
      <w:pPr>
        <w:jc w:val="center"/>
        <w:rPr>
          <w:rFonts w:ascii="Times New Roman" w:eastAsia="黑体" w:hAnsi="Times New Roman" w:cs="Times New Roman"/>
          <w:szCs w:val="21"/>
        </w:rPr>
      </w:pPr>
      <w:bookmarkStart w:id="25" w:name="_Hlk131945584"/>
      <w:bookmarkStart w:id="26" w:name="_Hlk165366722"/>
      <w:bookmarkEnd w:id="24"/>
      <w:r w:rsidRPr="00F9423E">
        <w:rPr>
          <w:rFonts w:ascii="Times New Roman" w:eastAsia="黑体" w:hAnsi="Times New Roman" w:cs="Times New Roman"/>
          <w:szCs w:val="21"/>
        </w:rPr>
        <w:lastRenderedPageBreak/>
        <w:t>表</w:t>
      </w:r>
      <w:r w:rsidRPr="00F9423E">
        <w:rPr>
          <w:rFonts w:ascii="Times New Roman" w:eastAsia="黑体" w:hAnsi="Times New Roman" w:cs="Times New Roman"/>
          <w:szCs w:val="21"/>
        </w:rPr>
        <w:t xml:space="preserve">2  </w:t>
      </w:r>
      <w:bookmarkStart w:id="27" w:name="_Hlk180855903"/>
      <w:bookmarkEnd w:id="25"/>
      <w:r w:rsidRPr="00F9423E">
        <w:rPr>
          <w:rFonts w:ascii="Times New Roman" w:eastAsia="黑体" w:hAnsi="Times New Roman" w:cs="Times New Roman"/>
          <w:szCs w:val="21"/>
        </w:rPr>
        <w:t>城镇非农就业中不同户籍人口的构成</w:t>
      </w:r>
      <w:bookmarkEnd w:id="27"/>
    </w:p>
    <w:tbl>
      <w:tblPr>
        <w:tblW w:w="5000" w:type="pct"/>
        <w:jc w:val="center"/>
        <w:tblBorders>
          <w:top w:val="double" w:sz="4" w:space="0" w:color="auto"/>
          <w:bottom w:val="double" w:sz="4" w:space="0" w:color="auto"/>
        </w:tblBorders>
        <w:tblLook w:val="04A0" w:firstRow="1" w:lastRow="0" w:firstColumn="1" w:lastColumn="0" w:noHBand="0" w:noVBand="1"/>
      </w:tblPr>
      <w:tblGrid>
        <w:gridCol w:w="3280"/>
        <w:gridCol w:w="276"/>
        <w:gridCol w:w="1311"/>
        <w:gridCol w:w="276"/>
        <w:gridCol w:w="789"/>
        <w:gridCol w:w="789"/>
        <w:gridCol w:w="276"/>
        <w:gridCol w:w="1309"/>
      </w:tblGrid>
      <w:tr w:rsidR="00F9423E" w:rsidRPr="00F9423E" w14:paraId="7400B053" w14:textId="77777777" w:rsidTr="00002CCC">
        <w:trPr>
          <w:trHeight w:val="240"/>
          <w:jc w:val="center"/>
        </w:trPr>
        <w:tc>
          <w:tcPr>
            <w:tcW w:w="1975" w:type="pct"/>
            <w:tcBorders>
              <w:top w:val="double" w:sz="4" w:space="0" w:color="auto"/>
              <w:bottom w:val="single" w:sz="4" w:space="0" w:color="auto"/>
            </w:tcBorders>
            <w:vAlign w:val="bottom"/>
          </w:tcPr>
          <w:bookmarkEnd w:id="26"/>
          <w:p w14:paraId="2018945A" w14:textId="77777777" w:rsidR="00F9423E" w:rsidRPr="00F9423E" w:rsidRDefault="00F9423E" w:rsidP="00F9423E">
            <w:pPr>
              <w:widowControl/>
              <w:jc w:val="right"/>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单位：</w:t>
            </w:r>
            <w:r w:rsidRPr="00F9423E">
              <w:rPr>
                <w:rFonts w:ascii="Times New Roman" w:eastAsia="仿宋" w:hAnsi="Times New Roman" w:cs="Times New Roman"/>
                <w:color w:val="000000"/>
                <w:kern w:val="0"/>
                <w:sz w:val="18"/>
                <w:szCs w:val="18"/>
              </w:rPr>
              <w:t>%</w:t>
            </w:r>
          </w:p>
        </w:tc>
        <w:tc>
          <w:tcPr>
            <w:tcW w:w="166" w:type="pct"/>
            <w:tcBorders>
              <w:top w:val="double" w:sz="4" w:space="0" w:color="auto"/>
              <w:bottom w:val="nil"/>
            </w:tcBorders>
          </w:tcPr>
          <w:p w14:paraId="6A0015BD" w14:textId="77777777" w:rsidR="00F9423E" w:rsidRPr="00F9423E" w:rsidRDefault="00F9423E" w:rsidP="00F9423E">
            <w:pPr>
              <w:widowControl/>
              <w:jc w:val="right"/>
              <w:rPr>
                <w:rFonts w:ascii="Times New Roman" w:eastAsia="仿宋" w:hAnsi="Times New Roman" w:cs="Times New Roman"/>
                <w:color w:val="000000"/>
                <w:kern w:val="0"/>
                <w:sz w:val="18"/>
                <w:szCs w:val="18"/>
              </w:rPr>
            </w:pPr>
          </w:p>
        </w:tc>
        <w:tc>
          <w:tcPr>
            <w:tcW w:w="789" w:type="pct"/>
            <w:tcBorders>
              <w:top w:val="double" w:sz="4" w:space="0" w:color="auto"/>
              <w:bottom w:val="single" w:sz="4" w:space="0" w:color="auto"/>
            </w:tcBorders>
            <w:shd w:val="clear" w:color="auto" w:fill="auto"/>
            <w:noWrap/>
            <w:vAlign w:val="bottom"/>
            <w:hideMark/>
          </w:tcPr>
          <w:p w14:paraId="204ED3B8"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2000</w:t>
            </w:r>
          </w:p>
        </w:tc>
        <w:tc>
          <w:tcPr>
            <w:tcW w:w="166" w:type="pct"/>
            <w:tcBorders>
              <w:top w:val="double" w:sz="4" w:space="0" w:color="auto"/>
              <w:bottom w:val="nil"/>
            </w:tcBorders>
          </w:tcPr>
          <w:p w14:paraId="0B1D0E71"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475" w:type="pct"/>
            <w:tcBorders>
              <w:top w:val="double" w:sz="4" w:space="0" w:color="auto"/>
              <w:bottom w:val="single" w:sz="4" w:space="0" w:color="auto"/>
            </w:tcBorders>
            <w:shd w:val="clear" w:color="auto" w:fill="auto"/>
            <w:noWrap/>
            <w:vAlign w:val="bottom"/>
            <w:hideMark/>
          </w:tcPr>
          <w:p w14:paraId="74BFBB4C"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2005</w:t>
            </w:r>
          </w:p>
        </w:tc>
        <w:tc>
          <w:tcPr>
            <w:tcW w:w="475" w:type="pct"/>
            <w:tcBorders>
              <w:top w:val="double" w:sz="4" w:space="0" w:color="auto"/>
              <w:bottom w:val="single" w:sz="4" w:space="0" w:color="auto"/>
            </w:tcBorders>
            <w:shd w:val="clear" w:color="auto" w:fill="auto"/>
            <w:noWrap/>
            <w:vAlign w:val="bottom"/>
            <w:hideMark/>
          </w:tcPr>
          <w:p w14:paraId="7A813FED"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2010</w:t>
            </w:r>
          </w:p>
        </w:tc>
        <w:tc>
          <w:tcPr>
            <w:tcW w:w="166" w:type="pct"/>
            <w:tcBorders>
              <w:top w:val="double" w:sz="4" w:space="0" w:color="auto"/>
              <w:bottom w:val="nil"/>
            </w:tcBorders>
          </w:tcPr>
          <w:p w14:paraId="4B7E67E6"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789" w:type="pct"/>
            <w:tcBorders>
              <w:top w:val="double" w:sz="4" w:space="0" w:color="auto"/>
              <w:bottom w:val="single" w:sz="4" w:space="0" w:color="auto"/>
            </w:tcBorders>
            <w:shd w:val="clear" w:color="auto" w:fill="auto"/>
            <w:noWrap/>
            <w:vAlign w:val="bottom"/>
            <w:hideMark/>
          </w:tcPr>
          <w:p w14:paraId="4B64C5AF"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2015</w:t>
            </w:r>
          </w:p>
        </w:tc>
      </w:tr>
      <w:tr w:rsidR="00F9423E" w:rsidRPr="00F9423E" w14:paraId="08CD151A" w14:textId="77777777" w:rsidTr="00002CCC">
        <w:trPr>
          <w:trHeight w:val="240"/>
          <w:jc w:val="center"/>
        </w:trPr>
        <w:tc>
          <w:tcPr>
            <w:tcW w:w="1975" w:type="pct"/>
            <w:tcBorders>
              <w:top w:val="single" w:sz="4" w:space="0" w:color="auto"/>
              <w:bottom w:val="single" w:sz="4" w:space="0" w:color="auto"/>
            </w:tcBorders>
            <w:vAlign w:val="bottom"/>
          </w:tcPr>
          <w:p w14:paraId="5979539E" w14:textId="77777777" w:rsidR="00F9423E" w:rsidRPr="00F9423E" w:rsidRDefault="00F9423E" w:rsidP="00F9423E">
            <w:pPr>
              <w:widowControl/>
              <w:jc w:val="right"/>
              <w:rPr>
                <w:rFonts w:ascii="Times New Roman" w:eastAsia="仿宋" w:hAnsi="Times New Roman" w:cs="Times New Roman"/>
                <w:b/>
                <w:bCs/>
                <w:color w:val="000000"/>
                <w:kern w:val="0"/>
                <w:sz w:val="18"/>
                <w:szCs w:val="18"/>
              </w:rPr>
            </w:pPr>
            <w:r w:rsidRPr="00F9423E">
              <w:rPr>
                <w:rFonts w:ascii="Times New Roman" w:eastAsia="仿宋" w:hAnsi="Times New Roman" w:cs="Times New Roman" w:hint="eastAsia"/>
                <w:b/>
                <w:bCs/>
                <w:color w:val="000000"/>
                <w:kern w:val="0"/>
                <w:sz w:val="18"/>
                <w:szCs w:val="18"/>
              </w:rPr>
              <w:t>劳动市场的发展阶段</w:t>
            </w:r>
          </w:p>
        </w:tc>
        <w:tc>
          <w:tcPr>
            <w:tcW w:w="166" w:type="pct"/>
            <w:tcBorders>
              <w:top w:val="nil"/>
              <w:bottom w:val="nil"/>
            </w:tcBorders>
          </w:tcPr>
          <w:p w14:paraId="1E89AACB" w14:textId="77777777" w:rsidR="00F9423E" w:rsidRPr="00F9423E" w:rsidRDefault="00F9423E" w:rsidP="00F9423E">
            <w:pPr>
              <w:widowControl/>
              <w:jc w:val="right"/>
              <w:rPr>
                <w:rFonts w:ascii="Times New Roman" w:eastAsia="仿宋" w:hAnsi="Times New Roman" w:cs="Times New Roman"/>
                <w:b/>
                <w:bCs/>
                <w:color w:val="000000"/>
                <w:kern w:val="0"/>
                <w:sz w:val="18"/>
                <w:szCs w:val="18"/>
              </w:rPr>
            </w:pPr>
          </w:p>
        </w:tc>
        <w:tc>
          <w:tcPr>
            <w:tcW w:w="789" w:type="pct"/>
            <w:tcBorders>
              <w:top w:val="single" w:sz="4" w:space="0" w:color="auto"/>
              <w:bottom w:val="single" w:sz="4" w:space="0" w:color="auto"/>
            </w:tcBorders>
            <w:shd w:val="clear" w:color="auto" w:fill="auto"/>
            <w:noWrap/>
            <w:vAlign w:val="bottom"/>
          </w:tcPr>
          <w:p w14:paraId="2269F1C8" w14:textId="77777777" w:rsidR="00F9423E" w:rsidRPr="00F9423E" w:rsidRDefault="00F9423E" w:rsidP="00F9423E">
            <w:pPr>
              <w:widowControl/>
              <w:jc w:val="center"/>
              <w:rPr>
                <w:rFonts w:ascii="Times New Roman" w:eastAsia="仿宋" w:hAnsi="Times New Roman" w:cs="Times New Roman"/>
                <w:b/>
                <w:bCs/>
                <w:color w:val="000000"/>
                <w:kern w:val="0"/>
                <w:sz w:val="18"/>
                <w:szCs w:val="18"/>
              </w:rPr>
            </w:pPr>
            <w:r w:rsidRPr="00F9423E">
              <w:rPr>
                <w:rFonts w:ascii="Times New Roman" w:eastAsia="仿宋" w:hAnsi="Times New Roman" w:cs="Times New Roman" w:hint="eastAsia"/>
                <w:b/>
                <w:bCs/>
                <w:color w:val="000000"/>
                <w:kern w:val="0"/>
                <w:sz w:val="18"/>
                <w:szCs w:val="18"/>
              </w:rPr>
              <w:t>成型时期</w:t>
            </w:r>
          </w:p>
        </w:tc>
        <w:tc>
          <w:tcPr>
            <w:tcW w:w="166" w:type="pct"/>
            <w:tcBorders>
              <w:top w:val="nil"/>
              <w:bottom w:val="nil"/>
            </w:tcBorders>
          </w:tcPr>
          <w:p w14:paraId="556D5CCC" w14:textId="77777777" w:rsidR="00F9423E" w:rsidRPr="00F9423E" w:rsidRDefault="00F9423E" w:rsidP="00F9423E">
            <w:pPr>
              <w:widowControl/>
              <w:jc w:val="center"/>
              <w:rPr>
                <w:rFonts w:ascii="Times New Roman" w:eastAsia="仿宋" w:hAnsi="Times New Roman" w:cs="Times New Roman"/>
                <w:b/>
                <w:bCs/>
                <w:color w:val="000000"/>
                <w:kern w:val="0"/>
                <w:sz w:val="18"/>
                <w:szCs w:val="18"/>
              </w:rPr>
            </w:pPr>
          </w:p>
        </w:tc>
        <w:tc>
          <w:tcPr>
            <w:tcW w:w="950" w:type="pct"/>
            <w:gridSpan w:val="2"/>
            <w:tcBorders>
              <w:top w:val="single" w:sz="4" w:space="0" w:color="auto"/>
              <w:bottom w:val="single" w:sz="4" w:space="0" w:color="auto"/>
            </w:tcBorders>
            <w:shd w:val="clear" w:color="auto" w:fill="auto"/>
            <w:noWrap/>
            <w:vAlign w:val="bottom"/>
          </w:tcPr>
          <w:p w14:paraId="5F8DE176" w14:textId="77777777" w:rsidR="00F9423E" w:rsidRPr="00F9423E" w:rsidRDefault="00F9423E" w:rsidP="00F9423E">
            <w:pPr>
              <w:widowControl/>
              <w:jc w:val="center"/>
              <w:rPr>
                <w:rFonts w:ascii="Times New Roman" w:eastAsia="仿宋" w:hAnsi="Times New Roman" w:cs="Times New Roman"/>
                <w:b/>
                <w:bCs/>
                <w:color w:val="000000"/>
                <w:kern w:val="0"/>
                <w:sz w:val="18"/>
                <w:szCs w:val="18"/>
              </w:rPr>
            </w:pPr>
            <w:r w:rsidRPr="00F9423E">
              <w:rPr>
                <w:rFonts w:ascii="Times New Roman" w:eastAsia="仿宋" w:hAnsi="Times New Roman" w:cs="Times New Roman" w:hint="eastAsia"/>
                <w:b/>
                <w:bCs/>
                <w:color w:val="000000"/>
                <w:kern w:val="0"/>
                <w:sz w:val="18"/>
                <w:szCs w:val="18"/>
              </w:rPr>
              <w:t>发展时期</w:t>
            </w:r>
          </w:p>
        </w:tc>
        <w:tc>
          <w:tcPr>
            <w:tcW w:w="166" w:type="pct"/>
            <w:tcBorders>
              <w:top w:val="nil"/>
              <w:bottom w:val="nil"/>
            </w:tcBorders>
          </w:tcPr>
          <w:p w14:paraId="610F6686" w14:textId="77777777" w:rsidR="00F9423E" w:rsidRPr="00F9423E" w:rsidRDefault="00F9423E" w:rsidP="00F9423E">
            <w:pPr>
              <w:widowControl/>
              <w:jc w:val="center"/>
              <w:rPr>
                <w:rFonts w:ascii="Times New Roman" w:eastAsia="仿宋" w:hAnsi="Times New Roman" w:cs="Times New Roman"/>
                <w:b/>
                <w:bCs/>
                <w:color w:val="000000"/>
                <w:kern w:val="0"/>
                <w:sz w:val="18"/>
                <w:szCs w:val="18"/>
              </w:rPr>
            </w:pPr>
          </w:p>
        </w:tc>
        <w:tc>
          <w:tcPr>
            <w:tcW w:w="789" w:type="pct"/>
            <w:tcBorders>
              <w:top w:val="single" w:sz="4" w:space="0" w:color="auto"/>
              <w:bottom w:val="single" w:sz="4" w:space="0" w:color="auto"/>
            </w:tcBorders>
            <w:shd w:val="clear" w:color="auto" w:fill="auto"/>
            <w:noWrap/>
            <w:vAlign w:val="bottom"/>
          </w:tcPr>
          <w:p w14:paraId="26DD09C8" w14:textId="77777777" w:rsidR="00F9423E" w:rsidRPr="00F9423E" w:rsidRDefault="00F9423E" w:rsidP="00F9423E">
            <w:pPr>
              <w:widowControl/>
              <w:jc w:val="center"/>
              <w:rPr>
                <w:rFonts w:ascii="Times New Roman" w:eastAsia="仿宋" w:hAnsi="Times New Roman" w:cs="Times New Roman"/>
                <w:b/>
                <w:bCs/>
                <w:color w:val="000000"/>
                <w:kern w:val="0"/>
                <w:sz w:val="18"/>
                <w:szCs w:val="18"/>
              </w:rPr>
            </w:pPr>
            <w:r w:rsidRPr="00F9423E">
              <w:rPr>
                <w:rFonts w:ascii="Times New Roman" w:eastAsia="仿宋" w:hAnsi="Times New Roman" w:cs="Times New Roman" w:hint="eastAsia"/>
                <w:b/>
                <w:bCs/>
                <w:color w:val="000000"/>
                <w:kern w:val="0"/>
                <w:sz w:val="18"/>
                <w:szCs w:val="18"/>
              </w:rPr>
              <w:t>重构时期</w:t>
            </w:r>
          </w:p>
        </w:tc>
      </w:tr>
      <w:tr w:rsidR="00F9423E" w:rsidRPr="00F9423E" w14:paraId="2D71A67A" w14:textId="77777777" w:rsidTr="00002CCC">
        <w:trPr>
          <w:trHeight w:val="240"/>
          <w:jc w:val="center"/>
        </w:trPr>
        <w:tc>
          <w:tcPr>
            <w:tcW w:w="1975" w:type="pct"/>
            <w:tcBorders>
              <w:top w:val="single" w:sz="4" w:space="0" w:color="auto"/>
            </w:tcBorders>
            <w:vAlign w:val="bottom"/>
          </w:tcPr>
          <w:p w14:paraId="3EAF38F3" w14:textId="77777777" w:rsidR="00F9423E" w:rsidRPr="00F9423E" w:rsidRDefault="00F9423E" w:rsidP="00F9423E">
            <w:pPr>
              <w:widowControl/>
              <w:jc w:val="right"/>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本地城镇户籍人口（</w:t>
            </w:r>
            <w:r w:rsidRPr="00F9423E">
              <w:rPr>
                <w:rFonts w:ascii="Times New Roman" w:eastAsia="仿宋" w:hAnsi="Times New Roman" w:cs="Times New Roman"/>
                <w:color w:val="000000"/>
                <w:kern w:val="0"/>
                <w:sz w:val="18"/>
                <w:szCs w:val="18"/>
              </w:rPr>
              <w:t>1</w:t>
            </w:r>
            <w:r w:rsidRPr="00F9423E">
              <w:rPr>
                <w:rFonts w:ascii="Times New Roman" w:eastAsia="仿宋" w:hAnsi="Times New Roman" w:cs="Times New Roman"/>
                <w:color w:val="000000"/>
                <w:kern w:val="0"/>
                <w:sz w:val="18"/>
                <w:szCs w:val="18"/>
              </w:rPr>
              <w:t>）</w:t>
            </w:r>
          </w:p>
        </w:tc>
        <w:tc>
          <w:tcPr>
            <w:tcW w:w="166" w:type="pct"/>
            <w:tcBorders>
              <w:top w:val="nil"/>
            </w:tcBorders>
          </w:tcPr>
          <w:p w14:paraId="63288616" w14:textId="77777777" w:rsidR="00F9423E" w:rsidRPr="00F9423E" w:rsidRDefault="00F9423E" w:rsidP="00F9423E">
            <w:pPr>
              <w:widowControl/>
              <w:jc w:val="right"/>
              <w:rPr>
                <w:rFonts w:ascii="Times New Roman" w:eastAsia="仿宋" w:hAnsi="Times New Roman" w:cs="Times New Roman"/>
                <w:color w:val="000000"/>
                <w:kern w:val="0"/>
                <w:sz w:val="18"/>
                <w:szCs w:val="18"/>
              </w:rPr>
            </w:pPr>
          </w:p>
        </w:tc>
        <w:tc>
          <w:tcPr>
            <w:tcW w:w="789" w:type="pct"/>
            <w:tcBorders>
              <w:top w:val="single" w:sz="4" w:space="0" w:color="auto"/>
            </w:tcBorders>
            <w:shd w:val="clear" w:color="auto" w:fill="auto"/>
            <w:noWrap/>
            <w:vAlign w:val="bottom"/>
            <w:hideMark/>
          </w:tcPr>
          <w:p w14:paraId="24ACE298"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60.2</w:t>
            </w:r>
          </w:p>
        </w:tc>
        <w:tc>
          <w:tcPr>
            <w:tcW w:w="166" w:type="pct"/>
            <w:tcBorders>
              <w:top w:val="nil"/>
            </w:tcBorders>
          </w:tcPr>
          <w:p w14:paraId="177DAA94"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475" w:type="pct"/>
            <w:tcBorders>
              <w:top w:val="single" w:sz="4" w:space="0" w:color="auto"/>
            </w:tcBorders>
            <w:shd w:val="clear" w:color="auto" w:fill="auto"/>
            <w:noWrap/>
            <w:vAlign w:val="bottom"/>
            <w:hideMark/>
          </w:tcPr>
          <w:p w14:paraId="4B059C93"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53.6</w:t>
            </w:r>
          </w:p>
        </w:tc>
        <w:tc>
          <w:tcPr>
            <w:tcW w:w="475" w:type="pct"/>
            <w:tcBorders>
              <w:top w:val="single" w:sz="4" w:space="0" w:color="auto"/>
            </w:tcBorders>
            <w:shd w:val="clear" w:color="auto" w:fill="auto"/>
            <w:noWrap/>
            <w:vAlign w:val="bottom"/>
            <w:hideMark/>
          </w:tcPr>
          <w:p w14:paraId="31547EB5"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46.5</w:t>
            </w:r>
          </w:p>
        </w:tc>
        <w:tc>
          <w:tcPr>
            <w:tcW w:w="166" w:type="pct"/>
            <w:tcBorders>
              <w:top w:val="nil"/>
              <w:bottom w:val="nil"/>
            </w:tcBorders>
          </w:tcPr>
          <w:p w14:paraId="118DAE4A"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789" w:type="pct"/>
            <w:tcBorders>
              <w:top w:val="single" w:sz="4" w:space="0" w:color="auto"/>
            </w:tcBorders>
            <w:shd w:val="clear" w:color="auto" w:fill="auto"/>
            <w:noWrap/>
            <w:vAlign w:val="bottom"/>
            <w:hideMark/>
          </w:tcPr>
          <w:p w14:paraId="0363F9C5"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41.9</w:t>
            </w:r>
          </w:p>
        </w:tc>
      </w:tr>
      <w:tr w:rsidR="00F9423E" w:rsidRPr="00F9423E" w14:paraId="5E8C841D" w14:textId="77777777" w:rsidTr="00002CCC">
        <w:trPr>
          <w:trHeight w:val="240"/>
          <w:jc w:val="center"/>
        </w:trPr>
        <w:tc>
          <w:tcPr>
            <w:tcW w:w="1975" w:type="pct"/>
            <w:vAlign w:val="bottom"/>
          </w:tcPr>
          <w:p w14:paraId="7C0C5ABA" w14:textId="77777777" w:rsidR="00F9423E" w:rsidRPr="00F9423E" w:rsidRDefault="00F9423E" w:rsidP="00F9423E">
            <w:pPr>
              <w:widowControl/>
              <w:jc w:val="right"/>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本地农村户籍人口（</w:t>
            </w:r>
            <w:r w:rsidRPr="00F9423E">
              <w:rPr>
                <w:rFonts w:ascii="Times New Roman" w:eastAsia="仿宋" w:hAnsi="Times New Roman" w:cs="Times New Roman"/>
                <w:color w:val="000000"/>
                <w:kern w:val="0"/>
                <w:sz w:val="18"/>
                <w:szCs w:val="18"/>
              </w:rPr>
              <w:t>2</w:t>
            </w:r>
            <w:r w:rsidRPr="00F9423E">
              <w:rPr>
                <w:rFonts w:ascii="Times New Roman" w:eastAsia="仿宋" w:hAnsi="Times New Roman" w:cs="Times New Roman"/>
                <w:color w:val="000000"/>
                <w:kern w:val="0"/>
                <w:sz w:val="18"/>
                <w:szCs w:val="18"/>
              </w:rPr>
              <w:t>）</w:t>
            </w:r>
          </w:p>
        </w:tc>
        <w:tc>
          <w:tcPr>
            <w:tcW w:w="166" w:type="pct"/>
          </w:tcPr>
          <w:p w14:paraId="01018B8F" w14:textId="77777777" w:rsidR="00F9423E" w:rsidRPr="00F9423E" w:rsidRDefault="00F9423E" w:rsidP="00F9423E">
            <w:pPr>
              <w:widowControl/>
              <w:jc w:val="right"/>
              <w:rPr>
                <w:rFonts w:ascii="Times New Roman" w:eastAsia="仿宋" w:hAnsi="Times New Roman" w:cs="Times New Roman"/>
                <w:color w:val="000000"/>
                <w:kern w:val="0"/>
                <w:sz w:val="18"/>
                <w:szCs w:val="18"/>
              </w:rPr>
            </w:pPr>
          </w:p>
        </w:tc>
        <w:tc>
          <w:tcPr>
            <w:tcW w:w="789" w:type="pct"/>
            <w:shd w:val="clear" w:color="auto" w:fill="auto"/>
            <w:noWrap/>
            <w:vAlign w:val="bottom"/>
            <w:hideMark/>
          </w:tcPr>
          <w:p w14:paraId="33539556"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15.1</w:t>
            </w:r>
          </w:p>
        </w:tc>
        <w:tc>
          <w:tcPr>
            <w:tcW w:w="166" w:type="pct"/>
          </w:tcPr>
          <w:p w14:paraId="2894DA6A"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475" w:type="pct"/>
            <w:shd w:val="clear" w:color="auto" w:fill="auto"/>
            <w:noWrap/>
            <w:vAlign w:val="bottom"/>
            <w:hideMark/>
          </w:tcPr>
          <w:p w14:paraId="718BCF23"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18.5</w:t>
            </w:r>
          </w:p>
        </w:tc>
        <w:tc>
          <w:tcPr>
            <w:tcW w:w="475" w:type="pct"/>
            <w:tcBorders>
              <w:top w:val="nil"/>
            </w:tcBorders>
            <w:shd w:val="clear" w:color="auto" w:fill="auto"/>
            <w:noWrap/>
            <w:vAlign w:val="bottom"/>
            <w:hideMark/>
          </w:tcPr>
          <w:p w14:paraId="1B9663DF"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18.9</w:t>
            </w:r>
          </w:p>
        </w:tc>
        <w:tc>
          <w:tcPr>
            <w:tcW w:w="166" w:type="pct"/>
            <w:tcBorders>
              <w:top w:val="nil"/>
            </w:tcBorders>
          </w:tcPr>
          <w:p w14:paraId="73821E54"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789" w:type="pct"/>
            <w:shd w:val="clear" w:color="auto" w:fill="auto"/>
            <w:noWrap/>
            <w:vAlign w:val="bottom"/>
            <w:hideMark/>
          </w:tcPr>
          <w:p w14:paraId="61D25ED2"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18.6</w:t>
            </w:r>
          </w:p>
        </w:tc>
      </w:tr>
      <w:tr w:rsidR="00F9423E" w:rsidRPr="00F9423E" w14:paraId="449360DB" w14:textId="77777777" w:rsidTr="00002CCC">
        <w:trPr>
          <w:trHeight w:val="240"/>
          <w:jc w:val="center"/>
        </w:trPr>
        <w:tc>
          <w:tcPr>
            <w:tcW w:w="1975" w:type="pct"/>
            <w:vAlign w:val="bottom"/>
          </w:tcPr>
          <w:p w14:paraId="4FB546F8" w14:textId="77777777" w:rsidR="00F9423E" w:rsidRPr="00F9423E" w:rsidRDefault="00F9423E" w:rsidP="00F9423E">
            <w:pPr>
              <w:widowControl/>
              <w:jc w:val="right"/>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城</w:t>
            </w:r>
            <w:proofErr w:type="gramStart"/>
            <w:r w:rsidRPr="00F9423E">
              <w:rPr>
                <w:rFonts w:ascii="Times New Roman" w:eastAsia="仿宋" w:hAnsi="Times New Roman" w:cs="Times New Roman"/>
                <w:color w:val="000000"/>
                <w:kern w:val="0"/>
                <w:sz w:val="18"/>
                <w:szCs w:val="18"/>
              </w:rPr>
              <w:t>城</w:t>
            </w:r>
            <w:proofErr w:type="gramEnd"/>
            <w:r w:rsidRPr="00F9423E">
              <w:rPr>
                <w:rFonts w:ascii="Times New Roman" w:eastAsia="仿宋" w:hAnsi="Times New Roman" w:cs="Times New Roman"/>
                <w:color w:val="000000"/>
                <w:kern w:val="0"/>
                <w:sz w:val="18"/>
                <w:szCs w:val="18"/>
              </w:rPr>
              <w:t>流动人口（</w:t>
            </w:r>
            <w:r w:rsidRPr="00F9423E">
              <w:rPr>
                <w:rFonts w:ascii="Times New Roman" w:eastAsia="仿宋" w:hAnsi="Times New Roman" w:cs="Times New Roman"/>
                <w:color w:val="000000"/>
                <w:kern w:val="0"/>
                <w:sz w:val="18"/>
                <w:szCs w:val="18"/>
              </w:rPr>
              <w:t>3</w:t>
            </w:r>
            <w:r w:rsidRPr="00F9423E">
              <w:rPr>
                <w:rFonts w:ascii="Times New Roman" w:eastAsia="仿宋" w:hAnsi="Times New Roman" w:cs="Times New Roman"/>
                <w:color w:val="000000"/>
                <w:kern w:val="0"/>
                <w:sz w:val="18"/>
                <w:szCs w:val="18"/>
              </w:rPr>
              <w:t>）</w:t>
            </w:r>
          </w:p>
        </w:tc>
        <w:tc>
          <w:tcPr>
            <w:tcW w:w="166" w:type="pct"/>
          </w:tcPr>
          <w:p w14:paraId="78706A49" w14:textId="77777777" w:rsidR="00F9423E" w:rsidRPr="00F9423E" w:rsidRDefault="00F9423E" w:rsidP="00F9423E">
            <w:pPr>
              <w:widowControl/>
              <w:jc w:val="right"/>
              <w:rPr>
                <w:rFonts w:ascii="Times New Roman" w:eastAsia="仿宋" w:hAnsi="Times New Roman" w:cs="Times New Roman"/>
                <w:color w:val="000000"/>
                <w:kern w:val="0"/>
                <w:sz w:val="18"/>
                <w:szCs w:val="18"/>
              </w:rPr>
            </w:pPr>
          </w:p>
        </w:tc>
        <w:tc>
          <w:tcPr>
            <w:tcW w:w="789" w:type="pct"/>
            <w:shd w:val="clear" w:color="auto" w:fill="auto"/>
            <w:noWrap/>
            <w:vAlign w:val="bottom"/>
            <w:hideMark/>
          </w:tcPr>
          <w:p w14:paraId="0BAA7CB1"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hint="eastAsia"/>
                <w:color w:val="000000"/>
                <w:kern w:val="0"/>
                <w:sz w:val="18"/>
                <w:szCs w:val="18"/>
              </w:rPr>
              <w:t xml:space="preserve"> </w:t>
            </w:r>
            <w:r w:rsidRPr="00F9423E">
              <w:rPr>
                <w:rFonts w:ascii="Times New Roman" w:eastAsia="仿宋" w:hAnsi="Times New Roman" w:cs="Times New Roman"/>
                <w:color w:val="000000"/>
                <w:kern w:val="0"/>
                <w:sz w:val="18"/>
                <w:szCs w:val="18"/>
              </w:rPr>
              <w:t>6.2</w:t>
            </w:r>
          </w:p>
        </w:tc>
        <w:tc>
          <w:tcPr>
            <w:tcW w:w="166" w:type="pct"/>
          </w:tcPr>
          <w:p w14:paraId="267E43AE"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475" w:type="pct"/>
            <w:shd w:val="clear" w:color="auto" w:fill="auto"/>
            <w:noWrap/>
            <w:vAlign w:val="bottom"/>
            <w:hideMark/>
          </w:tcPr>
          <w:p w14:paraId="54F73896"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hint="eastAsia"/>
                <w:color w:val="000000"/>
                <w:kern w:val="0"/>
                <w:sz w:val="18"/>
                <w:szCs w:val="18"/>
              </w:rPr>
              <w:t xml:space="preserve"> </w:t>
            </w:r>
            <w:r w:rsidRPr="00F9423E">
              <w:rPr>
                <w:rFonts w:ascii="Times New Roman" w:eastAsia="仿宋" w:hAnsi="Times New Roman" w:cs="Times New Roman"/>
                <w:color w:val="000000"/>
                <w:kern w:val="0"/>
                <w:sz w:val="18"/>
                <w:szCs w:val="18"/>
              </w:rPr>
              <w:t>6.4</w:t>
            </w:r>
          </w:p>
        </w:tc>
        <w:tc>
          <w:tcPr>
            <w:tcW w:w="475" w:type="pct"/>
            <w:shd w:val="clear" w:color="auto" w:fill="auto"/>
            <w:noWrap/>
            <w:vAlign w:val="bottom"/>
            <w:hideMark/>
          </w:tcPr>
          <w:p w14:paraId="2B42AC2F"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hint="eastAsia"/>
                <w:color w:val="000000"/>
                <w:kern w:val="0"/>
                <w:sz w:val="18"/>
                <w:szCs w:val="18"/>
              </w:rPr>
              <w:t xml:space="preserve"> </w:t>
            </w:r>
            <w:r w:rsidRPr="00F9423E">
              <w:rPr>
                <w:rFonts w:ascii="Times New Roman" w:eastAsia="仿宋" w:hAnsi="Times New Roman" w:cs="Times New Roman"/>
                <w:color w:val="000000"/>
                <w:kern w:val="0"/>
                <w:sz w:val="18"/>
                <w:szCs w:val="18"/>
              </w:rPr>
              <w:t>7.4</w:t>
            </w:r>
          </w:p>
        </w:tc>
        <w:tc>
          <w:tcPr>
            <w:tcW w:w="166" w:type="pct"/>
          </w:tcPr>
          <w:p w14:paraId="37D44ACF"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789" w:type="pct"/>
            <w:shd w:val="clear" w:color="auto" w:fill="auto"/>
            <w:noWrap/>
            <w:vAlign w:val="bottom"/>
            <w:hideMark/>
          </w:tcPr>
          <w:p w14:paraId="6646C8D4"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19.3</w:t>
            </w:r>
          </w:p>
        </w:tc>
      </w:tr>
      <w:tr w:rsidR="00F9423E" w:rsidRPr="00F9423E" w14:paraId="29B11E94" w14:textId="77777777" w:rsidTr="00002CCC">
        <w:trPr>
          <w:trHeight w:val="240"/>
          <w:jc w:val="center"/>
        </w:trPr>
        <w:tc>
          <w:tcPr>
            <w:tcW w:w="1975" w:type="pct"/>
            <w:tcBorders>
              <w:bottom w:val="single" w:sz="4" w:space="0" w:color="auto"/>
            </w:tcBorders>
            <w:vAlign w:val="bottom"/>
          </w:tcPr>
          <w:p w14:paraId="64F7845A" w14:textId="77777777" w:rsidR="00F9423E" w:rsidRPr="00F9423E" w:rsidRDefault="00F9423E" w:rsidP="00F9423E">
            <w:pPr>
              <w:widowControl/>
              <w:jc w:val="right"/>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乡城流动人口（</w:t>
            </w:r>
            <w:r w:rsidRPr="00F9423E">
              <w:rPr>
                <w:rFonts w:ascii="Times New Roman" w:eastAsia="仿宋" w:hAnsi="Times New Roman" w:cs="Times New Roman"/>
                <w:color w:val="000000"/>
                <w:kern w:val="0"/>
                <w:sz w:val="18"/>
                <w:szCs w:val="18"/>
              </w:rPr>
              <w:t>4</w:t>
            </w:r>
            <w:r w:rsidRPr="00F9423E">
              <w:rPr>
                <w:rFonts w:ascii="Times New Roman" w:eastAsia="仿宋" w:hAnsi="Times New Roman" w:cs="Times New Roman"/>
                <w:color w:val="000000"/>
                <w:kern w:val="0"/>
                <w:sz w:val="18"/>
                <w:szCs w:val="18"/>
              </w:rPr>
              <w:t>）</w:t>
            </w:r>
          </w:p>
        </w:tc>
        <w:tc>
          <w:tcPr>
            <w:tcW w:w="166" w:type="pct"/>
            <w:tcBorders>
              <w:bottom w:val="single" w:sz="4" w:space="0" w:color="auto"/>
            </w:tcBorders>
          </w:tcPr>
          <w:p w14:paraId="069D65E3" w14:textId="77777777" w:rsidR="00F9423E" w:rsidRPr="00F9423E" w:rsidRDefault="00F9423E" w:rsidP="00F9423E">
            <w:pPr>
              <w:widowControl/>
              <w:jc w:val="right"/>
              <w:rPr>
                <w:rFonts w:ascii="Times New Roman" w:eastAsia="仿宋" w:hAnsi="Times New Roman" w:cs="Times New Roman"/>
                <w:color w:val="000000"/>
                <w:kern w:val="0"/>
                <w:sz w:val="18"/>
                <w:szCs w:val="18"/>
              </w:rPr>
            </w:pPr>
          </w:p>
        </w:tc>
        <w:tc>
          <w:tcPr>
            <w:tcW w:w="789" w:type="pct"/>
            <w:tcBorders>
              <w:bottom w:val="single" w:sz="4" w:space="0" w:color="auto"/>
            </w:tcBorders>
            <w:shd w:val="clear" w:color="auto" w:fill="auto"/>
            <w:noWrap/>
            <w:vAlign w:val="bottom"/>
            <w:hideMark/>
          </w:tcPr>
          <w:p w14:paraId="5F5A6C3C"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18.5</w:t>
            </w:r>
          </w:p>
        </w:tc>
        <w:tc>
          <w:tcPr>
            <w:tcW w:w="166" w:type="pct"/>
            <w:tcBorders>
              <w:bottom w:val="nil"/>
            </w:tcBorders>
          </w:tcPr>
          <w:p w14:paraId="2AF73189"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475" w:type="pct"/>
            <w:tcBorders>
              <w:bottom w:val="single" w:sz="4" w:space="0" w:color="auto"/>
            </w:tcBorders>
            <w:shd w:val="clear" w:color="auto" w:fill="auto"/>
            <w:noWrap/>
            <w:vAlign w:val="bottom"/>
            <w:hideMark/>
          </w:tcPr>
          <w:p w14:paraId="68341249"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21.5</w:t>
            </w:r>
          </w:p>
        </w:tc>
        <w:tc>
          <w:tcPr>
            <w:tcW w:w="475" w:type="pct"/>
            <w:tcBorders>
              <w:bottom w:val="single" w:sz="4" w:space="0" w:color="auto"/>
            </w:tcBorders>
            <w:shd w:val="clear" w:color="auto" w:fill="auto"/>
            <w:noWrap/>
            <w:vAlign w:val="bottom"/>
            <w:hideMark/>
          </w:tcPr>
          <w:p w14:paraId="30AE593B"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27.2</w:t>
            </w:r>
          </w:p>
        </w:tc>
        <w:tc>
          <w:tcPr>
            <w:tcW w:w="166" w:type="pct"/>
            <w:tcBorders>
              <w:bottom w:val="nil"/>
            </w:tcBorders>
          </w:tcPr>
          <w:p w14:paraId="2BA1F6B0"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789" w:type="pct"/>
            <w:tcBorders>
              <w:bottom w:val="single" w:sz="4" w:space="0" w:color="auto"/>
            </w:tcBorders>
            <w:shd w:val="clear" w:color="auto" w:fill="auto"/>
            <w:noWrap/>
            <w:vAlign w:val="bottom"/>
            <w:hideMark/>
          </w:tcPr>
          <w:p w14:paraId="7F8197FF"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20.2</w:t>
            </w:r>
          </w:p>
        </w:tc>
      </w:tr>
      <w:tr w:rsidR="00F9423E" w:rsidRPr="00F9423E" w14:paraId="18FB6147" w14:textId="77777777" w:rsidTr="00002CCC">
        <w:trPr>
          <w:trHeight w:val="240"/>
          <w:jc w:val="center"/>
        </w:trPr>
        <w:tc>
          <w:tcPr>
            <w:tcW w:w="1975" w:type="pct"/>
            <w:tcBorders>
              <w:top w:val="single" w:sz="4" w:space="0" w:color="auto"/>
              <w:bottom w:val="nil"/>
            </w:tcBorders>
            <w:vAlign w:val="bottom"/>
          </w:tcPr>
          <w:p w14:paraId="0AEEE0DF" w14:textId="77777777" w:rsidR="00F9423E" w:rsidRPr="00F9423E" w:rsidRDefault="00F9423E" w:rsidP="00F9423E">
            <w:pPr>
              <w:widowControl/>
              <w:jc w:val="right"/>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流动人口（</w:t>
            </w:r>
            <w:r w:rsidRPr="00F9423E">
              <w:rPr>
                <w:rFonts w:ascii="Times New Roman" w:eastAsia="仿宋" w:hAnsi="Times New Roman" w:cs="Times New Roman"/>
                <w:color w:val="000000"/>
                <w:kern w:val="0"/>
                <w:sz w:val="18"/>
                <w:szCs w:val="18"/>
              </w:rPr>
              <w:t>3</w:t>
            </w:r>
            <w:r w:rsidRPr="00F9423E">
              <w:rPr>
                <w:rFonts w:ascii="Times New Roman" w:eastAsia="仿宋" w:hAnsi="Times New Roman" w:cs="Times New Roman"/>
                <w:color w:val="000000"/>
                <w:kern w:val="0"/>
                <w:sz w:val="18"/>
                <w:szCs w:val="18"/>
              </w:rPr>
              <w:t>）</w:t>
            </w:r>
            <w:r w:rsidRPr="00F9423E">
              <w:rPr>
                <w:rFonts w:ascii="Times New Roman" w:eastAsia="仿宋" w:hAnsi="Times New Roman" w:cs="Times New Roman"/>
                <w:color w:val="000000"/>
                <w:kern w:val="0"/>
                <w:sz w:val="18"/>
                <w:szCs w:val="18"/>
              </w:rPr>
              <w:t>+</w:t>
            </w:r>
            <w:r w:rsidRPr="00F9423E">
              <w:rPr>
                <w:rFonts w:ascii="Times New Roman" w:eastAsia="仿宋" w:hAnsi="Times New Roman" w:cs="Times New Roman"/>
                <w:color w:val="000000"/>
                <w:kern w:val="0"/>
                <w:sz w:val="18"/>
                <w:szCs w:val="18"/>
              </w:rPr>
              <w:t>（</w:t>
            </w:r>
            <w:r w:rsidRPr="00F9423E">
              <w:rPr>
                <w:rFonts w:ascii="Times New Roman" w:eastAsia="仿宋" w:hAnsi="Times New Roman" w:cs="Times New Roman"/>
                <w:color w:val="000000"/>
                <w:kern w:val="0"/>
                <w:sz w:val="18"/>
                <w:szCs w:val="18"/>
              </w:rPr>
              <w:t>4</w:t>
            </w:r>
            <w:r w:rsidRPr="00F9423E">
              <w:rPr>
                <w:rFonts w:ascii="Times New Roman" w:eastAsia="仿宋" w:hAnsi="Times New Roman" w:cs="Times New Roman"/>
                <w:color w:val="000000"/>
                <w:kern w:val="0"/>
                <w:sz w:val="18"/>
                <w:szCs w:val="18"/>
              </w:rPr>
              <w:t>）</w:t>
            </w:r>
          </w:p>
        </w:tc>
        <w:tc>
          <w:tcPr>
            <w:tcW w:w="166" w:type="pct"/>
            <w:tcBorders>
              <w:top w:val="single" w:sz="4" w:space="0" w:color="auto"/>
              <w:bottom w:val="nil"/>
            </w:tcBorders>
          </w:tcPr>
          <w:p w14:paraId="09357AF8" w14:textId="77777777" w:rsidR="00F9423E" w:rsidRPr="00F9423E" w:rsidRDefault="00F9423E" w:rsidP="00F9423E">
            <w:pPr>
              <w:widowControl/>
              <w:jc w:val="right"/>
              <w:rPr>
                <w:rFonts w:ascii="Times New Roman" w:eastAsia="仿宋" w:hAnsi="Times New Roman" w:cs="Times New Roman"/>
                <w:color w:val="000000"/>
                <w:kern w:val="0"/>
                <w:sz w:val="18"/>
                <w:szCs w:val="18"/>
              </w:rPr>
            </w:pPr>
          </w:p>
        </w:tc>
        <w:tc>
          <w:tcPr>
            <w:tcW w:w="789" w:type="pct"/>
            <w:tcBorders>
              <w:top w:val="single" w:sz="4" w:space="0" w:color="auto"/>
              <w:bottom w:val="nil"/>
            </w:tcBorders>
            <w:shd w:val="clear" w:color="auto" w:fill="auto"/>
            <w:noWrap/>
            <w:vAlign w:val="bottom"/>
            <w:hideMark/>
          </w:tcPr>
          <w:p w14:paraId="63BB3929"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24.7</w:t>
            </w:r>
          </w:p>
        </w:tc>
        <w:tc>
          <w:tcPr>
            <w:tcW w:w="166" w:type="pct"/>
            <w:tcBorders>
              <w:top w:val="nil"/>
              <w:bottom w:val="nil"/>
            </w:tcBorders>
          </w:tcPr>
          <w:p w14:paraId="208CB529"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475" w:type="pct"/>
            <w:tcBorders>
              <w:top w:val="single" w:sz="4" w:space="0" w:color="auto"/>
              <w:bottom w:val="nil"/>
            </w:tcBorders>
            <w:shd w:val="clear" w:color="auto" w:fill="auto"/>
            <w:noWrap/>
            <w:vAlign w:val="bottom"/>
            <w:hideMark/>
          </w:tcPr>
          <w:p w14:paraId="510EA283"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27.9</w:t>
            </w:r>
          </w:p>
        </w:tc>
        <w:tc>
          <w:tcPr>
            <w:tcW w:w="475" w:type="pct"/>
            <w:tcBorders>
              <w:top w:val="single" w:sz="4" w:space="0" w:color="auto"/>
              <w:bottom w:val="nil"/>
            </w:tcBorders>
            <w:shd w:val="clear" w:color="auto" w:fill="auto"/>
            <w:noWrap/>
            <w:vAlign w:val="bottom"/>
            <w:hideMark/>
          </w:tcPr>
          <w:p w14:paraId="397D5368"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34.6</w:t>
            </w:r>
          </w:p>
        </w:tc>
        <w:tc>
          <w:tcPr>
            <w:tcW w:w="166" w:type="pct"/>
            <w:tcBorders>
              <w:top w:val="nil"/>
              <w:bottom w:val="nil"/>
            </w:tcBorders>
          </w:tcPr>
          <w:p w14:paraId="17F59221"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789" w:type="pct"/>
            <w:tcBorders>
              <w:top w:val="single" w:sz="4" w:space="0" w:color="auto"/>
              <w:bottom w:val="nil"/>
            </w:tcBorders>
            <w:shd w:val="clear" w:color="auto" w:fill="auto"/>
            <w:noWrap/>
            <w:vAlign w:val="bottom"/>
            <w:hideMark/>
          </w:tcPr>
          <w:p w14:paraId="42F3AB31"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39.5</w:t>
            </w:r>
          </w:p>
        </w:tc>
      </w:tr>
      <w:tr w:rsidR="00F9423E" w:rsidRPr="00F9423E" w14:paraId="6AD8695B" w14:textId="77777777" w:rsidTr="00002CCC">
        <w:trPr>
          <w:trHeight w:val="240"/>
          <w:jc w:val="center"/>
        </w:trPr>
        <w:tc>
          <w:tcPr>
            <w:tcW w:w="1975" w:type="pct"/>
            <w:tcBorders>
              <w:top w:val="nil"/>
            </w:tcBorders>
            <w:vAlign w:val="bottom"/>
          </w:tcPr>
          <w:p w14:paraId="7ECF9889" w14:textId="77777777" w:rsidR="00F9423E" w:rsidRPr="00F9423E" w:rsidRDefault="00F9423E" w:rsidP="00F9423E">
            <w:pPr>
              <w:widowControl/>
              <w:jc w:val="right"/>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农村户籍人口（</w:t>
            </w:r>
            <w:r w:rsidRPr="00F9423E">
              <w:rPr>
                <w:rFonts w:ascii="Times New Roman" w:eastAsia="仿宋" w:hAnsi="Times New Roman" w:cs="Times New Roman"/>
                <w:color w:val="000000"/>
                <w:kern w:val="0"/>
                <w:sz w:val="18"/>
                <w:szCs w:val="18"/>
              </w:rPr>
              <w:t>2</w:t>
            </w:r>
            <w:r w:rsidRPr="00F9423E">
              <w:rPr>
                <w:rFonts w:ascii="Times New Roman" w:eastAsia="仿宋" w:hAnsi="Times New Roman" w:cs="Times New Roman"/>
                <w:color w:val="000000"/>
                <w:kern w:val="0"/>
                <w:sz w:val="18"/>
                <w:szCs w:val="18"/>
              </w:rPr>
              <w:t>）</w:t>
            </w:r>
            <w:r w:rsidRPr="00F9423E">
              <w:rPr>
                <w:rFonts w:ascii="Times New Roman" w:eastAsia="仿宋" w:hAnsi="Times New Roman" w:cs="Times New Roman"/>
                <w:color w:val="000000"/>
                <w:kern w:val="0"/>
                <w:sz w:val="18"/>
                <w:szCs w:val="18"/>
              </w:rPr>
              <w:t>+</w:t>
            </w:r>
            <w:r w:rsidRPr="00F9423E">
              <w:rPr>
                <w:rFonts w:ascii="Times New Roman" w:eastAsia="仿宋" w:hAnsi="Times New Roman" w:cs="Times New Roman"/>
                <w:color w:val="000000"/>
                <w:kern w:val="0"/>
                <w:sz w:val="18"/>
                <w:szCs w:val="18"/>
              </w:rPr>
              <w:t>（</w:t>
            </w:r>
            <w:r w:rsidRPr="00F9423E">
              <w:rPr>
                <w:rFonts w:ascii="Times New Roman" w:eastAsia="仿宋" w:hAnsi="Times New Roman" w:cs="Times New Roman"/>
                <w:color w:val="000000"/>
                <w:kern w:val="0"/>
                <w:sz w:val="18"/>
                <w:szCs w:val="18"/>
              </w:rPr>
              <w:t>4</w:t>
            </w:r>
            <w:r w:rsidRPr="00F9423E">
              <w:rPr>
                <w:rFonts w:ascii="Times New Roman" w:eastAsia="仿宋" w:hAnsi="Times New Roman" w:cs="Times New Roman"/>
                <w:color w:val="000000"/>
                <w:kern w:val="0"/>
                <w:sz w:val="18"/>
                <w:szCs w:val="18"/>
              </w:rPr>
              <w:t>）</w:t>
            </w:r>
          </w:p>
        </w:tc>
        <w:tc>
          <w:tcPr>
            <w:tcW w:w="166" w:type="pct"/>
            <w:tcBorders>
              <w:top w:val="nil"/>
            </w:tcBorders>
          </w:tcPr>
          <w:p w14:paraId="7D1BC55D" w14:textId="77777777" w:rsidR="00F9423E" w:rsidRPr="00F9423E" w:rsidRDefault="00F9423E" w:rsidP="00F9423E">
            <w:pPr>
              <w:widowControl/>
              <w:jc w:val="right"/>
              <w:rPr>
                <w:rFonts w:ascii="Times New Roman" w:eastAsia="仿宋" w:hAnsi="Times New Roman" w:cs="Times New Roman"/>
                <w:color w:val="000000"/>
                <w:kern w:val="0"/>
                <w:sz w:val="18"/>
                <w:szCs w:val="18"/>
              </w:rPr>
            </w:pPr>
          </w:p>
        </w:tc>
        <w:tc>
          <w:tcPr>
            <w:tcW w:w="789" w:type="pct"/>
            <w:tcBorders>
              <w:top w:val="nil"/>
            </w:tcBorders>
            <w:shd w:val="clear" w:color="auto" w:fill="auto"/>
            <w:noWrap/>
            <w:vAlign w:val="bottom"/>
            <w:hideMark/>
          </w:tcPr>
          <w:p w14:paraId="2D6F7BE5"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33.6</w:t>
            </w:r>
          </w:p>
        </w:tc>
        <w:tc>
          <w:tcPr>
            <w:tcW w:w="166" w:type="pct"/>
            <w:tcBorders>
              <w:top w:val="nil"/>
            </w:tcBorders>
          </w:tcPr>
          <w:p w14:paraId="28F0C474"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475" w:type="pct"/>
            <w:tcBorders>
              <w:top w:val="nil"/>
            </w:tcBorders>
            <w:shd w:val="clear" w:color="auto" w:fill="auto"/>
            <w:noWrap/>
            <w:vAlign w:val="bottom"/>
            <w:hideMark/>
          </w:tcPr>
          <w:p w14:paraId="37AD5BD3"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40.1</w:t>
            </w:r>
          </w:p>
        </w:tc>
        <w:tc>
          <w:tcPr>
            <w:tcW w:w="475" w:type="pct"/>
            <w:tcBorders>
              <w:top w:val="nil"/>
            </w:tcBorders>
            <w:shd w:val="clear" w:color="auto" w:fill="auto"/>
            <w:noWrap/>
            <w:vAlign w:val="bottom"/>
            <w:hideMark/>
          </w:tcPr>
          <w:p w14:paraId="10A884A6"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46.1</w:t>
            </w:r>
          </w:p>
        </w:tc>
        <w:tc>
          <w:tcPr>
            <w:tcW w:w="166" w:type="pct"/>
            <w:tcBorders>
              <w:top w:val="nil"/>
            </w:tcBorders>
          </w:tcPr>
          <w:p w14:paraId="2BF5835C" w14:textId="77777777" w:rsidR="00F9423E" w:rsidRPr="00F9423E" w:rsidRDefault="00F9423E" w:rsidP="00F9423E">
            <w:pPr>
              <w:widowControl/>
              <w:jc w:val="center"/>
              <w:rPr>
                <w:rFonts w:ascii="Times New Roman" w:eastAsia="仿宋" w:hAnsi="Times New Roman" w:cs="Times New Roman"/>
                <w:color w:val="000000"/>
                <w:kern w:val="0"/>
                <w:sz w:val="18"/>
                <w:szCs w:val="18"/>
              </w:rPr>
            </w:pPr>
          </w:p>
        </w:tc>
        <w:tc>
          <w:tcPr>
            <w:tcW w:w="789" w:type="pct"/>
            <w:tcBorders>
              <w:top w:val="nil"/>
            </w:tcBorders>
            <w:shd w:val="clear" w:color="auto" w:fill="auto"/>
            <w:noWrap/>
            <w:vAlign w:val="bottom"/>
            <w:hideMark/>
          </w:tcPr>
          <w:p w14:paraId="04BD3CF6" w14:textId="77777777" w:rsidR="00F9423E" w:rsidRPr="00F9423E" w:rsidRDefault="00F9423E" w:rsidP="00F9423E">
            <w:pPr>
              <w:widowControl/>
              <w:jc w:val="center"/>
              <w:rPr>
                <w:rFonts w:ascii="Times New Roman" w:eastAsia="仿宋" w:hAnsi="Times New Roman" w:cs="Times New Roman"/>
                <w:color w:val="000000"/>
                <w:kern w:val="0"/>
                <w:sz w:val="18"/>
                <w:szCs w:val="18"/>
              </w:rPr>
            </w:pPr>
            <w:r w:rsidRPr="00F9423E">
              <w:rPr>
                <w:rFonts w:ascii="Times New Roman" w:eastAsia="仿宋" w:hAnsi="Times New Roman" w:cs="Times New Roman"/>
                <w:color w:val="000000"/>
                <w:kern w:val="0"/>
                <w:sz w:val="18"/>
                <w:szCs w:val="18"/>
              </w:rPr>
              <w:t>38.8</w:t>
            </w:r>
          </w:p>
        </w:tc>
      </w:tr>
    </w:tbl>
    <w:p w14:paraId="0B4EA68C" w14:textId="77777777" w:rsidR="00F9423E" w:rsidRPr="00F9423E" w:rsidRDefault="00F9423E" w:rsidP="00F9423E">
      <w:pPr>
        <w:ind w:firstLineChars="200" w:firstLine="360"/>
        <w:rPr>
          <w:rFonts w:ascii="Times New Roman" w:eastAsia="仿宋" w:hAnsi="Times New Roman" w:cs="Times New Roman"/>
          <w:sz w:val="18"/>
          <w:szCs w:val="18"/>
        </w:rPr>
      </w:pPr>
      <w:bookmarkStart w:id="28" w:name="_Hlk180856153"/>
      <w:r w:rsidRPr="00F9423E">
        <w:rPr>
          <w:rFonts w:ascii="Times New Roman" w:eastAsia="仿宋" w:hAnsi="Times New Roman" w:cs="Times New Roman" w:hint="eastAsia"/>
          <w:sz w:val="18"/>
          <w:szCs w:val="18"/>
        </w:rPr>
        <w:t>注：作者基于</w:t>
      </w:r>
      <w:r w:rsidRPr="00F9423E">
        <w:rPr>
          <w:rFonts w:ascii="Times New Roman" w:eastAsia="仿宋" w:hAnsi="Times New Roman" w:cs="Times New Roman" w:hint="eastAsia"/>
          <w:sz w:val="18"/>
          <w:szCs w:val="18"/>
        </w:rPr>
        <w:t>2000</w:t>
      </w:r>
      <w:r w:rsidRPr="00F9423E">
        <w:rPr>
          <w:rFonts w:ascii="Times New Roman" w:eastAsia="仿宋" w:hAnsi="Times New Roman" w:cs="Times New Roman" w:hint="eastAsia"/>
          <w:sz w:val="18"/>
          <w:szCs w:val="18"/>
        </w:rPr>
        <w:t>、</w:t>
      </w:r>
      <w:r w:rsidRPr="00F9423E">
        <w:rPr>
          <w:rFonts w:ascii="Times New Roman" w:eastAsia="仿宋" w:hAnsi="Times New Roman" w:cs="Times New Roman" w:hint="eastAsia"/>
          <w:sz w:val="18"/>
          <w:szCs w:val="18"/>
        </w:rPr>
        <w:t>2010</w:t>
      </w:r>
      <w:r w:rsidRPr="00F9423E">
        <w:rPr>
          <w:rFonts w:ascii="Times New Roman" w:eastAsia="仿宋" w:hAnsi="Times New Roman" w:cs="Times New Roman" w:hint="eastAsia"/>
          <w:sz w:val="18"/>
          <w:szCs w:val="18"/>
        </w:rPr>
        <w:t>年人口普查，</w:t>
      </w:r>
      <w:r w:rsidRPr="00F9423E">
        <w:rPr>
          <w:rFonts w:ascii="Times New Roman" w:eastAsia="仿宋" w:hAnsi="Times New Roman" w:cs="Times New Roman" w:hint="eastAsia"/>
          <w:sz w:val="18"/>
          <w:szCs w:val="18"/>
        </w:rPr>
        <w:t>2005</w:t>
      </w:r>
      <w:r w:rsidRPr="00F9423E">
        <w:rPr>
          <w:rFonts w:ascii="Times New Roman" w:eastAsia="仿宋" w:hAnsi="Times New Roman" w:cs="Times New Roman" w:hint="eastAsia"/>
          <w:sz w:val="18"/>
          <w:szCs w:val="18"/>
        </w:rPr>
        <w:t>、</w:t>
      </w:r>
      <w:r w:rsidRPr="00F9423E">
        <w:rPr>
          <w:rFonts w:ascii="Times New Roman" w:eastAsia="仿宋" w:hAnsi="Times New Roman" w:cs="Times New Roman" w:hint="eastAsia"/>
          <w:sz w:val="18"/>
          <w:szCs w:val="18"/>
        </w:rPr>
        <w:t>2015</w:t>
      </w:r>
      <w:r w:rsidRPr="00F9423E">
        <w:rPr>
          <w:rFonts w:ascii="Times New Roman" w:eastAsia="仿宋" w:hAnsi="Times New Roman" w:cs="Times New Roman" w:hint="eastAsia"/>
          <w:sz w:val="18"/>
          <w:szCs w:val="18"/>
        </w:rPr>
        <w:t>年</w:t>
      </w:r>
      <w:r w:rsidRPr="00F9423E">
        <w:rPr>
          <w:rFonts w:ascii="Times New Roman" w:eastAsia="仿宋" w:hAnsi="Times New Roman" w:cs="Times New Roman" w:hint="eastAsia"/>
          <w:sz w:val="18"/>
          <w:szCs w:val="18"/>
        </w:rPr>
        <w:t>1%</w:t>
      </w:r>
      <w:r w:rsidRPr="00F9423E">
        <w:rPr>
          <w:rFonts w:ascii="Times New Roman" w:eastAsia="仿宋" w:hAnsi="Times New Roman" w:cs="Times New Roman" w:hint="eastAsia"/>
          <w:sz w:val="18"/>
          <w:szCs w:val="18"/>
        </w:rPr>
        <w:t>人口抽样调查微观数据估</w:t>
      </w:r>
      <w:bookmarkEnd w:id="28"/>
      <w:r w:rsidRPr="00F9423E">
        <w:rPr>
          <w:rFonts w:ascii="Times New Roman" w:eastAsia="仿宋" w:hAnsi="Times New Roman" w:cs="Times New Roman" w:hint="eastAsia"/>
          <w:sz w:val="18"/>
          <w:szCs w:val="18"/>
        </w:rPr>
        <w:t>算，具体细节参见在线附录。</w:t>
      </w:r>
    </w:p>
    <w:p w14:paraId="6F4665D0" w14:textId="1976E479" w:rsidR="00F10297" w:rsidRDefault="00F10297" w:rsidP="00A5556B">
      <w:pPr>
        <w:ind w:firstLineChars="200" w:firstLine="420"/>
        <w:rPr>
          <w:rFonts w:ascii="Times New Roman" w:eastAsia="仿宋" w:hAnsi="Times New Roman" w:cs="Times New Roman"/>
          <w:szCs w:val="21"/>
        </w:rPr>
      </w:pPr>
    </w:p>
    <w:p w14:paraId="789DCEAA" w14:textId="70E7C73D" w:rsidR="00F9423E" w:rsidRDefault="00F9423E" w:rsidP="00A5556B">
      <w:pPr>
        <w:ind w:firstLineChars="200" w:firstLine="420"/>
        <w:rPr>
          <w:rFonts w:ascii="Times New Roman" w:eastAsia="仿宋" w:hAnsi="Times New Roman" w:cs="Times New Roman"/>
          <w:szCs w:val="21"/>
        </w:rPr>
      </w:pPr>
      <w:r w:rsidRPr="00EB504D">
        <w:rPr>
          <w:rFonts w:ascii="Times New Roman" w:eastAsia="仿宋" w:hAnsi="Times New Roman" w:cs="Times New Roman"/>
          <w:szCs w:val="21"/>
        </w:rPr>
        <w:t>本文利用</w:t>
      </w:r>
      <w:r w:rsidRPr="00EB504D">
        <w:rPr>
          <w:rFonts w:ascii="Times New Roman" w:eastAsia="仿宋" w:hAnsi="Times New Roman" w:cs="Times New Roman"/>
          <w:szCs w:val="21"/>
        </w:rPr>
        <w:t>2000</w:t>
      </w:r>
      <w:r w:rsidRPr="00EB504D">
        <w:rPr>
          <w:rFonts w:ascii="Times New Roman" w:eastAsia="仿宋" w:hAnsi="Times New Roman" w:cs="Times New Roman"/>
          <w:szCs w:val="21"/>
        </w:rPr>
        <w:t>、</w:t>
      </w:r>
      <w:r w:rsidRPr="00EB504D">
        <w:rPr>
          <w:rFonts w:ascii="Times New Roman" w:eastAsia="仿宋" w:hAnsi="Times New Roman" w:cs="Times New Roman"/>
          <w:szCs w:val="21"/>
        </w:rPr>
        <w:t>2010</w:t>
      </w:r>
      <w:r w:rsidRPr="00EB504D">
        <w:rPr>
          <w:rFonts w:ascii="Times New Roman" w:eastAsia="仿宋" w:hAnsi="Times New Roman" w:cs="Times New Roman"/>
          <w:szCs w:val="21"/>
        </w:rPr>
        <w:t>年人口普查以及</w:t>
      </w:r>
      <w:r w:rsidRPr="00EB504D">
        <w:rPr>
          <w:rFonts w:ascii="Times New Roman" w:eastAsia="仿宋" w:hAnsi="Times New Roman" w:cs="Times New Roman"/>
          <w:szCs w:val="21"/>
        </w:rPr>
        <w:t>2005</w:t>
      </w:r>
      <w:r w:rsidRPr="00EB504D">
        <w:rPr>
          <w:rFonts w:ascii="Times New Roman" w:eastAsia="仿宋" w:hAnsi="Times New Roman" w:cs="Times New Roman"/>
          <w:szCs w:val="21"/>
        </w:rPr>
        <w:t>、</w:t>
      </w:r>
      <w:r w:rsidRPr="00EB504D">
        <w:rPr>
          <w:rFonts w:ascii="Times New Roman" w:eastAsia="仿宋" w:hAnsi="Times New Roman" w:cs="Times New Roman"/>
          <w:szCs w:val="21"/>
        </w:rPr>
        <w:t>2015</w:t>
      </w:r>
      <w:r w:rsidRPr="00EB504D">
        <w:rPr>
          <w:rFonts w:ascii="Times New Roman" w:eastAsia="仿宋" w:hAnsi="Times New Roman" w:cs="Times New Roman"/>
          <w:szCs w:val="21"/>
        </w:rPr>
        <w:t>年</w:t>
      </w:r>
      <w:r w:rsidRPr="00EB504D">
        <w:rPr>
          <w:rFonts w:ascii="Times New Roman" w:eastAsia="仿宋" w:hAnsi="Times New Roman" w:cs="Times New Roman"/>
          <w:szCs w:val="21"/>
        </w:rPr>
        <w:t>1%</w:t>
      </w:r>
      <w:r w:rsidRPr="00EB504D">
        <w:rPr>
          <w:rFonts w:ascii="Times New Roman" w:eastAsia="仿宋" w:hAnsi="Times New Roman" w:cs="Times New Roman"/>
          <w:szCs w:val="21"/>
        </w:rPr>
        <w:t>人口抽样调查的微观数据来估算城镇地区非农就业人员中流动人口的比重，微观数据的样本量分别为全国人口的</w:t>
      </w:r>
      <w:r w:rsidRPr="00EB504D">
        <w:rPr>
          <w:rFonts w:ascii="Times New Roman" w:eastAsia="仿宋" w:hAnsi="Times New Roman" w:cs="Times New Roman"/>
          <w:szCs w:val="21"/>
        </w:rPr>
        <w:t>0.95%</w:t>
      </w:r>
      <w:r w:rsidRPr="00EB504D">
        <w:rPr>
          <w:rFonts w:ascii="Times New Roman" w:eastAsia="仿宋" w:hAnsi="Times New Roman" w:cs="Times New Roman"/>
          <w:szCs w:val="21"/>
        </w:rPr>
        <w:t>、</w:t>
      </w:r>
      <w:r w:rsidRPr="00EB504D">
        <w:rPr>
          <w:rFonts w:ascii="Times New Roman" w:eastAsia="仿宋" w:hAnsi="Times New Roman" w:cs="Times New Roman"/>
          <w:szCs w:val="21"/>
        </w:rPr>
        <w:t>0.095%</w:t>
      </w:r>
      <w:r w:rsidRPr="00EB504D">
        <w:rPr>
          <w:rFonts w:ascii="Times New Roman" w:eastAsia="仿宋" w:hAnsi="Times New Roman" w:cs="Times New Roman"/>
          <w:szCs w:val="21"/>
        </w:rPr>
        <w:t>、</w:t>
      </w:r>
      <w:r w:rsidRPr="00EB504D">
        <w:rPr>
          <w:rFonts w:ascii="Times New Roman" w:eastAsia="仿宋" w:hAnsi="Times New Roman" w:cs="Times New Roman"/>
          <w:szCs w:val="21"/>
        </w:rPr>
        <w:t>0.2%</w:t>
      </w:r>
      <w:r w:rsidRPr="00EB504D">
        <w:rPr>
          <w:rFonts w:ascii="Times New Roman" w:eastAsia="仿宋" w:hAnsi="Times New Roman" w:cs="Times New Roman"/>
          <w:szCs w:val="21"/>
        </w:rPr>
        <w:t>和</w:t>
      </w:r>
      <w:r w:rsidRPr="00EB504D">
        <w:rPr>
          <w:rFonts w:ascii="Times New Roman" w:eastAsia="仿宋" w:hAnsi="Times New Roman" w:cs="Times New Roman"/>
          <w:szCs w:val="21"/>
        </w:rPr>
        <w:t>0.1%</w:t>
      </w:r>
      <w:r w:rsidRPr="00EB504D">
        <w:rPr>
          <w:rFonts w:ascii="Times New Roman" w:eastAsia="仿宋" w:hAnsi="Times New Roman" w:cs="Times New Roman"/>
          <w:szCs w:val="21"/>
        </w:rPr>
        <w:t>。我们将在第二、三产业就业的人员定义为非农就业人员。流动人口指居住地与户口登记地所在的乡镇街道不一致（市辖区内人户分离除外）的人口。基于人口普查（小普查）问卷界定流动人口的具体细节可参见段成荣和孙玉晶（</w:t>
      </w:r>
      <w:r w:rsidRPr="00EB504D">
        <w:rPr>
          <w:rFonts w:ascii="Times New Roman" w:eastAsia="仿宋" w:hAnsi="Times New Roman" w:cs="Times New Roman"/>
          <w:szCs w:val="21"/>
        </w:rPr>
        <w:t>2006</w:t>
      </w:r>
      <w:r w:rsidRPr="00EB504D">
        <w:rPr>
          <w:rFonts w:ascii="Times New Roman" w:eastAsia="仿宋" w:hAnsi="Times New Roman" w:cs="Times New Roman"/>
          <w:szCs w:val="21"/>
        </w:rPr>
        <w:t>）。流动人口可以进一步划分为乡城流动人口和城</w:t>
      </w:r>
      <w:proofErr w:type="gramStart"/>
      <w:r w:rsidRPr="00EB504D">
        <w:rPr>
          <w:rFonts w:ascii="Times New Roman" w:eastAsia="仿宋" w:hAnsi="Times New Roman" w:cs="Times New Roman"/>
          <w:szCs w:val="21"/>
        </w:rPr>
        <w:t>城</w:t>
      </w:r>
      <w:proofErr w:type="gramEnd"/>
      <w:r w:rsidRPr="00EB504D">
        <w:rPr>
          <w:rFonts w:ascii="Times New Roman" w:eastAsia="仿宋" w:hAnsi="Times New Roman" w:cs="Times New Roman"/>
          <w:szCs w:val="21"/>
        </w:rPr>
        <w:t>流动人口，分别指城镇地区农村户籍和城镇户籍的流动人口。由于</w:t>
      </w:r>
      <w:r w:rsidRPr="00EB504D">
        <w:rPr>
          <w:rFonts w:ascii="Times New Roman" w:eastAsia="仿宋" w:hAnsi="Times New Roman" w:cs="Times New Roman"/>
          <w:szCs w:val="21"/>
        </w:rPr>
        <w:t>2014</w:t>
      </w:r>
      <w:r w:rsidRPr="00EB504D">
        <w:rPr>
          <w:rFonts w:ascii="Times New Roman" w:eastAsia="仿宋" w:hAnsi="Times New Roman" w:cs="Times New Roman"/>
          <w:szCs w:val="21"/>
        </w:rPr>
        <w:t>年</w:t>
      </w:r>
      <w:r w:rsidRPr="00EB504D">
        <w:rPr>
          <w:rFonts w:ascii="Times New Roman" w:eastAsia="仿宋" w:hAnsi="Times New Roman" w:cs="Times New Roman"/>
          <w:szCs w:val="21"/>
        </w:rPr>
        <w:t>7</w:t>
      </w:r>
      <w:r w:rsidRPr="00EB504D">
        <w:rPr>
          <w:rFonts w:ascii="Times New Roman" w:eastAsia="仿宋" w:hAnsi="Times New Roman" w:cs="Times New Roman"/>
          <w:szCs w:val="21"/>
        </w:rPr>
        <w:t>月开始各地政府陆续取消农业户口与非农业户口的性质区分，</w:t>
      </w:r>
      <w:r w:rsidRPr="00EB504D">
        <w:rPr>
          <w:rFonts w:ascii="Times New Roman" w:eastAsia="仿宋" w:hAnsi="Times New Roman" w:cs="Times New Roman"/>
          <w:szCs w:val="21"/>
        </w:rPr>
        <w:t>2015</w:t>
      </w:r>
      <w:r w:rsidRPr="00EB504D">
        <w:rPr>
          <w:rFonts w:ascii="Times New Roman" w:eastAsia="仿宋" w:hAnsi="Times New Roman" w:cs="Times New Roman"/>
          <w:szCs w:val="21"/>
        </w:rPr>
        <w:t>年</w:t>
      </w:r>
      <w:r w:rsidRPr="00EB504D">
        <w:rPr>
          <w:rFonts w:ascii="Times New Roman" w:eastAsia="仿宋" w:hAnsi="Times New Roman" w:cs="Times New Roman"/>
          <w:szCs w:val="21"/>
        </w:rPr>
        <w:t>1%</w:t>
      </w:r>
      <w:r w:rsidRPr="00EB504D">
        <w:rPr>
          <w:rFonts w:ascii="Times New Roman" w:eastAsia="仿宋" w:hAnsi="Times New Roman" w:cs="Times New Roman"/>
          <w:szCs w:val="21"/>
        </w:rPr>
        <w:t>人口抽样调查问卷不再明确区分农村和城镇户籍，我们根据受访者</w:t>
      </w:r>
      <w:r w:rsidRPr="00EB504D">
        <w:rPr>
          <w:rFonts w:ascii="Times New Roman" w:eastAsia="仿宋" w:hAnsi="Times New Roman" w:cs="Times New Roman"/>
          <w:szCs w:val="21"/>
        </w:rPr>
        <w:t>“</w:t>
      </w:r>
      <w:r w:rsidRPr="00EB504D">
        <w:rPr>
          <w:rFonts w:ascii="Times New Roman" w:eastAsia="仿宋" w:hAnsi="Times New Roman" w:cs="Times New Roman"/>
          <w:szCs w:val="21"/>
        </w:rPr>
        <w:t>是否有农村土地承包权？</w:t>
      </w:r>
      <w:r w:rsidRPr="00EB504D">
        <w:rPr>
          <w:rFonts w:ascii="Times New Roman" w:eastAsia="仿宋" w:hAnsi="Times New Roman" w:cs="Times New Roman"/>
          <w:szCs w:val="21"/>
        </w:rPr>
        <w:t>”</w:t>
      </w:r>
      <w:r w:rsidRPr="00EB504D">
        <w:rPr>
          <w:rFonts w:ascii="Times New Roman" w:eastAsia="仿宋" w:hAnsi="Times New Roman" w:cs="Times New Roman"/>
          <w:szCs w:val="21"/>
        </w:rPr>
        <w:t>来界定农村户籍。</w:t>
      </w:r>
    </w:p>
    <w:p w14:paraId="23C3D417" w14:textId="77777777" w:rsidR="00AF73A6" w:rsidRDefault="00F9423E" w:rsidP="00A5556B">
      <w:pPr>
        <w:ind w:firstLineChars="200" w:firstLine="420"/>
        <w:rPr>
          <w:rFonts w:ascii="Times New Roman" w:eastAsia="仿宋" w:hAnsi="Times New Roman" w:cs="Times New Roman"/>
          <w:szCs w:val="21"/>
        </w:rPr>
        <w:sectPr w:rsidR="00AF73A6">
          <w:pgSz w:w="11906" w:h="16838"/>
          <w:pgMar w:top="1440" w:right="1800" w:bottom="1440" w:left="1800" w:header="851" w:footer="992" w:gutter="0"/>
          <w:cols w:space="425"/>
          <w:docGrid w:type="lines" w:linePitch="312"/>
        </w:sectPr>
      </w:pPr>
      <w:r w:rsidRPr="00886C30">
        <w:rPr>
          <w:rFonts w:ascii="Times New Roman" w:eastAsia="仿宋" w:hAnsi="Times New Roman" w:cs="Times New Roman"/>
          <w:szCs w:val="21"/>
        </w:rPr>
        <w:t>程序详见</w:t>
      </w:r>
      <w:bookmarkStart w:id="29" w:name="_Hlk182324282"/>
      <w:r w:rsidRPr="00C1029B">
        <w:rPr>
          <w:rFonts w:ascii="Times New Roman" w:eastAsia="仿宋" w:hAnsi="Times New Roman" w:cs="Times New Roman"/>
          <w:b/>
          <w:bCs/>
          <w:szCs w:val="21"/>
        </w:rPr>
        <w:t>program_</w:t>
      </w:r>
      <w:r>
        <w:rPr>
          <w:rFonts w:ascii="Times New Roman" w:eastAsia="仿宋" w:hAnsi="Times New Roman" w:cs="Times New Roman" w:hint="eastAsia"/>
          <w:b/>
          <w:bCs/>
          <w:szCs w:val="21"/>
        </w:rPr>
        <w:t>table</w:t>
      </w:r>
      <w:r w:rsidRPr="00C1029B">
        <w:rPr>
          <w:rFonts w:ascii="Times New Roman" w:eastAsia="仿宋" w:hAnsi="Times New Roman" w:cs="Times New Roman"/>
          <w:b/>
          <w:bCs/>
          <w:szCs w:val="21"/>
        </w:rPr>
        <w:t>2</w:t>
      </w:r>
      <w:bookmarkEnd w:id="29"/>
      <w:r w:rsidRPr="00C1029B">
        <w:rPr>
          <w:rFonts w:ascii="Times New Roman" w:eastAsia="仿宋" w:hAnsi="Times New Roman" w:cs="Times New Roman"/>
          <w:b/>
          <w:bCs/>
          <w:szCs w:val="21"/>
        </w:rPr>
        <w:t>.do</w:t>
      </w:r>
      <w:r w:rsidRPr="00886C30">
        <w:rPr>
          <w:rFonts w:ascii="Times New Roman" w:eastAsia="仿宋" w:hAnsi="Times New Roman" w:cs="Times New Roman"/>
          <w:szCs w:val="21"/>
        </w:rPr>
        <w:t>（</w:t>
      </w:r>
      <w:r w:rsidRPr="00886C30">
        <w:rPr>
          <w:rFonts w:ascii="Times New Roman" w:eastAsia="仿宋" w:hAnsi="Times New Roman" w:cs="Times New Roman"/>
          <w:szCs w:val="21"/>
        </w:rPr>
        <w:t>Stata 17 version</w:t>
      </w:r>
      <w:r w:rsidRPr="00886C30">
        <w:rPr>
          <w:rFonts w:ascii="Times New Roman" w:eastAsia="仿宋" w:hAnsi="Times New Roman" w:cs="Times New Roman"/>
          <w:szCs w:val="21"/>
        </w:rPr>
        <w:t>），</w:t>
      </w:r>
      <w:r w:rsidRPr="00886C30">
        <w:rPr>
          <w:rFonts w:ascii="Times New Roman" w:eastAsia="仿宋" w:hAnsi="Times New Roman" w:cs="Times New Roman"/>
          <w:szCs w:val="21"/>
        </w:rPr>
        <w:t>logfile</w:t>
      </w:r>
      <w:r w:rsidRPr="00886C30">
        <w:rPr>
          <w:rFonts w:ascii="Times New Roman" w:eastAsia="仿宋" w:hAnsi="Times New Roman" w:cs="Times New Roman"/>
          <w:szCs w:val="21"/>
        </w:rPr>
        <w:t>见</w:t>
      </w:r>
      <w:r w:rsidRPr="00F9423E">
        <w:rPr>
          <w:rFonts w:ascii="Times New Roman" w:eastAsia="仿宋" w:hAnsi="Times New Roman" w:cs="Times New Roman" w:hint="eastAsia"/>
          <w:b/>
          <w:bCs/>
          <w:szCs w:val="21"/>
        </w:rPr>
        <w:t>program_table2</w:t>
      </w:r>
      <w:r w:rsidRPr="00C1029B">
        <w:rPr>
          <w:rFonts w:ascii="Times New Roman" w:eastAsia="仿宋" w:hAnsi="Times New Roman" w:cs="Times New Roman"/>
          <w:b/>
          <w:bCs/>
          <w:szCs w:val="21"/>
        </w:rPr>
        <w:t>.smcl</w:t>
      </w:r>
      <w:r>
        <w:rPr>
          <w:rFonts w:ascii="Times New Roman" w:eastAsia="仿宋" w:hAnsi="Times New Roman" w:cs="Times New Roman" w:hint="eastAsia"/>
          <w:szCs w:val="21"/>
        </w:rPr>
        <w:t>。</w:t>
      </w:r>
    </w:p>
    <w:p w14:paraId="441145E5" w14:textId="77777777" w:rsidR="000E431C" w:rsidRPr="00FA5B98" w:rsidRDefault="000E431C" w:rsidP="000E431C">
      <w:pPr>
        <w:spacing w:line="360" w:lineRule="auto"/>
        <w:jc w:val="center"/>
        <w:rPr>
          <w:rFonts w:ascii="Times New Roman" w:eastAsia="仿宋" w:hAnsi="Times New Roman" w:cs="Times New Roman"/>
          <w:sz w:val="24"/>
          <w:szCs w:val="24"/>
        </w:rPr>
      </w:pPr>
      <w:r w:rsidRPr="00FA5B98">
        <w:rPr>
          <w:rFonts w:ascii="等线" w:eastAsia="等线" w:hAnsi="等线" w:cs="Times New Roman"/>
          <w:noProof/>
        </w:rPr>
        <w:lastRenderedPageBreak/>
        <w:drawing>
          <wp:inline distT="0" distB="0" distL="0" distR="0" wp14:anchorId="02E3823F" wp14:editId="6D086BC6">
            <wp:extent cx="4572000" cy="2743200"/>
            <wp:effectExtent l="0" t="0" r="0" b="0"/>
            <wp:docPr id="1981212469" name="图表 1">
              <a:extLst xmlns:a="http://schemas.openxmlformats.org/drawingml/2006/main">
                <a:ext uri="{FF2B5EF4-FFF2-40B4-BE49-F238E27FC236}">
                  <a16:creationId xmlns:a16="http://schemas.microsoft.com/office/drawing/2014/main" id="{6D9E8F23-1DB3-24AD-82A7-67D7C9D60C6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5B331B0" w14:textId="60911139" w:rsidR="000E431C" w:rsidRPr="00465ECA" w:rsidRDefault="000E431C" w:rsidP="000E431C">
      <w:pPr>
        <w:jc w:val="center"/>
        <w:rPr>
          <w:rFonts w:ascii="Times New Roman" w:eastAsia="黑体" w:hAnsi="Times New Roman" w:cs="Times New Roman"/>
          <w:szCs w:val="21"/>
        </w:rPr>
      </w:pPr>
      <w:r w:rsidRPr="00465ECA">
        <w:rPr>
          <w:rFonts w:ascii="Times New Roman" w:eastAsia="黑体" w:hAnsi="Times New Roman" w:cs="Times New Roman"/>
          <w:szCs w:val="21"/>
        </w:rPr>
        <w:t>图</w:t>
      </w:r>
      <w:r w:rsidR="007F6530" w:rsidRPr="007F6530">
        <w:rPr>
          <w:rFonts w:ascii="Times New Roman" w:eastAsia="黑体" w:hAnsi="Times New Roman" w:cs="Times New Roman"/>
          <w:szCs w:val="21"/>
        </w:rPr>
        <w:t>Ⅱ</w:t>
      </w:r>
      <w:r w:rsidRPr="00465ECA">
        <w:rPr>
          <w:rFonts w:ascii="Times New Roman" w:eastAsia="黑体" w:hAnsi="Times New Roman" w:cs="Times New Roman"/>
          <w:szCs w:val="21"/>
        </w:rPr>
        <w:t xml:space="preserve">1  </w:t>
      </w:r>
      <w:r w:rsidRPr="00465ECA">
        <w:rPr>
          <w:rFonts w:ascii="Times New Roman" w:eastAsia="黑体" w:hAnsi="Times New Roman" w:cs="Times New Roman"/>
          <w:szCs w:val="21"/>
        </w:rPr>
        <w:t>城镇就业人员的职业结构</w:t>
      </w:r>
    </w:p>
    <w:p w14:paraId="13C5CAA8" w14:textId="2686226D" w:rsidR="00F9423E" w:rsidRDefault="000E431C" w:rsidP="000E431C">
      <w:pPr>
        <w:ind w:firstLineChars="200" w:firstLine="360"/>
        <w:rPr>
          <w:rFonts w:ascii="Times New Roman" w:eastAsia="仿宋" w:hAnsi="Times New Roman" w:cs="Times New Roman"/>
          <w:sz w:val="18"/>
          <w:szCs w:val="18"/>
        </w:rPr>
      </w:pPr>
      <w:r w:rsidRPr="00465ECA">
        <w:rPr>
          <w:rFonts w:ascii="Times New Roman" w:eastAsia="仿宋" w:hAnsi="Times New Roman" w:cs="Times New Roman" w:hint="eastAsia"/>
          <w:sz w:val="18"/>
          <w:szCs w:val="18"/>
        </w:rPr>
        <w:t>注：基于</w:t>
      </w:r>
      <w:r w:rsidRPr="00465ECA">
        <w:rPr>
          <w:rFonts w:ascii="Times New Roman" w:eastAsia="仿宋" w:hAnsi="Times New Roman" w:cs="Times New Roman" w:hint="eastAsia"/>
          <w:sz w:val="18"/>
          <w:szCs w:val="18"/>
        </w:rPr>
        <w:t>1</w:t>
      </w:r>
      <w:r w:rsidRPr="00465ECA">
        <w:rPr>
          <w:rFonts w:ascii="Times New Roman" w:eastAsia="仿宋" w:hAnsi="Times New Roman" w:cs="Times New Roman"/>
          <w:sz w:val="18"/>
          <w:szCs w:val="18"/>
        </w:rPr>
        <w:t>990</w:t>
      </w:r>
      <w:r w:rsidRPr="00465ECA">
        <w:rPr>
          <w:rFonts w:ascii="Times New Roman" w:eastAsia="仿宋" w:hAnsi="Times New Roman" w:cs="Times New Roman" w:hint="eastAsia"/>
          <w:sz w:val="18"/>
          <w:szCs w:val="18"/>
        </w:rPr>
        <w:t>、</w:t>
      </w:r>
      <w:r w:rsidRPr="00465ECA">
        <w:rPr>
          <w:rFonts w:ascii="Times New Roman" w:eastAsia="仿宋" w:hAnsi="Times New Roman" w:cs="Times New Roman" w:hint="eastAsia"/>
          <w:sz w:val="18"/>
          <w:szCs w:val="18"/>
        </w:rPr>
        <w:t>2</w:t>
      </w:r>
      <w:r w:rsidRPr="00465ECA">
        <w:rPr>
          <w:rFonts w:ascii="Times New Roman" w:eastAsia="仿宋" w:hAnsi="Times New Roman" w:cs="Times New Roman"/>
          <w:sz w:val="18"/>
          <w:szCs w:val="18"/>
        </w:rPr>
        <w:t>000</w:t>
      </w:r>
      <w:r w:rsidRPr="00465ECA">
        <w:rPr>
          <w:rFonts w:ascii="Times New Roman" w:eastAsia="仿宋" w:hAnsi="Times New Roman" w:cs="Times New Roman" w:hint="eastAsia"/>
          <w:sz w:val="18"/>
          <w:szCs w:val="18"/>
        </w:rPr>
        <w:t>、</w:t>
      </w:r>
      <w:r w:rsidRPr="00465ECA">
        <w:rPr>
          <w:rFonts w:ascii="Times New Roman" w:eastAsia="仿宋" w:hAnsi="Times New Roman" w:cs="Times New Roman" w:hint="eastAsia"/>
          <w:sz w:val="18"/>
          <w:szCs w:val="18"/>
        </w:rPr>
        <w:t>2</w:t>
      </w:r>
      <w:r w:rsidRPr="00465ECA">
        <w:rPr>
          <w:rFonts w:ascii="Times New Roman" w:eastAsia="仿宋" w:hAnsi="Times New Roman" w:cs="Times New Roman"/>
          <w:sz w:val="18"/>
          <w:szCs w:val="18"/>
        </w:rPr>
        <w:t>010</w:t>
      </w:r>
      <w:r w:rsidRPr="00465ECA">
        <w:rPr>
          <w:rFonts w:ascii="Times New Roman" w:eastAsia="仿宋" w:hAnsi="Times New Roman" w:cs="Times New Roman" w:hint="eastAsia"/>
          <w:sz w:val="18"/>
          <w:szCs w:val="18"/>
        </w:rPr>
        <w:t>、</w:t>
      </w:r>
      <w:r w:rsidRPr="00465ECA">
        <w:rPr>
          <w:rFonts w:ascii="Times New Roman" w:eastAsia="仿宋" w:hAnsi="Times New Roman" w:cs="Times New Roman" w:hint="eastAsia"/>
          <w:sz w:val="18"/>
          <w:szCs w:val="18"/>
        </w:rPr>
        <w:t>2</w:t>
      </w:r>
      <w:r w:rsidRPr="00465ECA">
        <w:rPr>
          <w:rFonts w:ascii="Times New Roman" w:eastAsia="仿宋" w:hAnsi="Times New Roman" w:cs="Times New Roman"/>
          <w:sz w:val="18"/>
          <w:szCs w:val="18"/>
        </w:rPr>
        <w:t>020</w:t>
      </w:r>
      <w:r w:rsidRPr="00465ECA">
        <w:rPr>
          <w:rFonts w:ascii="Times New Roman" w:eastAsia="仿宋" w:hAnsi="Times New Roman" w:cs="Times New Roman" w:hint="eastAsia"/>
          <w:sz w:val="18"/>
          <w:szCs w:val="18"/>
        </w:rPr>
        <w:t>年人口普查资料计算得到。</w:t>
      </w:r>
    </w:p>
    <w:p w14:paraId="7EBE39C3" w14:textId="77777777" w:rsidR="000E431C" w:rsidRDefault="000E431C" w:rsidP="000E431C">
      <w:pPr>
        <w:ind w:firstLineChars="200" w:firstLine="360"/>
        <w:rPr>
          <w:rFonts w:ascii="Times New Roman" w:eastAsia="仿宋" w:hAnsi="Times New Roman" w:cs="Times New Roman"/>
          <w:sz w:val="18"/>
          <w:szCs w:val="18"/>
        </w:rPr>
      </w:pPr>
    </w:p>
    <w:p w14:paraId="005734AF" w14:textId="4D45C5F9" w:rsidR="006C7311" w:rsidRDefault="000E431C" w:rsidP="000E431C">
      <w:pPr>
        <w:ind w:firstLineChars="200" w:firstLine="420"/>
        <w:rPr>
          <w:rFonts w:ascii="Times New Roman" w:eastAsia="仿宋" w:hAnsi="Times New Roman" w:cs="Times New Roman"/>
          <w:szCs w:val="21"/>
        </w:rPr>
      </w:pPr>
      <w:bookmarkStart w:id="30" w:name="_Hlk182345255"/>
      <w:r>
        <w:rPr>
          <w:rFonts w:ascii="Times New Roman" w:eastAsia="仿宋" w:hAnsi="Times New Roman" w:cs="Times New Roman" w:hint="eastAsia"/>
          <w:szCs w:val="21"/>
        </w:rPr>
        <w:t>生成图</w:t>
      </w:r>
      <w:r w:rsidR="007F6530" w:rsidRPr="007F6530">
        <w:rPr>
          <w:rFonts w:ascii="Times New Roman" w:eastAsia="仿宋" w:hAnsi="Times New Roman" w:cs="Times New Roman"/>
          <w:szCs w:val="21"/>
        </w:rPr>
        <w:t>Ⅱ</w:t>
      </w:r>
      <w:r>
        <w:rPr>
          <w:rFonts w:ascii="Times New Roman" w:eastAsia="仿宋" w:hAnsi="Times New Roman" w:cs="Times New Roman" w:hint="eastAsia"/>
          <w:szCs w:val="21"/>
        </w:rPr>
        <w:t>1</w:t>
      </w:r>
      <w:r>
        <w:rPr>
          <w:rFonts w:ascii="Times New Roman" w:eastAsia="仿宋" w:hAnsi="Times New Roman" w:cs="Times New Roman" w:hint="eastAsia"/>
          <w:szCs w:val="21"/>
        </w:rPr>
        <w:t>的原始数据见</w:t>
      </w:r>
      <w:r>
        <w:rPr>
          <w:rFonts w:ascii="Times New Roman" w:eastAsia="仿宋" w:hAnsi="Times New Roman" w:cs="Times New Roman" w:hint="eastAsia"/>
          <w:szCs w:val="21"/>
        </w:rPr>
        <w:t>excel</w:t>
      </w:r>
      <w:r>
        <w:rPr>
          <w:rFonts w:ascii="Times New Roman" w:eastAsia="仿宋" w:hAnsi="Times New Roman" w:cs="Times New Roman" w:hint="eastAsia"/>
          <w:szCs w:val="21"/>
        </w:rPr>
        <w:t>文档“</w:t>
      </w:r>
      <w:r w:rsidRPr="000E431C">
        <w:rPr>
          <w:rFonts w:ascii="Times New Roman" w:eastAsia="仿宋" w:hAnsi="Times New Roman" w:cs="Times New Roman" w:hint="eastAsia"/>
          <w:b/>
          <w:bCs/>
          <w:szCs w:val="21"/>
        </w:rPr>
        <w:t>图</w:t>
      </w:r>
      <w:r w:rsidR="007F6530" w:rsidRPr="007F6530">
        <w:rPr>
          <w:rFonts w:ascii="Times New Roman" w:eastAsia="仿宋" w:hAnsi="Times New Roman" w:cs="Times New Roman"/>
          <w:b/>
          <w:bCs/>
          <w:szCs w:val="21"/>
        </w:rPr>
        <w:t>Ⅱ</w:t>
      </w:r>
      <w:r w:rsidRPr="000E431C">
        <w:rPr>
          <w:rFonts w:ascii="Times New Roman" w:eastAsia="仿宋" w:hAnsi="Times New Roman" w:cs="Times New Roman" w:hint="eastAsia"/>
          <w:b/>
          <w:bCs/>
          <w:szCs w:val="21"/>
        </w:rPr>
        <w:t>1</w:t>
      </w:r>
      <w:r w:rsidRPr="000E431C">
        <w:rPr>
          <w:rFonts w:ascii="Times New Roman" w:eastAsia="仿宋" w:hAnsi="Times New Roman" w:cs="Times New Roman" w:hint="eastAsia"/>
          <w:b/>
          <w:bCs/>
          <w:szCs w:val="21"/>
        </w:rPr>
        <w:t>原始数据</w:t>
      </w:r>
      <w:r>
        <w:rPr>
          <w:rFonts w:ascii="Times New Roman" w:eastAsia="仿宋" w:hAnsi="Times New Roman" w:cs="Times New Roman" w:hint="eastAsia"/>
          <w:szCs w:val="21"/>
        </w:rPr>
        <w:t>”。</w:t>
      </w:r>
      <w:r w:rsidR="00000BA0">
        <w:rPr>
          <w:rFonts w:ascii="Times New Roman" w:eastAsia="仿宋" w:hAnsi="Times New Roman" w:cs="Times New Roman" w:hint="eastAsia"/>
          <w:szCs w:val="21"/>
        </w:rPr>
        <w:t>具体来源说明如下：</w:t>
      </w:r>
    </w:p>
    <w:p w14:paraId="50F52F69" w14:textId="2C8CCEF4" w:rsidR="00000BA0" w:rsidRDefault="00000BA0" w:rsidP="000E431C">
      <w:pPr>
        <w:ind w:firstLineChars="200" w:firstLine="420"/>
        <w:rPr>
          <w:rFonts w:ascii="Times New Roman" w:eastAsia="仿宋" w:hAnsi="Times New Roman" w:cs="Times New Roman"/>
          <w:szCs w:val="21"/>
        </w:rPr>
      </w:pPr>
      <w:bookmarkStart w:id="31" w:name="OLE_LINK14"/>
      <w:r>
        <w:rPr>
          <w:rFonts w:ascii="Times New Roman" w:eastAsia="仿宋" w:hAnsi="Times New Roman" w:cs="Times New Roman" w:hint="eastAsia"/>
          <w:szCs w:val="21"/>
        </w:rPr>
        <w:t>1990</w:t>
      </w:r>
      <w:r>
        <w:rPr>
          <w:rFonts w:ascii="Times New Roman" w:eastAsia="仿宋" w:hAnsi="Times New Roman" w:cs="Times New Roman" w:hint="eastAsia"/>
          <w:szCs w:val="21"/>
        </w:rPr>
        <w:t>年人口普查资料：</w:t>
      </w:r>
      <w:r w:rsidR="006C7311">
        <w:rPr>
          <w:rFonts w:ascii="Times New Roman" w:eastAsia="仿宋" w:hAnsi="Times New Roman" w:cs="Times New Roman" w:hint="eastAsia"/>
          <w:szCs w:val="21"/>
        </w:rPr>
        <w:t>分职业就业人口数来自表</w:t>
      </w:r>
      <w:r w:rsidR="006C7311">
        <w:rPr>
          <w:rFonts w:ascii="Times New Roman" w:eastAsia="仿宋" w:hAnsi="Times New Roman" w:cs="Times New Roman" w:hint="eastAsia"/>
          <w:szCs w:val="21"/>
        </w:rPr>
        <w:t>6-23</w:t>
      </w:r>
      <w:r w:rsidR="006C7311">
        <w:rPr>
          <w:rFonts w:ascii="Times New Roman" w:eastAsia="仿宋" w:hAnsi="Times New Roman" w:cs="Times New Roman" w:hint="eastAsia"/>
          <w:szCs w:val="21"/>
        </w:rPr>
        <w:t>、表</w:t>
      </w:r>
      <w:r w:rsidR="006C7311">
        <w:rPr>
          <w:rFonts w:ascii="Times New Roman" w:eastAsia="仿宋" w:hAnsi="Times New Roman" w:cs="Times New Roman" w:hint="eastAsia"/>
          <w:szCs w:val="21"/>
        </w:rPr>
        <w:t>6-24</w:t>
      </w:r>
      <w:r w:rsidR="006C7311">
        <w:rPr>
          <w:rFonts w:ascii="Times New Roman" w:eastAsia="仿宋" w:hAnsi="Times New Roman" w:cs="Times New Roman" w:hint="eastAsia"/>
          <w:szCs w:val="21"/>
        </w:rPr>
        <w:t>；</w:t>
      </w:r>
    </w:p>
    <w:p w14:paraId="287BB1AB" w14:textId="5FDB5E46" w:rsidR="00BF7720" w:rsidRDefault="00BF7720" w:rsidP="000E431C">
      <w:pPr>
        <w:ind w:firstLineChars="200" w:firstLine="420"/>
        <w:rPr>
          <w:rFonts w:ascii="Times New Roman" w:eastAsia="仿宋" w:hAnsi="Times New Roman" w:cs="Times New Roman"/>
          <w:szCs w:val="21"/>
        </w:rPr>
      </w:pPr>
      <w:r>
        <w:rPr>
          <w:rFonts w:ascii="Times New Roman" w:eastAsia="仿宋" w:hAnsi="Times New Roman" w:cs="Times New Roman" w:hint="eastAsia"/>
          <w:szCs w:val="21"/>
        </w:rPr>
        <w:t>2000</w:t>
      </w:r>
      <w:r>
        <w:rPr>
          <w:rFonts w:ascii="Times New Roman" w:eastAsia="仿宋" w:hAnsi="Times New Roman" w:cs="Times New Roman" w:hint="eastAsia"/>
          <w:szCs w:val="21"/>
        </w:rPr>
        <w:t>年人口普查</w:t>
      </w:r>
      <w:proofErr w:type="gramStart"/>
      <w:r>
        <w:rPr>
          <w:rFonts w:ascii="Times New Roman" w:eastAsia="仿宋" w:hAnsi="Times New Roman" w:cs="Times New Roman" w:hint="eastAsia"/>
          <w:szCs w:val="21"/>
        </w:rPr>
        <w:t>资料</w:t>
      </w:r>
      <w:r w:rsidR="00952C35">
        <w:rPr>
          <w:rFonts w:ascii="Times New Roman" w:eastAsia="仿宋" w:hAnsi="Times New Roman" w:cs="Times New Roman" w:hint="eastAsia"/>
          <w:szCs w:val="21"/>
        </w:rPr>
        <w:t>长表数据</w:t>
      </w:r>
      <w:proofErr w:type="gramEnd"/>
      <w:r w:rsidR="00952C35">
        <w:rPr>
          <w:rFonts w:ascii="Times New Roman" w:eastAsia="仿宋" w:hAnsi="Times New Roman" w:cs="Times New Roman" w:hint="eastAsia"/>
          <w:szCs w:val="21"/>
        </w:rPr>
        <w:t>资料</w:t>
      </w:r>
      <w:r>
        <w:rPr>
          <w:rFonts w:ascii="Times New Roman" w:eastAsia="仿宋" w:hAnsi="Times New Roman" w:cs="Times New Roman" w:hint="eastAsia"/>
          <w:szCs w:val="21"/>
        </w:rPr>
        <w:t>：分职业就业人口数来自</w:t>
      </w:r>
      <w:r w:rsidR="00952C35">
        <w:rPr>
          <w:rFonts w:ascii="Times New Roman" w:eastAsia="仿宋" w:hAnsi="Times New Roman" w:cs="Times New Roman" w:hint="eastAsia"/>
          <w:szCs w:val="21"/>
        </w:rPr>
        <w:t>表</w:t>
      </w:r>
      <w:r w:rsidR="00952C35">
        <w:rPr>
          <w:rFonts w:ascii="Times New Roman" w:eastAsia="仿宋" w:hAnsi="Times New Roman" w:cs="Times New Roman" w:hint="eastAsia"/>
          <w:szCs w:val="21"/>
        </w:rPr>
        <w:t>4-2a</w:t>
      </w:r>
      <w:r w:rsidR="00952C35">
        <w:rPr>
          <w:rFonts w:ascii="Times New Roman" w:eastAsia="仿宋" w:hAnsi="Times New Roman" w:cs="Times New Roman" w:hint="eastAsia"/>
          <w:szCs w:val="21"/>
        </w:rPr>
        <w:t>、表</w:t>
      </w:r>
      <w:r w:rsidR="00952C35">
        <w:rPr>
          <w:rFonts w:ascii="Times New Roman" w:eastAsia="仿宋" w:hAnsi="Times New Roman" w:cs="Times New Roman" w:hint="eastAsia"/>
          <w:szCs w:val="21"/>
        </w:rPr>
        <w:t>4-2b</w:t>
      </w:r>
      <w:r w:rsidR="00952C35">
        <w:rPr>
          <w:rFonts w:ascii="Times New Roman" w:eastAsia="仿宋" w:hAnsi="Times New Roman" w:cs="Times New Roman" w:hint="eastAsia"/>
          <w:szCs w:val="21"/>
        </w:rPr>
        <w:t>；</w:t>
      </w:r>
    </w:p>
    <w:p w14:paraId="470124FE" w14:textId="26E37742" w:rsidR="00952C35" w:rsidRDefault="00952C35" w:rsidP="000E431C">
      <w:pPr>
        <w:ind w:firstLineChars="200" w:firstLine="420"/>
        <w:rPr>
          <w:rFonts w:ascii="Times New Roman" w:eastAsia="仿宋" w:hAnsi="Times New Roman" w:cs="Times New Roman"/>
          <w:szCs w:val="21"/>
        </w:rPr>
      </w:pPr>
      <w:r w:rsidRPr="00952C35">
        <w:rPr>
          <w:rFonts w:ascii="Times New Roman" w:eastAsia="仿宋" w:hAnsi="Times New Roman" w:cs="Times New Roman" w:hint="eastAsia"/>
          <w:szCs w:val="21"/>
        </w:rPr>
        <w:t>20</w:t>
      </w:r>
      <w:r>
        <w:rPr>
          <w:rFonts w:ascii="Times New Roman" w:eastAsia="仿宋" w:hAnsi="Times New Roman" w:cs="Times New Roman" w:hint="eastAsia"/>
          <w:szCs w:val="21"/>
        </w:rPr>
        <w:t>1</w:t>
      </w:r>
      <w:r w:rsidRPr="00952C35">
        <w:rPr>
          <w:rFonts w:ascii="Times New Roman" w:eastAsia="仿宋" w:hAnsi="Times New Roman" w:cs="Times New Roman" w:hint="eastAsia"/>
          <w:szCs w:val="21"/>
        </w:rPr>
        <w:t>0</w:t>
      </w:r>
      <w:r w:rsidRPr="00952C35">
        <w:rPr>
          <w:rFonts w:ascii="Times New Roman" w:eastAsia="仿宋" w:hAnsi="Times New Roman" w:cs="Times New Roman"/>
          <w:szCs w:val="21"/>
        </w:rPr>
        <w:t>年人口普查</w:t>
      </w:r>
      <w:proofErr w:type="gramStart"/>
      <w:r w:rsidRPr="00952C35">
        <w:rPr>
          <w:rFonts w:ascii="Times New Roman" w:eastAsia="仿宋" w:hAnsi="Times New Roman" w:cs="Times New Roman"/>
          <w:szCs w:val="21"/>
        </w:rPr>
        <w:t>资料</w:t>
      </w:r>
      <w:r w:rsidRPr="00952C35">
        <w:rPr>
          <w:rFonts w:ascii="Times New Roman" w:eastAsia="仿宋" w:hAnsi="Times New Roman" w:cs="Times New Roman" w:hint="eastAsia"/>
          <w:szCs w:val="21"/>
        </w:rPr>
        <w:t>长表数据</w:t>
      </w:r>
      <w:proofErr w:type="gramEnd"/>
      <w:r w:rsidRPr="00952C35">
        <w:rPr>
          <w:rFonts w:ascii="Times New Roman" w:eastAsia="仿宋" w:hAnsi="Times New Roman" w:cs="Times New Roman" w:hint="eastAsia"/>
          <w:szCs w:val="21"/>
        </w:rPr>
        <w:t>资料</w:t>
      </w:r>
      <w:r w:rsidRPr="00952C35">
        <w:rPr>
          <w:rFonts w:ascii="Times New Roman" w:eastAsia="仿宋" w:hAnsi="Times New Roman" w:cs="Times New Roman"/>
          <w:szCs w:val="21"/>
        </w:rPr>
        <w:t>：</w:t>
      </w:r>
      <w:r>
        <w:rPr>
          <w:rFonts w:ascii="Times New Roman" w:eastAsia="仿宋" w:hAnsi="Times New Roman" w:cs="Times New Roman" w:hint="eastAsia"/>
          <w:szCs w:val="21"/>
        </w:rPr>
        <w:t>分职业就业人口数来自表</w:t>
      </w:r>
      <w:r w:rsidR="004109B4">
        <w:rPr>
          <w:rFonts w:ascii="Times New Roman" w:eastAsia="仿宋" w:hAnsi="Times New Roman" w:cs="Times New Roman" w:hint="eastAsia"/>
          <w:szCs w:val="21"/>
        </w:rPr>
        <w:t>4-</w:t>
      </w:r>
      <w:r w:rsidR="001B37DA">
        <w:rPr>
          <w:rFonts w:ascii="Times New Roman" w:eastAsia="仿宋" w:hAnsi="Times New Roman" w:cs="Times New Roman" w:hint="eastAsia"/>
          <w:szCs w:val="21"/>
        </w:rPr>
        <w:t>8</w:t>
      </w:r>
      <w:r w:rsidR="004109B4">
        <w:rPr>
          <w:rFonts w:ascii="Times New Roman" w:eastAsia="仿宋" w:hAnsi="Times New Roman" w:cs="Times New Roman" w:hint="eastAsia"/>
          <w:szCs w:val="21"/>
        </w:rPr>
        <w:t>a</w:t>
      </w:r>
      <w:r w:rsidR="004109B4">
        <w:rPr>
          <w:rFonts w:ascii="Times New Roman" w:eastAsia="仿宋" w:hAnsi="Times New Roman" w:cs="Times New Roman" w:hint="eastAsia"/>
          <w:szCs w:val="21"/>
        </w:rPr>
        <w:t>、表</w:t>
      </w:r>
      <w:r w:rsidR="004109B4">
        <w:rPr>
          <w:rFonts w:ascii="Times New Roman" w:eastAsia="仿宋" w:hAnsi="Times New Roman" w:cs="Times New Roman" w:hint="eastAsia"/>
          <w:szCs w:val="21"/>
        </w:rPr>
        <w:t>4-</w:t>
      </w:r>
      <w:r w:rsidR="001B37DA">
        <w:rPr>
          <w:rFonts w:ascii="Times New Roman" w:eastAsia="仿宋" w:hAnsi="Times New Roman" w:cs="Times New Roman" w:hint="eastAsia"/>
          <w:szCs w:val="21"/>
        </w:rPr>
        <w:t>8</w:t>
      </w:r>
      <w:r w:rsidR="004109B4">
        <w:rPr>
          <w:rFonts w:ascii="Times New Roman" w:eastAsia="仿宋" w:hAnsi="Times New Roman" w:cs="Times New Roman" w:hint="eastAsia"/>
          <w:szCs w:val="21"/>
        </w:rPr>
        <w:t>b</w:t>
      </w:r>
      <w:r w:rsidR="004109B4">
        <w:rPr>
          <w:rFonts w:ascii="Times New Roman" w:eastAsia="仿宋" w:hAnsi="Times New Roman" w:cs="Times New Roman" w:hint="eastAsia"/>
          <w:szCs w:val="21"/>
        </w:rPr>
        <w:t>；</w:t>
      </w:r>
    </w:p>
    <w:p w14:paraId="1F370BD8" w14:textId="598CDC21" w:rsidR="004109B4" w:rsidRDefault="004109B4" w:rsidP="000E431C">
      <w:pPr>
        <w:ind w:firstLineChars="200" w:firstLine="420"/>
        <w:rPr>
          <w:rFonts w:ascii="Times New Roman" w:eastAsia="仿宋" w:hAnsi="Times New Roman" w:cs="Times New Roman"/>
          <w:szCs w:val="21"/>
        </w:rPr>
      </w:pPr>
      <w:r>
        <w:rPr>
          <w:rFonts w:ascii="Times New Roman" w:eastAsia="仿宋" w:hAnsi="Times New Roman" w:cs="Times New Roman" w:hint="eastAsia"/>
          <w:szCs w:val="21"/>
        </w:rPr>
        <w:t>2020</w:t>
      </w:r>
      <w:r>
        <w:rPr>
          <w:rFonts w:ascii="Times New Roman" w:eastAsia="仿宋" w:hAnsi="Times New Roman" w:cs="Times New Roman" w:hint="eastAsia"/>
          <w:szCs w:val="21"/>
        </w:rPr>
        <w:t>年人口普查</w:t>
      </w:r>
      <w:proofErr w:type="gramStart"/>
      <w:r>
        <w:rPr>
          <w:rFonts w:ascii="Times New Roman" w:eastAsia="仿宋" w:hAnsi="Times New Roman" w:cs="Times New Roman" w:hint="eastAsia"/>
          <w:szCs w:val="21"/>
        </w:rPr>
        <w:t>年鉴长表数据</w:t>
      </w:r>
      <w:proofErr w:type="gramEnd"/>
      <w:r>
        <w:rPr>
          <w:rFonts w:ascii="Times New Roman" w:eastAsia="仿宋" w:hAnsi="Times New Roman" w:cs="Times New Roman" w:hint="eastAsia"/>
          <w:szCs w:val="21"/>
        </w:rPr>
        <w:t>资料：</w:t>
      </w:r>
      <w:r w:rsidRPr="004109B4">
        <w:rPr>
          <w:rFonts w:ascii="Times New Roman" w:eastAsia="仿宋" w:hAnsi="Times New Roman" w:cs="Times New Roman"/>
          <w:szCs w:val="21"/>
        </w:rPr>
        <w:t>分职业就业人口数</w:t>
      </w:r>
      <w:r w:rsidRPr="004109B4">
        <w:rPr>
          <w:rFonts w:ascii="Times New Roman" w:eastAsia="仿宋" w:hAnsi="Times New Roman" w:cs="Times New Roman" w:hint="eastAsia"/>
          <w:szCs w:val="21"/>
        </w:rPr>
        <w:t>来自表</w:t>
      </w:r>
      <w:r w:rsidR="003F23F2">
        <w:rPr>
          <w:rFonts w:ascii="Times New Roman" w:eastAsia="仿宋" w:hAnsi="Times New Roman" w:cs="Times New Roman" w:hint="eastAsia"/>
          <w:szCs w:val="21"/>
        </w:rPr>
        <w:t>4-</w:t>
      </w:r>
      <w:r w:rsidR="001B37DA">
        <w:rPr>
          <w:rFonts w:ascii="Times New Roman" w:eastAsia="仿宋" w:hAnsi="Times New Roman" w:cs="Times New Roman" w:hint="eastAsia"/>
          <w:szCs w:val="21"/>
        </w:rPr>
        <w:t>7</w:t>
      </w:r>
      <w:r w:rsidR="003F23F2">
        <w:rPr>
          <w:rFonts w:ascii="Times New Roman" w:eastAsia="仿宋" w:hAnsi="Times New Roman" w:cs="Times New Roman" w:hint="eastAsia"/>
          <w:szCs w:val="21"/>
        </w:rPr>
        <w:t>a</w:t>
      </w:r>
      <w:r w:rsidR="003F23F2">
        <w:rPr>
          <w:rFonts w:ascii="Times New Roman" w:eastAsia="仿宋" w:hAnsi="Times New Roman" w:cs="Times New Roman" w:hint="eastAsia"/>
          <w:szCs w:val="21"/>
        </w:rPr>
        <w:t>、表</w:t>
      </w:r>
      <w:r w:rsidR="003F23F2">
        <w:rPr>
          <w:rFonts w:ascii="Times New Roman" w:eastAsia="仿宋" w:hAnsi="Times New Roman" w:cs="Times New Roman" w:hint="eastAsia"/>
          <w:szCs w:val="21"/>
        </w:rPr>
        <w:t>4-</w:t>
      </w:r>
      <w:r w:rsidR="001B37DA">
        <w:rPr>
          <w:rFonts w:ascii="Times New Roman" w:eastAsia="仿宋" w:hAnsi="Times New Roman" w:cs="Times New Roman" w:hint="eastAsia"/>
          <w:szCs w:val="21"/>
        </w:rPr>
        <w:t>7</w:t>
      </w:r>
      <w:r w:rsidR="003F23F2">
        <w:rPr>
          <w:rFonts w:ascii="Times New Roman" w:eastAsia="仿宋" w:hAnsi="Times New Roman" w:cs="Times New Roman" w:hint="eastAsia"/>
          <w:szCs w:val="21"/>
        </w:rPr>
        <w:t>b</w:t>
      </w:r>
      <w:r w:rsidR="00F82AF9">
        <w:rPr>
          <w:rFonts w:ascii="Times New Roman" w:eastAsia="仿宋" w:hAnsi="Times New Roman" w:cs="Times New Roman" w:hint="eastAsia"/>
          <w:szCs w:val="21"/>
        </w:rPr>
        <w:t>。</w:t>
      </w:r>
    </w:p>
    <w:bookmarkEnd w:id="30"/>
    <w:bookmarkEnd w:id="31"/>
    <w:p w14:paraId="2FE1CD42" w14:textId="464CA157" w:rsidR="00000BA0" w:rsidRDefault="00000BA0" w:rsidP="000E431C">
      <w:pPr>
        <w:ind w:firstLineChars="200" w:firstLine="420"/>
        <w:rPr>
          <w:rFonts w:ascii="Times New Roman" w:eastAsia="仿宋" w:hAnsi="Times New Roman" w:cs="Times New Roman"/>
          <w:szCs w:val="21"/>
        </w:rPr>
        <w:sectPr w:rsidR="00000BA0" w:rsidSect="000E431C">
          <w:pgSz w:w="11906" w:h="16838"/>
          <w:pgMar w:top="1440" w:right="1800" w:bottom="1440" w:left="1800" w:header="851" w:footer="992" w:gutter="0"/>
          <w:cols w:space="425"/>
          <w:docGrid w:type="lines" w:linePitch="312"/>
        </w:sectPr>
      </w:pPr>
    </w:p>
    <w:p w14:paraId="71EBA8B7" w14:textId="77777777" w:rsidR="002E5A24" w:rsidRPr="003C0D37" w:rsidRDefault="002E5A24" w:rsidP="002E5A24">
      <w:pPr>
        <w:spacing w:line="360" w:lineRule="auto"/>
        <w:jc w:val="center"/>
        <w:rPr>
          <w:rFonts w:ascii="Times New Roman" w:eastAsia="仿宋" w:hAnsi="Times New Roman" w:cs="Times New Roman"/>
          <w:sz w:val="24"/>
          <w:szCs w:val="24"/>
        </w:rPr>
      </w:pPr>
      <w:r w:rsidRPr="003C0D37">
        <w:rPr>
          <w:rFonts w:ascii="等线" w:eastAsia="等线" w:hAnsi="等线" w:cs="Times New Roman"/>
          <w:noProof/>
        </w:rPr>
        <w:lastRenderedPageBreak/>
        <w:drawing>
          <wp:inline distT="0" distB="0" distL="0" distR="0" wp14:anchorId="362930F1" wp14:editId="65476750">
            <wp:extent cx="4572000" cy="2743200"/>
            <wp:effectExtent l="0" t="0" r="0" b="0"/>
            <wp:docPr id="2063754153" name="图表 1">
              <a:extLst xmlns:a="http://schemas.openxmlformats.org/drawingml/2006/main">
                <a:ext uri="{FF2B5EF4-FFF2-40B4-BE49-F238E27FC236}">
                  <a16:creationId xmlns:a16="http://schemas.microsoft.com/office/drawing/2014/main" id="{E60B79EF-A8B7-5B63-9C51-3DB616E856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78B46039" w14:textId="301DD797" w:rsidR="002E5A24" w:rsidRPr="00465ECA" w:rsidRDefault="002E5A24" w:rsidP="002E5A24">
      <w:pPr>
        <w:jc w:val="center"/>
        <w:rPr>
          <w:rFonts w:ascii="Times New Roman" w:eastAsia="黑体" w:hAnsi="Times New Roman" w:cs="Times New Roman"/>
          <w:szCs w:val="21"/>
        </w:rPr>
      </w:pPr>
      <w:bookmarkStart w:id="32" w:name="_Hlk180327683"/>
      <w:r w:rsidRPr="00465ECA">
        <w:rPr>
          <w:rFonts w:ascii="Times New Roman" w:eastAsia="黑体" w:hAnsi="Times New Roman" w:cs="Times New Roman"/>
          <w:szCs w:val="21"/>
        </w:rPr>
        <w:t>图</w:t>
      </w:r>
      <w:r w:rsidR="00103517" w:rsidRPr="00103517">
        <w:rPr>
          <w:rFonts w:ascii="Times New Roman" w:eastAsia="黑体" w:hAnsi="Times New Roman" w:cs="Times New Roman"/>
          <w:szCs w:val="21"/>
        </w:rPr>
        <w:t>Ⅱ</w:t>
      </w:r>
      <w:r w:rsidRPr="00465ECA">
        <w:rPr>
          <w:rFonts w:ascii="Times New Roman" w:eastAsia="黑体" w:hAnsi="Times New Roman" w:cs="Times New Roman"/>
          <w:szCs w:val="21"/>
        </w:rPr>
        <w:t xml:space="preserve">2  </w:t>
      </w:r>
      <w:r w:rsidRPr="00465ECA">
        <w:rPr>
          <w:rFonts w:ascii="Times New Roman" w:eastAsia="黑体" w:hAnsi="Times New Roman" w:cs="Times New Roman"/>
          <w:szCs w:val="21"/>
        </w:rPr>
        <w:t>城镇地区</w:t>
      </w:r>
      <w:r w:rsidRPr="00465ECA">
        <w:rPr>
          <w:rFonts w:ascii="Times New Roman" w:eastAsia="黑体" w:hAnsi="Times New Roman" w:cs="Times New Roman"/>
          <w:szCs w:val="21"/>
        </w:rPr>
        <w:t>15</w:t>
      </w:r>
      <w:r w:rsidRPr="00465ECA">
        <w:rPr>
          <w:rFonts w:ascii="Times New Roman" w:eastAsia="黑体" w:hAnsi="Times New Roman" w:cs="Times New Roman"/>
          <w:szCs w:val="21"/>
        </w:rPr>
        <w:t>岁及以上人口受教育程度构成</w:t>
      </w:r>
    </w:p>
    <w:p w14:paraId="3ADC72B4" w14:textId="77777777" w:rsidR="002E5A24" w:rsidRPr="00465ECA" w:rsidRDefault="002E5A24" w:rsidP="002E5A24">
      <w:pPr>
        <w:ind w:firstLineChars="200" w:firstLine="360"/>
        <w:rPr>
          <w:rFonts w:hint="eastAsia"/>
          <w:sz w:val="18"/>
          <w:szCs w:val="18"/>
        </w:rPr>
      </w:pPr>
      <w:r w:rsidRPr="00465ECA">
        <w:rPr>
          <w:rFonts w:ascii="Times New Roman" w:eastAsia="仿宋" w:hAnsi="Times New Roman" w:cs="Times New Roman" w:hint="eastAsia"/>
          <w:sz w:val="18"/>
          <w:szCs w:val="18"/>
        </w:rPr>
        <w:t>注：基于</w:t>
      </w:r>
      <w:r w:rsidRPr="00465ECA">
        <w:rPr>
          <w:rFonts w:ascii="Times New Roman" w:eastAsia="仿宋" w:hAnsi="Times New Roman" w:cs="Times New Roman" w:hint="eastAsia"/>
          <w:sz w:val="18"/>
          <w:szCs w:val="18"/>
        </w:rPr>
        <w:t>1990</w:t>
      </w:r>
      <w:r w:rsidRPr="00465ECA">
        <w:rPr>
          <w:rFonts w:ascii="Times New Roman" w:eastAsia="仿宋" w:hAnsi="Times New Roman" w:cs="Times New Roman" w:hint="eastAsia"/>
          <w:sz w:val="18"/>
          <w:szCs w:val="18"/>
        </w:rPr>
        <w:t>、</w:t>
      </w:r>
      <w:r w:rsidRPr="00465ECA">
        <w:rPr>
          <w:rFonts w:ascii="Times New Roman" w:eastAsia="仿宋" w:hAnsi="Times New Roman" w:cs="Times New Roman" w:hint="eastAsia"/>
          <w:sz w:val="18"/>
          <w:szCs w:val="18"/>
        </w:rPr>
        <w:t>2000</w:t>
      </w:r>
      <w:r w:rsidRPr="00465ECA">
        <w:rPr>
          <w:rFonts w:ascii="Times New Roman" w:eastAsia="仿宋" w:hAnsi="Times New Roman" w:cs="Times New Roman" w:hint="eastAsia"/>
          <w:sz w:val="18"/>
          <w:szCs w:val="18"/>
        </w:rPr>
        <w:t>、</w:t>
      </w:r>
      <w:r w:rsidRPr="00465ECA">
        <w:rPr>
          <w:rFonts w:ascii="Times New Roman" w:eastAsia="仿宋" w:hAnsi="Times New Roman" w:cs="Times New Roman" w:hint="eastAsia"/>
          <w:sz w:val="18"/>
          <w:szCs w:val="18"/>
        </w:rPr>
        <w:t>2010</w:t>
      </w:r>
      <w:r w:rsidRPr="00465ECA">
        <w:rPr>
          <w:rFonts w:ascii="Times New Roman" w:eastAsia="仿宋" w:hAnsi="Times New Roman" w:cs="Times New Roman" w:hint="eastAsia"/>
          <w:sz w:val="18"/>
          <w:szCs w:val="18"/>
        </w:rPr>
        <w:t>、</w:t>
      </w:r>
      <w:r w:rsidRPr="00465ECA">
        <w:rPr>
          <w:rFonts w:ascii="Times New Roman" w:eastAsia="仿宋" w:hAnsi="Times New Roman" w:cs="Times New Roman" w:hint="eastAsia"/>
          <w:sz w:val="18"/>
          <w:szCs w:val="18"/>
        </w:rPr>
        <w:t>2020</w:t>
      </w:r>
      <w:r w:rsidRPr="00465ECA">
        <w:rPr>
          <w:rFonts w:ascii="Times New Roman" w:eastAsia="仿宋" w:hAnsi="Times New Roman" w:cs="Times New Roman" w:hint="eastAsia"/>
          <w:sz w:val="18"/>
          <w:szCs w:val="18"/>
        </w:rPr>
        <w:t>年人口普查资料计算得到。</w:t>
      </w:r>
      <w:bookmarkEnd w:id="32"/>
    </w:p>
    <w:p w14:paraId="36A180E2" w14:textId="77777777" w:rsidR="000E431C" w:rsidRDefault="000E431C" w:rsidP="000E431C">
      <w:pPr>
        <w:rPr>
          <w:rFonts w:ascii="Times New Roman" w:eastAsia="仿宋" w:hAnsi="Times New Roman" w:cs="Times New Roman"/>
          <w:szCs w:val="21"/>
        </w:rPr>
      </w:pPr>
    </w:p>
    <w:p w14:paraId="6D070B16" w14:textId="7E102C67" w:rsidR="002E5A24" w:rsidRDefault="002E5A24" w:rsidP="002E5A24">
      <w:pPr>
        <w:ind w:firstLineChars="200" w:firstLine="420"/>
        <w:rPr>
          <w:rFonts w:ascii="Times New Roman" w:eastAsia="仿宋" w:hAnsi="Times New Roman" w:cs="Times New Roman"/>
          <w:szCs w:val="21"/>
        </w:rPr>
      </w:pPr>
      <w:r>
        <w:rPr>
          <w:rFonts w:ascii="Times New Roman" w:eastAsia="仿宋" w:hAnsi="Times New Roman" w:cs="Times New Roman" w:hint="eastAsia"/>
          <w:szCs w:val="21"/>
        </w:rPr>
        <w:t>生成图</w:t>
      </w:r>
      <w:r w:rsidR="00103517" w:rsidRPr="00103517">
        <w:rPr>
          <w:rFonts w:ascii="Times New Roman" w:eastAsia="仿宋" w:hAnsi="Times New Roman" w:cs="Times New Roman"/>
          <w:szCs w:val="21"/>
        </w:rPr>
        <w:t>Ⅱ</w:t>
      </w:r>
      <w:r>
        <w:rPr>
          <w:rFonts w:ascii="Times New Roman" w:eastAsia="仿宋" w:hAnsi="Times New Roman" w:cs="Times New Roman" w:hint="eastAsia"/>
          <w:szCs w:val="21"/>
        </w:rPr>
        <w:t>2</w:t>
      </w:r>
      <w:r>
        <w:rPr>
          <w:rFonts w:ascii="Times New Roman" w:eastAsia="仿宋" w:hAnsi="Times New Roman" w:cs="Times New Roman" w:hint="eastAsia"/>
          <w:szCs w:val="21"/>
        </w:rPr>
        <w:t>的原始数据见</w:t>
      </w:r>
      <w:r>
        <w:rPr>
          <w:rFonts w:ascii="Times New Roman" w:eastAsia="仿宋" w:hAnsi="Times New Roman" w:cs="Times New Roman" w:hint="eastAsia"/>
          <w:szCs w:val="21"/>
        </w:rPr>
        <w:t>excel</w:t>
      </w:r>
      <w:r>
        <w:rPr>
          <w:rFonts w:ascii="Times New Roman" w:eastAsia="仿宋" w:hAnsi="Times New Roman" w:cs="Times New Roman" w:hint="eastAsia"/>
          <w:szCs w:val="21"/>
        </w:rPr>
        <w:t>文档“</w:t>
      </w:r>
      <w:r w:rsidRPr="000E431C">
        <w:rPr>
          <w:rFonts w:ascii="Times New Roman" w:eastAsia="仿宋" w:hAnsi="Times New Roman" w:cs="Times New Roman" w:hint="eastAsia"/>
          <w:b/>
          <w:bCs/>
          <w:szCs w:val="21"/>
        </w:rPr>
        <w:t>图</w:t>
      </w:r>
      <w:r w:rsidR="00103517" w:rsidRPr="00103517">
        <w:rPr>
          <w:rFonts w:ascii="Times New Roman" w:eastAsia="仿宋" w:hAnsi="Times New Roman" w:cs="Times New Roman"/>
          <w:b/>
          <w:bCs/>
          <w:szCs w:val="21"/>
        </w:rPr>
        <w:t>Ⅱ</w:t>
      </w:r>
      <w:r>
        <w:rPr>
          <w:rFonts w:ascii="Times New Roman" w:eastAsia="仿宋" w:hAnsi="Times New Roman" w:cs="Times New Roman" w:hint="eastAsia"/>
          <w:b/>
          <w:bCs/>
          <w:szCs w:val="21"/>
        </w:rPr>
        <w:t>2</w:t>
      </w:r>
      <w:r w:rsidRPr="000E431C">
        <w:rPr>
          <w:rFonts w:ascii="Times New Roman" w:eastAsia="仿宋" w:hAnsi="Times New Roman" w:cs="Times New Roman" w:hint="eastAsia"/>
          <w:b/>
          <w:bCs/>
          <w:szCs w:val="21"/>
        </w:rPr>
        <w:t>原始数据</w:t>
      </w:r>
      <w:r>
        <w:rPr>
          <w:rFonts w:ascii="Times New Roman" w:eastAsia="仿宋" w:hAnsi="Times New Roman" w:cs="Times New Roman" w:hint="eastAsia"/>
          <w:szCs w:val="21"/>
        </w:rPr>
        <w:t>”。具体来源说明如下：</w:t>
      </w:r>
    </w:p>
    <w:p w14:paraId="42413311" w14:textId="4C95172F" w:rsidR="002E5A24" w:rsidRDefault="002E5A24" w:rsidP="002E5A24">
      <w:pPr>
        <w:ind w:firstLineChars="200" w:firstLine="420"/>
        <w:rPr>
          <w:rFonts w:ascii="Times New Roman" w:eastAsia="仿宋" w:hAnsi="Times New Roman" w:cs="Times New Roman"/>
          <w:szCs w:val="21"/>
        </w:rPr>
      </w:pPr>
      <w:bookmarkStart w:id="33" w:name="OLE_LINK16"/>
      <w:r>
        <w:rPr>
          <w:rFonts w:ascii="Times New Roman" w:eastAsia="仿宋" w:hAnsi="Times New Roman" w:cs="Times New Roman" w:hint="eastAsia"/>
          <w:szCs w:val="21"/>
        </w:rPr>
        <w:t>1990</w:t>
      </w:r>
      <w:r>
        <w:rPr>
          <w:rFonts w:ascii="Times New Roman" w:eastAsia="仿宋" w:hAnsi="Times New Roman" w:cs="Times New Roman" w:hint="eastAsia"/>
          <w:szCs w:val="21"/>
        </w:rPr>
        <w:t>年人口普查资料：分</w:t>
      </w:r>
      <w:bookmarkStart w:id="34" w:name="_Hlk182346340"/>
      <w:r w:rsidR="00FB5D08">
        <w:rPr>
          <w:rFonts w:ascii="Times New Roman" w:eastAsia="仿宋" w:hAnsi="Times New Roman" w:cs="Times New Roman" w:hint="eastAsia"/>
          <w:szCs w:val="21"/>
        </w:rPr>
        <w:t>受教育程度</w:t>
      </w:r>
      <w:bookmarkEnd w:id="34"/>
      <w:r>
        <w:rPr>
          <w:rFonts w:ascii="Times New Roman" w:eastAsia="仿宋" w:hAnsi="Times New Roman" w:cs="Times New Roman" w:hint="eastAsia"/>
          <w:szCs w:val="21"/>
        </w:rPr>
        <w:t>人口数来自</w:t>
      </w:r>
      <w:r w:rsidR="00FB5D08">
        <w:rPr>
          <w:rFonts w:ascii="Times New Roman" w:eastAsia="仿宋" w:hAnsi="Times New Roman" w:cs="Times New Roman" w:hint="eastAsia"/>
          <w:szCs w:val="21"/>
        </w:rPr>
        <w:t>表</w:t>
      </w:r>
      <w:r w:rsidR="00FB5D08">
        <w:rPr>
          <w:rFonts w:ascii="Times New Roman" w:eastAsia="仿宋" w:hAnsi="Times New Roman" w:cs="Times New Roman" w:hint="eastAsia"/>
          <w:szCs w:val="21"/>
        </w:rPr>
        <w:t>5-6</w:t>
      </w:r>
      <w:r w:rsidR="00FB5D08">
        <w:rPr>
          <w:rFonts w:ascii="Times New Roman" w:eastAsia="仿宋" w:hAnsi="Times New Roman" w:cs="Times New Roman" w:hint="eastAsia"/>
          <w:szCs w:val="21"/>
        </w:rPr>
        <w:t>、表</w:t>
      </w:r>
      <w:r w:rsidR="00FB5D08">
        <w:rPr>
          <w:rFonts w:ascii="Times New Roman" w:eastAsia="仿宋" w:hAnsi="Times New Roman" w:cs="Times New Roman" w:hint="eastAsia"/>
          <w:szCs w:val="21"/>
        </w:rPr>
        <w:t>5-7</w:t>
      </w:r>
      <w:r w:rsidR="00FB5D08">
        <w:rPr>
          <w:rFonts w:ascii="Times New Roman" w:eastAsia="仿宋" w:hAnsi="Times New Roman" w:cs="Times New Roman" w:hint="eastAsia"/>
          <w:szCs w:val="21"/>
        </w:rPr>
        <w:t>、表</w:t>
      </w:r>
      <w:r w:rsidR="00FB5D08">
        <w:rPr>
          <w:rFonts w:ascii="Times New Roman" w:eastAsia="仿宋" w:hAnsi="Times New Roman" w:cs="Times New Roman" w:hint="eastAsia"/>
          <w:szCs w:val="21"/>
        </w:rPr>
        <w:t>5-13</w:t>
      </w:r>
      <w:r w:rsidR="00FB5D08">
        <w:rPr>
          <w:rFonts w:ascii="Times New Roman" w:eastAsia="仿宋" w:hAnsi="Times New Roman" w:cs="Times New Roman" w:hint="eastAsia"/>
          <w:szCs w:val="21"/>
        </w:rPr>
        <w:t>、表</w:t>
      </w:r>
      <w:r w:rsidR="00FB5D08">
        <w:rPr>
          <w:rFonts w:ascii="Times New Roman" w:eastAsia="仿宋" w:hAnsi="Times New Roman" w:cs="Times New Roman" w:hint="eastAsia"/>
          <w:szCs w:val="21"/>
        </w:rPr>
        <w:t>5-14</w:t>
      </w:r>
      <w:r>
        <w:rPr>
          <w:rFonts w:ascii="Times New Roman" w:eastAsia="仿宋" w:hAnsi="Times New Roman" w:cs="Times New Roman" w:hint="eastAsia"/>
          <w:szCs w:val="21"/>
        </w:rPr>
        <w:t>；</w:t>
      </w:r>
    </w:p>
    <w:p w14:paraId="5A50F88D" w14:textId="6BA45310" w:rsidR="002E5A24" w:rsidRDefault="002E5A24" w:rsidP="002E5A24">
      <w:pPr>
        <w:ind w:firstLineChars="200" w:firstLine="420"/>
        <w:rPr>
          <w:rFonts w:ascii="Times New Roman" w:eastAsia="仿宋" w:hAnsi="Times New Roman" w:cs="Times New Roman"/>
          <w:szCs w:val="21"/>
        </w:rPr>
      </w:pPr>
      <w:r>
        <w:rPr>
          <w:rFonts w:ascii="Times New Roman" w:eastAsia="仿宋" w:hAnsi="Times New Roman" w:cs="Times New Roman" w:hint="eastAsia"/>
          <w:szCs w:val="21"/>
        </w:rPr>
        <w:t>2000</w:t>
      </w:r>
      <w:r>
        <w:rPr>
          <w:rFonts w:ascii="Times New Roman" w:eastAsia="仿宋" w:hAnsi="Times New Roman" w:cs="Times New Roman" w:hint="eastAsia"/>
          <w:szCs w:val="21"/>
        </w:rPr>
        <w:t>年人口普查资料</w:t>
      </w:r>
      <w:r w:rsidR="00D204B6">
        <w:rPr>
          <w:rFonts w:ascii="Times New Roman" w:eastAsia="仿宋" w:hAnsi="Times New Roman" w:cs="Times New Roman" w:hint="eastAsia"/>
          <w:szCs w:val="21"/>
        </w:rPr>
        <w:t>全部</w:t>
      </w:r>
      <w:r>
        <w:rPr>
          <w:rFonts w:ascii="Times New Roman" w:eastAsia="仿宋" w:hAnsi="Times New Roman" w:cs="Times New Roman" w:hint="eastAsia"/>
          <w:szCs w:val="21"/>
        </w:rPr>
        <w:t>数据资料：分</w:t>
      </w:r>
      <w:r w:rsidR="00312748">
        <w:rPr>
          <w:rFonts w:ascii="Times New Roman" w:eastAsia="仿宋" w:hAnsi="Times New Roman" w:cs="Times New Roman" w:hint="eastAsia"/>
          <w:szCs w:val="21"/>
        </w:rPr>
        <w:t>受教育程度</w:t>
      </w:r>
      <w:r>
        <w:rPr>
          <w:rFonts w:ascii="Times New Roman" w:eastAsia="仿宋" w:hAnsi="Times New Roman" w:cs="Times New Roman" w:hint="eastAsia"/>
          <w:szCs w:val="21"/>
        </w:rPr>
        <w:t>人口数来自</w:t>
      </w:r>
      <w:r w:rsidR="00D204B6">
        <w:rPr>
          <w:rFonts w:ascii="Times New Roman" w:eastAsia="仿宋" w:hAnsi="Times New Roman" w:cs="Times New Roman" w:hint="eastAsia"/>
          <w:szCs w:val="21"/>
        </w:rPr>
        <w:t>表</w:t>
      </w:r>
      <w:r w:rsidR="00D204B6">
        <w:rPr>
          <w:rFonts w:ascii="Times New Roman" w:eastAsia="仿宋" w:hAnsi="Times New Roman" w:cs="Times New Roman" w:hint="eastAsia"/>
          <w:szCs w:val="21"/>
        </w:rPr>
        <w:t>4-1a</w:t>
      </w:r>
      <w:r w:rsidR="00D204B6">
        <w:rPr>
          <w:rFonts w:ascii="Times New Roman" w:eastAsia="仿宋" w:hAnsi="Times New Roman" w:cs="Times New Roman" w:hint="eastAsia"/>
          <w:szCs w:val="21"/>
        </w:rPr>
        <w:t>、表</w:t>
      </w:r>
      <w:r w:rsidR="00D204B6">
        <w:rPr>
          <w:rFonts w:ascii="Times New Roman" w:eastAsia="仿宋" w:hAnsi="Times New Roman" w:cs="Times New Roman" w:hint="eastAsia"/>
          <w:szCs w:val="21"/>
        </w:rPr>
        <w:t>4-1b</w:t>
      </w:r>
      <w:r w:rsidR="00D204B6">
        <w:rPr>
          <w:rFonts w:ascii="Times New Roman" w:eastAsia="仿宋" w:hAnsi="Times New Roman" w:cs="Times New Roman" w:hint="eastAsia"/>
          <w:szCs w:val="21"/>
        </w:rPr>
        <w:t>、表</w:t>
      </w:r>
      <w:r w:rsidR="00D204B6">
        <w:rPr>
          <w:rFonts w:ascii="Times New Roman" w:eastAsia="仿宋" w:hAnsi="Times New Roman" w:cs="Times New Roman" w:hint="eastAsia"/>
          <w:szCs w:val="21"/>
        </w:rPr>
        <w:t>4-2a</w:t>
      </w:r>
      <w:r w:rsidR="00D204B6">
        <w:rPr>
          <w:rFonts w:ascii="Times New Roman" w:eastAsia="仿宋" w:hAnsi="Times New Roman" w:cs="Times New Roman" w:hint="eastAsia"/>
          <w:szCs w:val="21"/>
        </w:rPr>
        <w:t>、表</w:t>
      </w:r>
      <w:r w:rsidR="00D204B6">
        <w:rPr>
          <w:rFonts w:ascii="Times New Roman" w:eastAsia="仿宋" w:hAnsi="Times New Roman" w:cs="Times New Roman" w:hint="eastAsia"/>
          <w:szCs w:val="21"/>
        </w:rPr>
        <w:t>4-2b</w:t>
      </w:r>
      <w:r w:rsidR="00D204B6">
        <w:rPr>
          <w:rFonts w:ascii="Times New Roman" w:eastAsia="仿宋" w:hAnsi="Times New Roman" w:cs="Times New Roman" w:hint="eastAsia"/>
          <w:szCs w:val="21"/>
        </w:rPr>
        <w:t>；</w:t>
      </w:r>
    </w:p>
    <w:p w14:paraId="6F5C3035" w14:textId="2D8C4A0F" w:rsidR="002E5A24" w:rsidRDefault="002E5A24" w:rsidP="002E5A24">
      <w:pPr>
        <w:ind w:firstLineChars="200" w:firstLine="420"/>
        <w:rPr>
          <w:rFonts w:ascii="Times New Roman" w:eastAsia="仿宋" w:hAnsi="Times New Roman" w:cs="Times New Roman"/>
          <w:szCs w:val="21"/>
        </w:rPr>
      </w:pPr>
      <w:r w:rsidRPr="00952C35">
        <w:rPr>
          <w:rFonts w:ascii="Times New Roman" w:eastAsia="仿宋" w:hAnsi="Times New Roman" w:cs="Times New Roman" w:hint="eastAsia"/>
          <w:szCs w:val="21"/>
        </w:rPr>
        <w:t>20</w:t>
      </w:r>
      <w:r>
        <w:rPr>
          <w:rFonts w:ascii="Times New Roman" w:eastAsia="仿宋" w:hAnsi="Times New Roman" w:cs="Times New Roman" w:hint="eastAsia"/>
          <w:szCs w:val="21"/>
        </w:rPr>
        <w:t>1</w:t>
      </w:r>
      <w:r w:rsidRPr="00952C35">
        <w:rPr>
          <w:rFonts w:ascii="Times New Roman" w:eastAsia="仿宋" w:hAnsi="Times New Roman" w:cs="Times New Roman" w:hint="eastAsia"/>
          <w:szCs w:val="21"/>
        </w:rPr>
        <w:t>0</w:t>
      </w:r>
      <w:r w:rsidRPr="00952C35">
        <w:rPr>
          <w:rFonts w:ascii="Times New Roman" w:eastAsia="仿宋" w:hAnsi="Times New Roman" w:cs="Times New Roman"/>
          <w:szCs w:val="21"/>
        </w:rPr>
        <w:t>年人口普查资料</w:t>
      </w:r>
      <w:r w:rsidR="00D204B6">
        <w:rPr>
          <w:rFonts w:ascii="Times New Roman" w:eastAsia="仿宋" w:hAnsi="Times New Roman" w:cs="Times New Roman" w:hint="eastAsia"/>
          <w:szCs w:val="21"/>
        </w:rPr>
        <w:t>全部</w:t>
      </w:r>
      <w:r w:rsidRPr="00952C35">
        <w:rPr>
          <w:rFonts w:ascii="Times New Roman" w:eastAsia="仿宋" w:hAnsi="Times New Roman" w:cs="Times New Roman" w:hint="eastAsia"/>
          <w:szCs w:val="21"/>
        </w:rPr>
        <w:t>数据资料</w:t>
      </w:r>
      <w:r w:rsidRPr="00952C35">
        <w:rPr>
          <w:rFonts w:ascii="Times New Roman" w:eastAsia="仿宋" w:hAnsi="Times New Roman" w:cs="Times New Roman"/>
          <w:szCs w:val="21"/>
        </w:rPr>
        <w:t>：</w:t>
      </w:r>
      <w:r>
        <w:rPr>
          <w:rFonts w:ascii="Times New Roman" w:eastAsia="仿宋" w:hAnsi="Times New Roman" w:cs="Times New Roman" w:hint="eastAsia"/>
          <w:szCs w:val="21"/>
        </w:rPr>
        <w:t>分</w:t>
      </w:r>
      <w:r w:rsidR="00312748">
        <w:rPr>
          <w:rFonts w:ascii="Times New Roman" w:eastAsia="仿宋" w:hAnsi="Times New Roman" w:cs="Times New Roman" w:hint="eastAsia"/>
          <w:szCs w:val="21"/>
        </w:rPr>
        <w:t>受教育程度</w:t>
      </w:r>
      <w:r>
        <w:rPr>
          <w:rFonts w:ascii="Times New Roman" w:eastAsia="仿宋" w:hAnsi="Times New Roman" w:cs="Times New Roman" w:hint="eastAsia"/>
          <w:szCs w:val="21"/>
        </w:rPr>
        <w:t>人口数来自</w:t>
      </w:r>
      <w:r w:rsidR="00DC485B">
        <w:rPr>
          <w:rFonts w:ascii="Times New Roman" w:eastAsia="仿宋" w:hAnsi="Times New Roman" w:cs="Times New Roman" w:hint="eastAsia"/>
          <w:szCs w:val="21"/>
        </w:rPr>
        <w:t>表</w:t>
      </w:r>
      <w:r w:rsidR="00DC485B">
        <w:rPr>
          <w:rFonts w:ascii="Times New Roman" w:eastAsia="仿宋" w:hAnsi="Times New Roman" w:cs="Times New Roman" w:hint="eastAsia"/>
          <w:szCs w:val="21"/>
        </w:rPr>
        <w:t>4-1a</w:t>
      </w:r>
      <w:r w:rsidR="00DC485B">
        <w:rPr>
          <w:rFonts w:ascii="Times New Roman" w:eastAsia="仿宋" w:hAnsi="Times New Roman" w:cs="Times New Roman" w:hint="eastAsia"/>
          <w:szCs w:val="21"/>
        </w:rPr>
        <w:t>、表</w:t>
      </w:r>
      <w:r w:rsidR="00DC485B">
        <w:rPr>
          <w:rFonts w:ascii="Times New Roman" w:eastAsia="仿宋" w:hAnsi="Times New Roman" w:cs="Times New Roman" w:hint="eastAsia"/>
          <w:szCs w:val="21"/>
        </w:rPr>
        <w:t>4-1b</w:t>
      </w:r>
      <w:r w:rsidR="00DC485B">
        <w:rPr>
          <w:rFonts w:ascii="Times New Roman" w:eastAsia="仿宋" w:hAnsi="Times New Roman" w:cs="Times New Roman" w:hint="eastAsia"/>
          <w:szCs w:val="21"/>
        </w:rPr>
        <w:t>、表</w:t>
      </w:r>
      <w:r w:rsidR="00DC485B">
        <w:rPr>
          <w:rFonts w:ascii="Times New Roman" w:eastAsia="仿宋" w:hAnsi="Times New Roman" w:cs="Times New Roman" w:hint="eastAsia"/>
          <w:szCs w:val="21"/>
        </w:rPr>
        <w:t>4-2a</w:t>
      </w:r>
      <w:r w:rsidR="00DC485B">
        <w:rPr>
          <w:rFonts w:ascii="Times New Roman" w:eastAsia="仿宋" w:hAnsi="Times New Roman" w:cs="Times New Roman" w:hint="eastAsia"/>
          <w:szCs w:val="21"/>
        </w:rPr>
        <w:t>、表</w:t>
      </w:r>
      <w:r w:rsidR="00DC485B">
        <w:rPr>
          <w:rFonts w:ascii="Times New Roman" w:eastAsia="仿宋" w:hAnsi="Times New Roman" w:cs="Times New Roman" w:hint="eastAsia"/>
          <w:szCs w:val="21"/>
        </w:rPr>
        <w:t>4-2b</w:t>
      </w:r>
      <w:r>
        <w:rPr>
          <w:rFonts w:ascii="Times New Roman" w:eastAsia="仿宋" w:hAnsi="Times New Roman" w:cs="Times New Roman" w:hint="eastAsia"/>
          <w:szCs w:val="21"/>
        </w:rPr>
        <w:t>；</w:t>
      </w:r>
    </w:p>
    <w:p w14:paraId="790AC2B8" w14:textId="779EE32A" w:rsidR="002E5A24" w:rsidRPr="002E5A24" w:rsidRDefault="002E5A24" w:rsidP="000169B7">
      <w:pPr>
        <w:ind w:firstLineChars="200" w:firstLine="420"/>
        <w:rPr>
          <w:rFonts w:ascii="Times New Roman" w:eastAsia="仿宋" w:hAnsi="Times New Roman" w:cs="Times New Roman"/>
          <w:szCs w:val="21"/>
        </w:rPr>
      </w:pPr>
      <w:r>
        <w:rPr>
          <w:rFonts w:ascii="Times New Roman" w:eastAsia="仿宋" w:hAnsi="Times New Roman" w:cs="Times New Roman" w:hint="eastAsia"/>
          <w:szCs w:val="21"/>
        </w:rPr>
        <w:t>2020</w:t>
      </w:r>
      <w:r>
        <w:rPr>
          <w:rFonts w:ascii="Times New Roman" w:eastAsia="仿宋" w:hAnsi="Times New Roman" w:cs="Times New Roman" w:hint="eastAsia"/>
          <w:szCs w:val="21"/>
        </w:rPr>
        <w:t>年人口普查年鉴</w:t>
      </w:r>
      <w:r w:rsidR="00D204B6">
        <w:rPr>
          <w:rFonts w:ascii="Times New Roman" w:eastAsia="仿宋" w:hAnsi="Times New Roman" w:cs="Times New Roman" w:hint="eastAsia"/>
          <w:szCs w:val="21"/>
        </w:rPr>
        <w:t>全部</w:t>
      </w:r>
      <w:r>
        <w:rPr>
          <w:rFonts w:ascii="Times New Roman" w:eastAsia="仿宋" w:hAnsi="Times New Roman" w:cs="Times New Roman" w:hint="eastAsia"/>
          <w:szCs w:val="21"/>
        </w:rPr>
        <w:t>数据资料：</w:t>
      </w:r>
      <w:r w:rsidRPr="004109B4">
        <w:rPr>
          <w:rFonts w:ascii="Times New Roman" w:eastAsia="仿宋" w:hAnsi="Times New Roman" w:cs="Times New Roman"/>
          <w:szCs w:val="21"/>
        </w:rPr>
        <w:t>分</w:t>
      </w:r>
      <w:r w:rsidR="00312748">
        <w:rPr>
          <w:rFonts w:ascii="Times New Roman" w:eastAsia="仿宋" w:hAnsi="Times New Roman" w:cs="Times New Roman" w:hint="eastAsia"/>
          <w:szCs w:val="21"/>
        </w:rPr>
        <w:t>受教育程度</w:t>
      </w:r>
      <w:r w:rsidRPr="004109B4">
        <w:rPr>
          <w:rFonts w:ascii="Times New Roman" w:eastAsia="仿宋" w:hAnsi="Times New Roman" w:cs="Times New Roman"/>
          <w:szCs w:val="21"/>
        </w:rPr>
        <w:t>人口数</w:t>
      </w:r>
      <w:r w:rsidRPr="004109B4">
        <w:rPr>
          <w:rFonts w:ascii="Times New Roman" w:eastAsia="仿宋" w:hAnsi="Times New Roman" w:cs="Times New Roman" w:hint="eastAsia"/>
          <w:szCs w:val="21"/>
        </w:rPr>
        <w:t>来自表</w:t>
      </w:r>
      <w:r>
        <w:rPr>
          <w:rFonts w:ascii="Times New Roman" w:eastAsia="仿宋" w:hAnsi="Times New Roman" w:cs="Times New Roman" w:hint="eastAsia"/>
          <w:szCs w:val="21"/>
        </w:rPr>
        <w:t>4-</w:t>
      </w:r>
      <w:r w:rsidR="000169B7">
        <w:rPr>
          <w:rFonts w:ascii="Times New Roman" w:eastAsia="仿宋" w:hAnsi="Times New Roman" w:cs="Times New Roman" w:hint="eastAsia"/>
          <w:szCs w:val="21"/>
        </w:rPr>
        <w:t>2</w:t>
      </w:r>
      <w:r>
        <w:rPr>
          <w:rFonts w:ascii="Times New Roman" w:eastAsia="仿宋" w:hAnsi="Times New Roman" w:cs="Times New Roman" w:hint="eastAsia"/>
          <w:szCs w:val="21"/>
        </w:rPr>
        <w:t>a</w:t>
      </w:r>
      <w:r>
        <w:rPr>
          <w:rFonts w:ascii="Times New Roman" w:eastAsia="仿宋" w:hAnsi="Times New Roman" w:cs="Times New Roman" w:hint="eastAsia"/>
          <w:szCs w:val="21"/>
        </w:rPr>
        <w:t>、表</w:t>
      </w:r>
      <w:r>
        <w:rPr>
          <w:rFonts w:ascii="Times New Roman" w:eastAsia="仿宋" w:hAnsi="Times New Roman" w:cs="Times New Roman" w:hint="eastAsia"/>
          <w:szCs w:val="21"/>
        </w:rPr>
        <w:t>4-</w:t>
      </w:r>
      <w:r w:rsidR="000169B7">
        <w:rPr>
          <w:rFonts w:ascii="Times New Roman" w:eastAsia="仿宋" w:hAnsi="Times New Roman" w:cs="Times New Roman" w:hint="eastAsia"/>
          <w:szCs w:val="21"/>
        </w:rPr>
        <w:t>2</w:t>
      </w:r>
      <w:r>
        <w:rPr>
          <w:rFonts w:ascii="Times New Roman" w:eastAsia="仿宋" w:hAnsi="Times New Roman" w:cs="Times New Roman" w:hint="eastAsia"/>
          <w:szCs w:val="21"/>
        </w:rPr>
        <w:t>b</w:t>
      </w:r>
      <w:r>
        <w:rPr>
          <w:rFonts w:ascii="Times New Roman" w:eastAsia="仿宋" w:hAnsi="Times New Roman" w:cs="Times New Roman" w:hint="eastAsia"/>
          <w:szCs w:val="21"/>
        </w:rPr>
        <w:t>。</w:t>
      </w:r>
      <w:bookmarkEnd w:id="33"/>
    </w:p>
    <w:sectPr w:rsidR="002E5A24" w:rsidRPr="002E5A2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2E7830" w14:textId="77777777" w:rsidR="00533550" w:rsidRDefault="00533550" w:rsidP="004D3D57">
      <w:pPr>
        <w:rPr>
          <w:rFonts w:hint="eastAsia"/>
        </w:rPr>
      </w:pPr>
      <w:r>
        <w:separator/>
      </w:r>
    </w:p>
  </w:endnote>
  <w:endnote w:type="continuationSeparator" w:id="0">
    <w:p w14:paraId="053E162B" w14:textId="77777777" w:rsidR="00533550" w:rsidRDefault="00533550" w:rsidP="004D3D57">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黑体">
    <w:altName w:val="黑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67436F" w14:textId="77777777" w:rsidR="00533550" w:rsidRDefault="00533550" w:rsidP="004D3D57">
      <w:pPr>
        <w:rPr>
          <w:rFonts w:hint="eastAsia"/>
        </w:rPr>
      </w:pPr>
      <w:r>
        <w:separator/>
      </w:r>
    </w:p>
  </w:footnote>
  <w:footnote w:type="continuationSeparator" w:id="0">
    <w:p w14:paraId="3EAA2DC3" w14:textId="77777777" w:rsidR="00533550" w:rsidRDefault="00533550" w:rsidP="004D3D57">
      <w:pPr>
        <w:rPr>
          <w:rFonts w:hint="eastAsia"/>
        </w:rPr>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E0C"/>
    <w:rsid w:val="00000BA0"/>
    <w:rsid w:val="000169B7"/>
    <w:rsid w:val="00074A16"/>
    <w:rsid w:val="000D0E65"/>
    <w:rsid w:val="000E431C"/>
    <w:rsid w:val="000F35D7"/>
    <w:rsid w:val="001015C5"/>
    <w:rsid w:val="00103517"/>
    <w:rsid w:val="00110EAB"/>
    <w:rsid w:val="00132475"/>
    <w:rsid w:val="00132A4F"/>
    <w:rsid w:val="001400D5"/>
    <w:rsid w:val="00163496"/>
    <w:rsid w:val="001A12E3"/>
    <w:rsid w:val="001B37DA"/>
    <w:rsid w:val="001B6407"/>
    <w:rsid w:val="00270F01"/>
    <w:rsid w:val="002B4018"/>
    <w:rsid w:val="002E5A24"/>
    <w:rsid w:val="00310F3B"/>
    <w:rsid w:val="00312748"/>
    <w:rsid w:val="00355EF7"/>
    <w:rsid w:val="003A1788"/>
    <w:rsid w:val="003D4281"/>
    <w:rsid w:val="003F23F2"/>
    <w:rsid w:val="004109B4"/>
    <w:rsid w:val="00451277"/>
    <w:rsid w:val="00463A2D"/>
    <w:rsid w:val="004679E2"/>
    <w:rsid w:val="004809CD"/>
    <w:rsid w:val="004D3D57"/>
    <w:rsid w:val="00533550"/>
    <w:rsid w:val="0054754C"/>
    <w:rsid w:val="0059716F"/>
    <w:rsid w:val="005A1DFE"/>
    <w:rsid w:val="006067BF"/>
    <w:rsid w:val="00622E10"/>
    <w:rsid w:val="00667BDE"/>
    <w:rsid w:val="006A5218"/>
    <w:rsid w:val="006C7311"/>
    <w:rsid w:val="006E39F9"/>
    <w:rsid w:val="00760175"/>
    <w:rsid w:val="00793B71"/>
    <w:rsid w:val="00797C35"/>
    <w:rsid w:val="007E1D1D"/>
    <w:rsid w:val="007F51D0"/>
    <w:rsid w:val="007F6530"/>
    <w:rsid w:val="0080120E"/>
    <w:rsid w:val="0080704B"/>
    <w:rsid w:val="00825E0C"/>
    <w:rsid w:val="008309B8"/>
    <w:rsid w:val="00852D83"/>
    <w:rsid w:val="008570A5"/>
    <w:rsid w:val="00870AD3"/>
    <w:rsid w:val="00886C30"/>
    <w:rsid w:val="008D4B2B"/>
    <w:rsid w:val="008D5132"/>
    <w:rsid w:val="0095160C"/>
    <w:rsid w:val="00952C35"/>
    <w:rsid w:val="00953A27"/>
    <w:rsid w:val="00961B9F"/>
    <w:rsid w:val="00965C3C"/>
    <w:rsid w:val="00A21B69"/>
    <w:rsid w:val="00A45AC8"/>
    <w:rsid w:val="00A50C1F"/>
    <w:rsid w:val="00A5556B"/>
    <w:rsid w:val="00AA2C7F"/>
    <w:rsid w:val="00AE437F"/>
    <w:rsid w:val="00AF73A6"/>
    <w:rsid w:val="00B57D02"/>
    <w:rsid w:val="00B85D10"/>
    <w:rsid w:val="00BF7720"/>
    <w:rsid w:val="00C1029B"/>
    <w:rsid w:val="00C841B5"/>
    <w:rsid w:val="00CA0108"/>
    <w:rsid w:val="00D204B6"/>
    <w:rsid w:val="00D3506A"/>
    <w:rsid w:val="00D37FD6"/>
    <w:rsid w:val="00D70C6E"/>
    <w:rsid w:val="00DA020B"/>
    <w:rsid w:val="00DC485B"/>
    <w:rsid w:val="00E15107"/>
    <w:rsid w:val="00E30DA0"/>
    <w:rsid w:val="00E967EE"/>
    <w:rsid w:val="00EB5C4D"/>
    <w:rsid w:val="00EE38DD"/>
    <w:rsid w:val="00F04F46"/>
    <w:rsid w:val="00F10297"/>
    <w:rsid w:val="00F27D02"/>
    <w:rsid w:val="00F4747E"/>
    <w:rsid w:val="00F70BBF"/>
    <w:rsid w:val="00F82AF9"/>
    <w:rsid w:val="00F9423E"/>
    <w:rsid w:val="00F9761F"/>
    <w:rsid w:val="00FB1C73"/>
    <w:rsid w:val="00FB5D08"/>
    <w:rsid w:val="00FC0E6B"/>
    <w:rsid w:val="00FE0B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B40CD3"/>
  <w15:chartTrackingRefBased/>
  <w15:docId w15:val="{BCE3479A-2016-4FC2-826A-F6EF14107F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825E0C"/>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semiHidden/>
    <w:unhideWhenUsed/>
    <w:qFormat/>
    <w:rsid w:val="00825E0C"/>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rsid w:val="00825E0C"/>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rsid w:val="00825E0C"/>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825E0C"/>
    <w:pPr>
      <w:keepNext/>
      <w:keepLines/>
      <w:spacing w:before="80" w:after="40"/>
      <w:outlineLvl w:val="4"/>
    </w:pPr>
    <w:rPr>
      <w:rFonts w:cstheme="majorBidi"/>
      <w:color w:val="0F4761" w:themeColor="accent1" w:themeShade="BF"/>
      <w:sz w:val="24"/>
      <w:szCs w:val="24"/>
    </w:rPr>
  </w:style>
  <w:style w:type="paragraph" w:styleId="6">
    <w:name w:val="heading 6"/>
    <w:basedOn w:val="a"/>
    <w:next w:val="a"/>
    <w:link w:val="60"/>
    <w:uiPriority w:val="9"/>
    <w:semiHidden/>
    <w:unhideWhenUsed/>
    <w:qFormat/>
    <w:rsid w:val="00825E0C"/>
    <w:pPr>
      <w:keepNext/>
      <w:keepLines/>
      <w:spacing w:before="4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825E0C"/>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825E0C"/>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825E0C"/>
    <w:pPr>
      <w:keepNext/>
      <w:keepLines/>
      <w:outlineLvl w:val="8"/>
    </w:pPr>
    <w:rPr>
      <w:rFonts w:eastAsiaTheme="majorEastAsia" w:cstheme="majorBidi"/>
      <w:color w:val="595959" w:themeColor="text1" w:themeTint="A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825E0C"/>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rsid w:val="00825E0C"/>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sid w:val="00825E0C"/>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sid w:val="00825E0C"/>
    <w:rPr>
      <w:rFonts w:cstheme="majorBidi"/>
      <w:color w:val="0F4761" w:themeColor="accent1" w:themeShade="BF"/>
      <w:sz w:val="28"/>
      <w:szCs w:val="28"/>
    </w:rPr>
  </w:style>
  <w:style w:type="character" w:customStyle="1" w:styleId="50">
    <w:name w:val="标题 5 字符"/>
    <w:basedOn w:val="a0"/>
    <w:link w:val="5"/>
    <w:uiPriority w:val="9"/>
    <w:semiHidden/>
    <w:rsid w:val="00825E0C"/>
    <w:rPr>
      <w:rFonts w:cstheme="majorBidi"/>
      <w:color w:val="0F4761" w:themeColor="accent1" w:themeShade="BF"/>
      <w:sz w:val="24"/>
      <w:szCs w:val="24"/>
    </w:rPr>
  </w:style>
  <w:style w:type="character" w:customStyle="1" w:styleId="60">
    <w:name w:val="标题 6 字符"/>
    <w:basedOn w:val="a0"/>
    <w:link w:val="6"/>
    <w:uiPriority w:val="9"/>
    <w:semiHidden/>
    <w:rsid w:val="00825E0C"/>
    <w:rPr>
      <w:rFonts w:cstheme="majorBidi"/>
      <w:b/>
      <w:bCs/>
      <w:color w:val="0F4761" w:themeColor="accent1" w:themeShade="BF"/>
    </w:rPr>
  </w:style>
  <w:style w:type="character" w:customStyle="1" w:styleId="70">
    <w:name w:val="标题 7 字符"/>
    <w:basedOn w:val="a0"/>
    <w:link w:val="7"/>
    <w:uiPriority w:val="9"/>
    <w:semiHidden/>
    <w:rsid w:val="00825E0C"/>
    <w:rPr>
      <w:rFonts w:cstheme="majorBidi"/>
      <w:b/>
      <w:bCs/>
      <w:color w:val="595959" w:themeColor="text1" w:themeTint="A6"/>
    </w:rPr>
  </w:style>
  <w:style w:type="character" w:customStyle="1" w:styleId="80">
    <w:name w:val="标题 8 字符"/>
    <w:basedOn w:val="a0"/>
    <w:link w:val="8"/>
    <w:uiPriority w:val="9"/>
    <w:semiHidden/>
    <w:rsid w:val="00825E0C"/>
    <w:rPr>
      <w:rFonts w:cstheme="majorBidi"/>
      <w:color w:val="595959" w:themeColor="text1" w:themeTint="A6"/>
    </w:rPr>
  </w:style>
  <w:style w:type="character" w:customStyle="1" w:styleId="90">
    <w:name w:val="标题 9 字符"/>
    <w:basedOn w:val="a0"/>
    <w:link w:val="9"/>
    <w:uiPriority w:val="9"/>
    <w:semiHidden/>
    <w:rsid w:val="00825E0C"/>
    <w:rPr>
      <w:rFonts w:eastAsiaTheme="majorEastAsia" w:cstheme="majorBidi"/>
      <w:color w:val="595959" w:themeColor="text1" w:themeTint="A6"/>
    </w:rPr>
  </w:style>
  <w:style w:type="paragraph" w:styleId="a3">
    <w:name w:val="Title"/>
    <w:basedOn w:val="a"/>
    <w:next w:val="a"/>
    <w:link w:val="a4"/>
    <w:uiPriority w:val="10"/>
    <w:qFormat/>
    <w:rsid w:val="00825E0C"/>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825E0C"/>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825E0C"/>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825E0C"/>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825E0C"/>
    <w:pPr>
      <w:spacing w:before="160" w:after="160"/>
      <w:jc w:val="center"/>
    </w:pPr>
    <w:rPr>
      <w:i/>
      <w:iCs/>
      <w:color w:val="404040" w:themeColor="text1" w:themeTint="BF"/>
    </w:rPr>
  </w:style>
  <w:style w:type="character" w:customStyle="1" w:styleId="a8">
    <w:name w:val="引用 字符"/>
    <w:basedOn w:val="a0"/>
    <w:link w:val="a7"/>
    <w:uiPriority w:val="29"/>
    <w:rsid w:val="00825E0C"/>
    <w:rPr>
      <w:i/>
      <w:iCs/>
      <w:color w:val="404040" w:themeColor="text1" w:themeTint="BF"/>
    </w:rPr>
  </w:style>
  <w:style w:type="paragraph" w:styleId="a9">
    <w:name w:val="List Paragraph"/>
    <w:basedOn w:val="a"/>
    <w:uiPriority w:val="34"/>
    <w:qFormat/>
    <w:rsid w:val="00825E0C"/>
    <w:pPr>
      <w:ind w:left="720"/>
      <w:contextualSpacing/>
    </w:pPr>
  </w:style>
  <w:style w:type="character" w:styleId="aa">
    <w:name w:val="Intense Emphasis"/>
    <w:basedOn w:val="a0"/>
    <w:uiPriority w:val="21"/>
    <w:qFormat/>
    <w:rsid w:val="00825E0C"/>
    <w:rPr>
      <w:i/>
      <w:iCs/>
      <w:color w:val="0F4761" w:themeColor="accent1" w:themeShade="BF"/>
    </w:rPr>
  </w:style>
  <w:style w:type="paragraph" w:styleId="ab">
    <w:name w:val="Intense Quote"/>
    <w:basedOn w:val="a"/>
    <w:next w:val="a"/>
    <w:link w:val="ac"/>
    <w:uiPriority w:val="30"/>
    <w:qFormat/>
    <w:rsid w:val="00825E0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825E0C"/>
    <w:rPr>
      <w:i/>
      <w:iCs/>
      <w:color w:val="0F4761" w:themeColor="accent1" w:themeShade="BF"/>
    </w:rPr>
  </w:style>
  <w:style w:type="character" w:styleId="ad">
    <w:name w:val="Intense Reference"/>
    <w:basedOn w:val="a0"/>
    <w:uiPriority w:val="32"/>
    <w:qFormat/>
    <w:rsid w:val="00825E0C"/>
    <w:rPr>
      <w:b/>
      <w:bCs/>
      <w:smallCaps/>
      <w:color w:val="0F4761" w:themeColor="accent1" w:themeShade="BF"/>
      <w:spacing w:val="5"/>
    </w:rPr>
  </w:style>
  <w:style w:type="character" w:styleId="ae">
    <w:name w:val="Hyperlink"/>
    <w:basedOn w:val="a0"/>
    <w:uiPriority w:val="99"/>
    <w:unhideWhenUsed/>
    <w:rsid w:val="008D5132"/>
    <w:rPr>
      <w:color w:val="467886" w:themeColor="hyperlink"/>
      <w:u w:val="single"/>
    </w:rPr>
  </w:style>
  <w:style w:type="character" w:styleId="af">
    <w:name w:val="Unresolved Mention"/>
    <w:basedOn w:val="a0"/>
    <w:uiPriority w:val="99"/>
    <w:semiHidden/>
    <w:unhideWhenUsed/>
    <w:rsid w:val="008D5132"/>
    <w:rPr>
      <w:color w:val="605E5C"/>
      <w:shd w:val="clear" w:color="auto" w:fill="E1DFDD"/>
    </w:rPr>
  </w:style>
  <w:style w:type="paragraph" w:styleId="af0">
    <w:name w:val="header"/>
    <w:basedOn w:val="a"/>
    <w:link w:val="af1"/>
    <w:uiPriority w:val="99"/>
    <w:unhideWhenUsed/>
    <w:rsid w:val="004D3D57"/>
    <w:pPr>
      <w:tabs>
        <w:tab w:val="center" w:pos="4153"/>
        <w:tab w:val="right" w:pos="8306"/>
      </w:tabs>
      <w:snapToGrid w:val="0"/>
      <w:jc w:val="center"/>
    </w:pPr>
    <w:rPr>
      <w:sz w:val="18"/>
      <w:szCs w:val="18"/>
    </w:rPr>
  </w:style>
  <w:style w:type="character" w:customStyle="1" w:styleId="af1">
    <w:name w:val="页眉 字符"/>
    <w:basedOn w:val="a0"/>
    <w:link w:val="af0"/>
    <w:uiPriority w:val="99"/>
    <w:rsid w:val="004D3D57"/>
    <w:rPr>
      <w:sz w:val="18"/>
      <w:szCs w:val="18"/>
    </w:rPr>
  </w:style>
  <w:style w:type="paragraph" w:styleId="af2">
    <w:name w:val="footer"/>
    <w:basedOn w:val="a"/>
    <w:link w:val="af3"/>
    <w:uiPriority w:val="99"/>
    <w:unhideWhenUsed/>
    <w:rsid w:val="004D3D57"/>
    <w:pPr>
      <w:tabs>
        <w:tab w:val="center" w:pos="4153"/>
        <w:tab w:val="right" w:pos="8306"/>
      </w:tabs>
      <w:snapToGrid w:val="0"/>
      <w:jc w:val="left"/>
    </w:pPr>
    <w:rPr>
      <w:sz w:val="18"/>
      <w:szCs w:val="18"/>
    </w:rPr>
  </w:style>
  <w:style w:type="character" w:customStyle="1" w:styleId="af3">
    <w:name w:val="页脚 字符"/>
    <w:basedOn w:val="a0"/>
    <w:link w:val="af2"/>
    <w:uiPriority w:val="99"/>
    <w:rsid w:val="004D3D57"/>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2.xml"/><Relationship Id="rId13" Type="http://schemas.openxmlformats.org/officeDocument/2006/relationships/hyperlink" Target="http://data.stats.gov.cn/"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chart" Target="charts/chart1.xml"/><Relationship Id="rId12" Type="http://schemas.openxmlformats.org/officeDocument/2006/relationships/chart" Target="charts/chart6.xml"/><Relationship Id="rId17" Type="http://schemas.openxmlformats.org/officeDocument/2006/relationships/chart" Target="charts/chart8.xml"/><Relationship Id="rId2" Type="http://schemas.openxmlformats.org/officeDocument/2006/relationships/styles" Target="styles.xml"/><Relationship Id="rId16" Type="http://schemas.openxmlformats.org/officeDocument/2006/relationships/chart" Target="charts/chart7.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chart" Target="charts/chart5.xml"/><Relationship Id="rId5" Type="http://schemas.openxmlformats.org/officeDocument/2006/relationships/footnotes" Target="footnotes.xml"/><Relationship Id="rId15" Type="http://schemas.openxmlformats.org/officeDocument/2006/relationships/hyperlink" Target="http://data.stats.gov.cn/" TargetMode="External"/><Relationship Id="rId10" Type="http://schemas.openxmlformats.org/officeDocument/2006/relationships/chart" Target="charts/chart4.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chart" Target="charts/chart3.xml"/><Relationship Id="rId14" Type="http://schemas.openxmlformats.org/officeDocument/2006/relationships/hyperlink" Target="http://data.stats.gov.cn/"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5" Type="http://schemas.openxmlformats.org/officeDocument/2006/relationships/chartUserShapes" Target="../drawings/drawing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5" Type="http://schemas.openxmlformats.org/officeDocument/2006/relationships/chartUserShapes" Target="../drawings/drawing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5" Type="http://schemas.openxmlformats.org/officeDocument/2006/relationships/chartUserShapes" Target="../drawings/drawing4.xml"/><Relationship Id="rId4"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5" Type="http://schemas.openxmlformats.org/officeDocument/2006/relationships/chartUserShapes" Target="../drawings/drawing5.xml"/><Relationship Id="rId4"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5" Type="http://schemas.openxmlformats.org/officeDocument/2006/relationships/chartUserShapes" Target="../drawings/drawing6.xml"/><Relationship Id="rId4"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7.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'新图-失业率'!$B$1</c:f>
              <c:strCache>
                <c:ptCount val="1"/>
                <c:pt idx="0">
                  <c:v>调查失业率</c:v>
                </c:pt>
              </c:strCache>
            </c:strRef>
          </c:tx>
          <c:spPr>
            <a:ln w="12700" cap="rnd">
              <a:solidFill>
                <a:schemeClr val="tx1"/>
              </a:solidFill>
              <a:round/>
            </a:ln>
            <a:effectLst/>
          </c:spPr>
          <c:marker>
            <c:symbol val="circle"/>
            <c:size val="6"/>
            <c:spPr>
              <a:solidFill>
                <a:schemeClr val="bg1"/>
              </a:solidFill>
              <a:ln w="9525">
                <a:solidFill>
                  <a:schemeClr val="tx1"/>
                </a:solidFill>
              </a:ln>
              <a:effectLst/>
            </c:spPr>
          </c:marker>
          <c:cat>
            <c:numRef>
              <c:f>'新图-失业率'!$A$2:$A$37</c:f>
              <c:numCache>
                <c:formatCode>General</c:formatCode>
                <c:ptCount val="36"/>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pt idx="33">
                  <c:v>2021</c:v>
                </c:pt>
                <c:pt idx="34">
                  <c:v>2022</c:v>
                </c:pt>
                <c:pt idx="35">
                  <c:v>2023</c:v>
                </c:pt>
              </c:numCache>
            </c:numRef>
          </c:cat>
          <c:val>
            <c:numRef>
              <c:f>'新图-失业率'!$B$2:$B$37</c:f>
              <c:numCache>
                <c:formatCode>0.0_ </c:formatCode>
                <c:ptCount val="36"/>
                <c:pt idx="0">
                  <c:v>3.4546299999999999</c:v>
                </c:pt>
                <c:pt idx="1">
                  <c:v>3.04596</c:v>
                </c:pt>
                <c:pt idx="2">
                  <c:v>3.9458899999999999</c:v>
                </c:pt>
                <c:pt idx="3">
                  <c:v>3.78931</c:v>
                </c:pt>
                <c:pt idx="4">
                  <c:v>3.6821700000000002</c:v>
                </c:pt>
                <c:pt idx="5">
                  <c:v>3.54996</c:v>
                </c:pt>
                <c:pt idx="6">
                  <c:v>4.1248100000000001</c:v>
                </c:pt>
                <c:pt idx="7">
                  <c:v>3.9696099999999999</c:v>
                </c:pt>
                <c:pt idx="8">
                  <c:v>4.0664100000000003</c:v>
                </c:pt>
                <c:pt idx="9">
                  <c:v>4.8542699999999996</c:v>
                </c:pt>
                <c:pt idx="10">
                  <c:v>4.8911199999999999</c:v>
                </c:pt>
                <c:pt idx="11">
                  <c:v>5.5664800000000003</c:v>
                </c:pt>
                <c:pt idx="12">
                  <c:v>7.7533099999999999</c:v>
                </c:pt>
                <c:pt idx="13">
                  <c:v>8.1984399999999997</c:v>
                </c:pt>
                <c:pt idx="14">
                  <c:v>10.373060000000001</c:v>
                </c:pt>
                <c:pt idx="15">
                  <c:v>10.414350000000001</c:v>
                </c:pt>
                <c:pt idx="16">
                  <c:v>9.9048200000000008</c:v>
                </c:pt>
                <c:pt idx="17">
                  <c:v>10.04785</c:v>
                </c:pt>
                <c:pt idx="18">
                  <c:v>9.3813700000000004</c:v>
                </c:pt>
                <c:pt idx="19">
                  <c:v>8.0594400000000004</c:v>
                </c:pt>
                <c:pt idx="20">
                  <c:v>9.1285000000000007</c:v>
                </c:pt>
                <c:pt idx="21">
                  <c:v>8.9091100000000001</c:v>
                </c:pt>
                <c:pt idx="22">
                  <c:v>8.1</c:v>
                </c:pt>
                <c:pt idx="23">
                  <c:v>8</c:v>
                </c:pt>
                <c:pt idx="24">
                  <c:v>7.4</c:v>
                </c:pt>
                <c:pt idx="27">
                  <c:v>6.4056610000000003</c:v>
                </c:pt>
                <c:pt idx="30">
                  <c:v>4.9000000000000004</c:v>
                </c:pt>
                <c:pt idx="31">
                  <c:v>5.2</c:v>
                </c:pt>
                <c:pt idx="32">
                  <c:v>5.2</c:v>
                </c:pt>
                <c:pt idx="33">
                  <c:v>5.0999999999999996</c:v>
                </c:pt>
                <c:pt idx="34">
                  <c:v>5.5</c:v>
                </c:pt>
                <c:pt idx="35">
                  <c:v>5.0999999999999996</c:v>
                </c:pt>
              </c:numCache>
            </c:numRef>
          </c:val>
          <c:smooth val="0"/>
          <c:extLst>
            <c:ext xmlns:c16="http://schemas.microsoft.com/office/drawing/2014/chart" uri="{C3380CC4-5D6E-409C-BE32-E72D297353CC}">
              <c16:uniqueId val="{00000000-E1A2-44E4-AEF2-6259F1321645}"/>
            </c:ext>
          </c:extLst>
        </c:ser>
        <c:ser>
          <c:idx val="1"/>
          <c:order val="1"/>
          <c:tx>
            <c:strRef>
              <c:f>'新图-失业率'!$C$1</c:f>
              <c:strCache>
                <c:ptCount val="1"/>
                <c:pt idx="0">
                  <c:v>登记失业率</c:v>
                </c:pt>
              </c:strCache>
            </c:strRef>
          </c:tx>
          <c:spPr>
            <a:ln w="12700" cap="rnd">
              <a:solidFill>
                <a:schemeClr val="tx1"/>
              </a:solidFill>
              <a:round/>
            </a:ln>
            <a:effectLst/>
          </c:spPr>
          <c:marker>
            <c:symbol val="triangle"/>
            <c:size val="6"/>
            <c:spPr>
              <a:solidFill>
                <a:schemeClr val="bg1"/>
              </a:solidFill>
              <a:ln w="9525">
                <a:solidFill>
                  <a:schemeClr val="tx1"/>
                </a:solidFill>
              </a:ln>
              <a:effectLst/>
            </c:spPr>
          </c:marker>
          <c:cat>
            <c:numRef>
              <c:f>'新图-失业率'!$A$2:$A$37</c:f>
              <c:numCache>
                <c:formatCode>General</c:formatCode>
                <c:ptCount val="36"/>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pt idx="33">
                  <c:v>2021</c:v>
                </c:pt>
                <c:pt idx="34">
                  <c:v>2022</c:v>
                </c:pt>
                <c:pt idx="35">
                  <c:v>2023</c:v>
                </c:pt>
              </c:numCache>
            </c:numRef>
          </c:cat>
          <c:val>
            <c:numRef>
              <c:f>'新图-失业率'!$C$2:$C$37</c:f>
              <c:numCache>
                <c:formatCode>0.0_ </c:formatCode>
                <c:ptCount val="36"/>
                <c:pt idx="0">
                  <c:v>2</c:v>
                </c:pt>
                <c:pt idx="1">
                  <c:v>2.6</c:v>
                </c:pt>
                <c:pt idx="2">
                  <c:v>2.5</c:v>
                </c:pt>
                <c:pt idx="3">
                  <c:v>2.2999999999999998</c:v>
                </c:pt>
                <c:pt idx="4">
                  <c:v>2.2999999999999998</c:v>
                </c:pt>
                <c:pt idx="5">
                  <c:v>2.6</c:v>
                </c:pt>
                <c:pt idx="6">
                  <c:v>2.8</c:v>
                </c:pt>
                <c:pt idx="7">
                  <c:v>2.9</c:v>
                </c:pt>
                <c:pt idx="8">
                  <c:v>3</c:v>
                </c:pt>
                <c:pt idx="9">
                  <c:v>3.1</c:v>
                </c:pt>
                <c:pt idx="10">
                  <c:v>3.1</c:v>
                </c:pt>
                <c:pt idx="11">
                  <c:v>3.1</c:v>
                </c:pt>
                <c:pt idx="12">
                  <c:v>3.1</c:v>
                </c:pt>
                <c:pt idx="13">
                  <c:v>3.6</c:v>
                </c:pt>
                <c:pt idx="14">
                  <c:v>4</c:v>
                </c:pt>
                <c:pt idx="15">
                  <c:v>4.3</c:v>
                </c:pt>
                <c:pt idx="16">
                  <c:v>4.2</c:v>
                </c:pt>
                <c:pt idx="17">
                  <c:v>4.2</c:v>
                </c:pt>
                <c:pt idx="18">
                  <c:v>4.0999999999999996</c:v>
                </c:pt>
                <c:pt idx="19">
                  <c:v>4</c:v>
                </c:pt>
                <c:pt idx="20">
                  <c:v>4.2</c:v>
                </c:pt>
                <c:pt idx="21">
                  <c:v>4.3</c:v>
                </c:pt>
                <c:pt idx="22">
                  <c:v>4.0999999999999996</c:v>
                </c:pt>
                <c:pt idx="23">
                  <c:v>4.0999999999999996</c:v>
                </c:pt>
                <c:pt idx="24">
                  <c:v>4.0999999999999996</c:v>
                </c:pt>
                <c:pt idx="25">
                  <c:v>4.05</c:v>
                </c:pt>
                <c:pt idx="26">
                  <c:v>4.09</c:v>
                </c:pt>
                <c:pt idx="27">
                  <c:v>4.05</c:v>
                </c:pt>
                <c:pt idx="28">
                  <c:v>4.0199999999999996</c:v>
                </c:pt>
                <c:pt idx="29">
                  <c:v>3.9</c:v>
                </c:pt>
                <c:pt idx="30">
                  <c:v>3.8</c:v>
                </c:pt>
                <c:pt idx="31">
                  <c:v>3.62</c:v>
                </c:pt>
                <c:pt idx="32">
                  <c:v>4.24</c:v>
                </c:pt>
                <c:pt idx="33">
                  <c:v>3.96</c:v>
                </c:pt>
              </c:numCache>
            </c:numRef>
          </c:val>
          <c:smooth val="0"/>
          <c:extLst>
            <c:ext xmlns:c16="http://schemas.microsoft.com/office/drawing/2014/chart" uri="{C3380CC4-5D6E-409C-BE32-E72D297353CC}">
              <c16:uniqueId val="{00000001-E1A2-44E4-AEF2-6259F1321645}"/>
            </c:ext>
          </c:extLst>
        </c:ser>
        <c:dLbls>
          <c:showLegendKey val="0"/>
          <c:showVal val="0"/>
          <c:showCatName val="0"/>
          <c:showSerName val="0"/>
          <c:showPercent val="0"/>
          <c:showBubbleSize val="0"/>
        </c:dLbls>
        <c:marker val="1"/>
        <c:smooth val="0"/>
        <c:axId val="47373119"/>
        <c:axId val="47363519"/>
      </c:lineChart>
      <c:dateAx>
        <c:axId val="47373119"/>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zh-CN" altLang="en-US" sz="900">
                    <a:latin typeface="宋体" panose="02010600030101010101" pitchFamily="2" charset="-122"/>
                    <a:ea typeface="宋体" panose="02010600030101010101" pitchFamily="2" charset="-122"/>
                  </a:rPr>
                  <a:t>年份</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zh-CN"/>
          </a:p>
        </c:txPr>
        <c:crossAx val="47363519"/>
        <c:crosses val="autoZero"/>
        <c:auto val="0"/>
        <c:lblOffset val="100"/>
        <c:baseTimeUnit val="days"/>
      </c:dateAx>
      <c:valAx>
        <c:axId val="47363519"/>
        <c:scaling>
          <c:orientation val="minMax"/>
          <c:max val="12"/>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ltLang="zh-CN" sz="900">
                    <a:latin typeface="Times New Roman" panose="02020603050405020304" pitchFamily="18" charset="0"/>
                    <a:cs typeface="Times New Roman" panose="02020603050405020304" pitchFamily="18" charset="0"/>
                  </a:rPr>
                  <a:t>%</a:t>
                </a:r>
                <a:endParaRPr lang="zh-CN" altLang="en-US" sz="900">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zh-CN" altLang="en-US"/>
            </a:p>
          </c:txPr>
        </c:title>
        <c:numFmt formatCode="0.0_ "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zh-CN"/>
          </a:p>
        </c:txPr>
        <c:crossAx val="47373119"/>
        <c:crossesAt val="1988"/>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宋体" panose="02010600030101010101" pitchFamily="2" charset="-122"/>
              <a:ea typeface="宋体" panose="02010600030101010101" pitchFamily="2" charset="-122"/>
              <a:cs typeface="+mn-cs"/>
            </a:defRPr>
          </a:pPr>
          <a:endParaRPr lang="zh-CN"/>
        </a:p>
      </c:txPr>
    </c:legend>
    <c:plotVisOnly val="1"/>
    <c:dispBlanksAs val="span"/>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zh-CN"/>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'新图-劳动参与率'!$B$1</c:f>
              <c:strCache>
                <c:ptCount val="1"/>
                <c:pt idx="0">
                  <c:v>男性16-60岁，女性16-55岁</c:v>
                </c:pt>
              </c:strCache>
            </c:strRef>
          </c:tx>
          <c:spPr>
            <a:ln w="12700" cap="rnd">
              <a:solidFill>
                <a:schemeClr val="tx1"/>
              </a:solidFill>
              <a:round/>
            </a:ln>
            <a:effectLst/>
          </c:spPr>
          <c:marker>
            <c:symbol val="circle"/>
            <c:size val="5"/>
            <c:spPr>
              <a:solidFill>
                <a:schemeClr val="bg1"/>
              </a:solidFill>
              <a:ln w="9525">
                <a:solidFill>
                  <a:schemeClr val="tx1"/>
                </a:solidFill>
              </a:ln>
              <a:effectLst/>
            </c:spPr>
          </c:marker>
          <c:cat>
            <c:numRef>
              <c:f>'新图-劳动参与率'!$A$2:$A$34</c:f>
              <c:numCache>
                <c:formatCode>General</c:formatCode>
                <c:ptCount val="33"/>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numCache>
            </c:numRef>
          </c:cat>
          <c:val>
            <c:numRef>
              <c:f>'新图-劳动参与率'!$B$2:$B$34</c:f>
              <c:numCache>
                <c:formatCode>0.0_ </c:formatCode>
                <c:ptCount val="33"/>
                <c:pt idx="0">
                  <c:v>83.829790000000003</c:v>
                </c:pt>
                <c:pt idx="1">
                  <c:v>83.102490000000003</c:v>
                </c:pt>
                <c:pt idx="2">
                  <c:v>83.355959999999996</c:v>
                </c:pt>
                <c:pt idx="3">
                  <c:v>82.382760000000005</c:v>
                </c:pt>
                <c:pt idx="4">
                  <c:v>82.238029999999995</c:v>
                </c:pt>
                <c:pt idx="5">
                  <c:v>81.818129999999996</c:v>
                </c:pt>
                <c:pt idx="6">
                  <c:v>80.864670000000004</c:v>
                </c:pt>
                <c:pt idx="7">
                  <c:v>80.324860000000001</c:v>
                </c:pt>
                <c:pt idx="8">
                  <c:v>80.101699999999994</c:v>
                </c:pt>
                <c:pt idx="9">
                  <c:v>79.726920000000007</c:v>
                </c:pt>
                <c:pt idx="10">
                  <c:v>78.903220000000005</c:v>
                </c:pt>
                <c:pt idx="11">
                  <c:v>78.015820000000005</c:v>
                </c:pt>
                <c:pt idx="12">
                  <c:v>77.072069999999997</c:v>
                </c:pt>
                <c:pt idx="13">
                  <c:v>76.45581</c:v>
                </c:pt>
                <c:pt idx="14">
                  <c:v>75.054069999999996</c:v>
                </c:pt>
                <c:pt idx="15">
                  <c:v>74.725700000000003</c:v>
                </c:pt>
                <c:pt idx="16">
                  <c:v>74.226179999999999</c:v>
                </c:pt>
                <c:pt idx="17">
                  <c:v>73.629099999999994</c:v>
                </c:pt>
                <c:pt idx="18">
                  <c:v>73.565989999999999</c:v>
                </c:pt>
                <c:pt idx="19">
                  <c:v>74.405259999999998</c:v>
                </c:pt>
                <c:pt idx="20">
                  <c:v>74.348770000000002</c:v>
                </c:pt>
                <c:pt idx="21">
                  <c:v>73.869600000000005</c:v>
                </c:pt>
              </c:numCache>
            </c:numRef>
          </c:val>
          <c:smooth val="0"/>
          <c:extLst>
            <c:ext xmlns:c16="http://schemas.microsoft.com/office/drawing/2014/chart" uri="{C3380CC4-5D6E-409C-BE32-E72D297353CC}">
              <c16:uniqueId val="{00000000-82E8-49F8-8EAA-B9FF8E8AF12C}"/>
            </c:ext>
          </c:extLst>
        </c:ser>
        <c:ser>
          <c:idx val="1"/>
          <c:order val="1"/>
          <c:tx>
            <c:strRef>
              <c:f>'新图-劳动参与率'!$C$1</c:f>
              <c:strCache>
                <c:ptCount val="1"/>
                <c:pt idx="0">
                  <c:v>16-24岁</c:v>
                </c:pt>
              </c:strCache>
            </c:strRef>
          </c:tx>
          <c:spPr>
            <a:ln w="12700" cap="rnd">
              <a:solidFill>
                <a:schemeClr val="tx1"/>
              </a:solidFill>
              <a:round/>
            </a:ln>
            <a:effectLst/>
          </c:spPr>
          <c:marker>
            <c:symbol val="square"/>
            <c:size val="5"/>
            <c:spPr>
              <a:solidFill>
                <a:schemeClr val="bg1"/>
              </a:solidFill>
              <a:ln w="9525">
                <a:solidFill>
                  <a:schemeClr val="tx1"/>
                </a:solidFill>
              </a:ln>
              <a:effectLst/>
            </c:spPr>
          </c:marker>
          <c:dLbls>
            <c:dLbl>
              <c:idx val="2"/>
              <c:layout>
                <c:manualLayout>
                  <c:x val="2.7777777777777523E-3"/>
                  <c:y val="4.62962962962962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2E8-49F8-8EAA-B9FF8E8AF12C}"/>
                </c:ext>
              </c:extLst>
            </c:dLbl>
            <c:dLbl>
              <c:idx val="12"/>
              <c:layout>
                <c:manualLayout>
                  <c:x val="-5.5555555555555608E-2"/>
                  <c:y val="0.1018518518518518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2E8-49F8-8EAA-B9FF8E8AF12C}"/>
                </c:ext>
              </c:extLst>
            </c:dLbl>
            <c:dLbl>
              <c:idx val="22"/>
              <c:layout>
                <c:manualLayout>
                  <c:x val="-0.10555555555555565"/>
                  <c:y val="5.55555555555555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2E8-49F8-8EAA-B9FF8E8AF12C}"/>
                </c:ext>
              </c:extLst>
            </c:dLbl>
            <c:dLbl>
              <c:idx val="27"/>
              <c:layout>
                <c:manualLayout>
                  <c:x val="-2.2222222222222324E-2"/>
                  <c:y val="-7.87037037037037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2E8-49F8-8EAA-B9FF8E8AF12C}"/>
                </c:ext>
              </c:extLst>
            </c:dLbl>
            <c:dLbl>
              <c:idx val="32"/>
              <c:layout>
                <c:manualLayout>
                  <c:x val="-3.8888888888888785E-2"/>
                  <c:y val="-9.25925925925925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2E8-49F8-8EAA-B9FF8E8AF12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'新图-劳动参与率'!$A$2:$A$34</c:f>
              <c:numCache>
                <c:formatCode>General</c:formatCode>
                <c:ptCount val="33"/>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numCache>
            </c:numRef>
          </c:cat>
          <c:val>
            <c:numRef>
              <c:f>'新图-劳动参与率'!$C$2:$C$34</c:f>
              <c:numCache>
                <c:formatCode>General</c:formatCode>
                <c:ptCount val="33"/>
                <c:pt idx="2" formatCode="0.0_ ">
                  <c:v>68.899600005831971</c:v>
                </c:pt>
                <c:pt idx="12" formatCode="0.0_ ">
                  <c:v>60.779825537898191</c:v>
                </c:pt>
                <c:pt idx="22" formatCode="0.0_ ">
                  <c:v>49.322171854690531</c:v>
                </c:pt>
                <c:pt idx="27" formatCode="0.0_ ">
                  <c:v>40.970725000000002</c:v>
                </c:pt>
                <c:pt idx="32" formatCode="0.0_ ">
                  <c:v>36.094465693800551</c:v>
                </c:pt>
              </c:numCache>
            </c:numRef>
          </c:val>
          <c:smooth val="0"/>
          <c:extLst>
            <c:ext xmlns:c16="http://schemas.microsoft.com/office/drawing/2014/chart" uri="{C3380CC4-5D6E-409C-BE32-E72D297353CC}">
              <c16:uniqueId val="{00000006-82E8-49F8-8EAA-B9FF8E8AF12C}"/>
            </c:ext>
          </c:extLst>
        </c:ser>
        <c:ser>
          <c:idx val="2"/>
          <c:order val="2"/>
          <c:tx>
            <c:strRef>
              <c:f>'新图-劳动参与率'!$D$1</c:f>
              <c:strCache>
                <c:ptCount val="1"/>
                <c:pt idx="0">
                  <c:v>25-59岁</c:v>
                </c:pt>
              </c:strCache>
            </c:strRef>
          </c:tx>
          <c:spPr>
            <a:ln w="12700" cap="rnd">
              <a:solidFill>
                <a:schemeClr val="tx1"/>
              </a:solidFill>
              <a:round/>
            </a:ln>
            <a:effectLst/>
          </c:spPr>
          <c:marker>
            <c:symbol val="triangle"/>
            <c:size val="5"/>
            <c:spPr>
              <a:solidFill>
                <a:schemeClr val="bg1"/>
              </a:solidFill>
              <a:ln w="9525">
                <a:solidFill>
                  <a:schemeClr val="tx1"/>
                </a:solidFill>
              </a:ln>
              <a:effectLst/>
            </c:spPr>
          </c:marker>
          <c:dLbls>
            <c:dLbl>
              <c:idx val="12"/>
              <c:layout>
                <c:manualLayout>
                  <c:x val="-6.3888888888888939E-2"/>
                  <c:y val="-6.48148148148148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2E8-49F8-8EAA-B9FF8E8AF12C}"/>
                </c:ext>
              </c:extLst>
            </c:dLbl>
            <c:dLbl>
              <c:idx val="22"/>
              <c:layout>
                <c:manualLayout>
                  <c:x val="-6.6666666666666763E-2"/>
                  <c:y val="-7.87037037037037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2E8-49F8-8EAA-B9FF8E8AF12C}"/>
                </c:ext>
              </c:extLst>
            </c:dLbl>
            <c:dLbl>
              <c:idx val="27"/>
              <c:layout>
                <c:manualLayout>
                  <c:x val="-1.1111111111111212E-2"/>
                  <c:y val="-7.4074074074074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2E8-49F8-8EAA-B9FF8E8AF12C}"/>
                </c:ext>
              </c:extLst>
            </c:dLbl>
            <c:dLbl>
              <c:idx val="32"/>
              <c:layout>
                <c:manualLayout>
                  <c:x val="-1.1111111111111112E-2"/>
                  <c:y val="-7.4074074074074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2E8-49F8-8EAA-B9FF8E8AF12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'新图-劳动参与率'!$A$2:$A$34</c:f>
              <c:numCache>
                <c:formatCode>General</c:formatCode>
                <c:ptCount val="33"/>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numCache>
            </c:numRef>
          </c:cat>
          <c:val>
            <c:numRef>
              <c:f>'新图-劳动参与率'!$D$2:$D$34</c:f>
              <c:numCache>
                <c:formatCode>General</c:formatCode>
                <c:ptCount val="33"/>
                <c:pt idx="12" formatCode="0.0_ ">
                  <c:v>81.338878904247693</c:v>
                </c:pt>
                <c:pt idx="22" formatCode="0.0_ ">
                  <c:v>79.741039680483212</c:v>
                </c:pt>
                <c:pt idx="27" formatCode="0.0_ ">
                  <c:v>79.092400999999995</c:v>
                </c:pt>
                <c:pt idx="32" formatCode="0.0_ ">
                  <c:v>78.08079773291945</c:v>
                </c:pt>
              </c:numCache>
            </c:numRef>
          </c:val>
          <c:smooth val="0"/>
          <c:extLst>
            <c:ext xmlns:c16="http://schemas.microsoft.com/office/drawing/2014/chart" uri="{C3380CC4-5D6E-409C-BE32-E72D297353CC}">
              <c16:uniqueId val="{0000000B-82E8-49F8-8EAA-B9FF8E8AF12C}"/>
            </c:ext>
          </c:extLst>
        </c:ser>
        <c:ser>
          <c:idx val="3"/>
          <c:order val="3"/>
          <c:tx>
            <c:strRef>
              <c:f>'新图-劳动参与率'!$E$1</c:f>
              <c:strCache>
                <c:ptCount val="1"/>
                <c:pt idx="0">
                  <c:v>16-59岁</c:v>
                </c:pt>
              </c:strCache>
            </c:strRef>
          </c:tx>
          <c:spPr>
            <a:ln w="12700" cap="rnd">
              <a:solidFill>
                <a:schemeClr val="tx1"/>
              </a:solidFill>
              <a:round/>
            </a:ln>
            <a:effectLst/>
          </c:spPr>
          <c:marker>
            <c:symbol val="diamond"/>
            <c:size val="5"/>
            <c:spPr>
              <a:solidFill>
                <a:schemeClr val="bg1"/>
              </a:solidFill>
              <a:ln w="9525">
                <a:solidFill>
                  <a:schemeClr val="tx1"/>
                </a:solidFill>
              </a:ln>
              <a:effectLst/>
            </c:spPr>
          </c:marker>
          <c:dLbls>
            <c:dLbl>
              <c:idx val="12"/>
              <c:layout>
                <c:manualLayout>
                  <c:x val="-8.8888888888888934E-2"/>
                  <c:y val="5.55555555555555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82E8-49F8-8EAA-B9FF8E8AF12C}"/>
                </c:ext>
              </c:extLst>
            </c:dLbl>
            <c:dLbl>
              <c:idx val="22"/>
              <c:layout>
                <c:manualLayout>
                  <c:x val="-7.7777777777777779E-2"/>
                  <c:y val="0.1064814814814814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82E8-49F8-8EAA-B9FF8E8AF12C}"/>
                </c:ext>
              </c:extLst>
            </c:dLbl>
            <c:dLbl>
              <c:idx val="27"/>
              <c:layout>
                <c:manualLayout>
                  <c:x val="-1.9444444444444445E-2"/>
                  <c:y val="8.33333333333332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82E8-49F8-8EAA-B9FF8E8AF12C}"/>
                </c:ext>
              </c:extLst>
            </c:dLbl>
            <c:dLbl>
              <c:idx val="32"/>
              <c:layout>
                <c:manualLayout>
                  <c:x val="-4.4444444444444446E-2"/>
                  <c:y val="6.94444444444444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82E8-49F8-8EAA-B9FF8E8AF12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'新图-劳动参与率'!$A$2:$A$34</c:f>
              <c:numCache>
                <c:formatCode>General</c:formatCode>
                <c:ptCount val="33"/>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numCache>
            </c:numRef>
          </c:cat>
          <c:val>
            <c:numRef>
              <c:f>'新图-劳动参与率'!$E$2:$E$34</c:f>
              <c:numCache>
                <c:formatCode>General</c:formatCode>
                <c:ptCount val="33"/>
                <c:pt idx="12" formatCode="0.0_ ">
                  <c:v>76.696349312167385</c:v>
                </c:pt>
                <c:pt idx="22" formatCode="0.0_ ">
                  <c:v>72.776500014709981</c:v>
                </c:pt>
                <c:pt idx="27" formatCode="0.0_ ">
                  <c:v>72.390406999999996</c:v>
                </c:pt>
                <c:pt idx="32" formatCode="0.0_ ">
                  <c:v>71.182443378892216</c:v>
                </c:pt>
              </c:numCache>
            </c:numRef>
          </c:val>
          <c:smooth val="0"/>
          <c:extLst>
            <c:ext xmlns:c16="http://schemas.microsoft.com/office/drawing/2014/chart" uri="{C3380CC4-5D6E-409C-BE32-E72D297353CC}">
              <c16:uniqueId val="{00000010-82E8-49F8-8EAA-B9FF8E8AF12C}"/>
            </c:ext>
          </c:extLst>
        </c:ser>
        <c:dLbls>
          <c:showLegendKey val="0"/>
          <c:showVal val="0"/>
          <c:showCatName val="0"/>
          <c:showSerName val="0"/>
          <c:showPercent val="0"/>
          <c:showBubbleSize val="0"/>
        </c:dLbls>
        <c:marker val="1"/>
        <c:smooth val="0"/>
        <c:axId val="303842400"/>
        <c:axId val="303829920"/>
      </c:lineChart>
      <c:dateAx>
        <c:axId val="303842400"/>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宋体" panose="02010600030101010101" pitchFamily="2" charset="-122"/>
                    <a:ea typeface="宋体" panose="02010600030101010101" pitchFamily="2" charset="-122"/>
                    <a:cs typeface="+mn-cs"/>
                  </a:defRPr>
                </a:pPr>
                <a:r>
                  <a:rPr lang="zh-CN" altLang="en-US" sz="900">
                    <a:latin typeface="宋体" panose="02010600030101010101" pitchFamily="2" charset="-122"/>
                    <a:ea typeface="宋体" panose="02010600030101010101" pitchFamily="2" charset="-122"/>
                  </a:rPr>
                  <a:t>年份</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宋体" panose="02010600030101010101" pitchFamily="2" charset="-122"/>
                  <a:ea typeface="宋体" panose="02010600030101010101" pitchFamily="2" charset="-122"/>
                  <a:cs typeface="+mn-cs"/>
                </a:defRPr>
              </a:pPr>
              <a:endParaRPr lang="zh-CN"/>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zh-CN"/>
          </a:p>
        </c:txPr>
        <c:crossAx val="303829920"/>
        <c:crosses val="autoZero"/>
        <c:auto val="0"/>
        <c:lblOffset val="100"/>
        <c:baseTimeUnit val="days"/>
      </c:dateAx>
      <c:valAx>
        <c:axId val="303829920"/>
        <c:scaling>
          <c:orientation val="minMax"/>
          <c:min val="3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ltLang="zh-CN">
                    <a:latin typeface="Times New Roman" panose="02020603050405020304" pitchFamily="18" charset="0"/>
                    <a:cs typeface="Times New Roman" panose="02020603050405020304" pitchFamily="18" charset="0"/>
                  </a:rPr>
                  <a:t>%</a:t>
                </a:r>
                <a:endParaRPr lang="zh-CN" altLang="en-US">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zh-CN" altLang="en-US"/>
            </a:p>
          </c:txPr>
        </c:title>
        <c:numFmt formatCode="0.0_ "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zh-CN"/>
          </a:p>
        </c:txPr>
        <c:crossAx val="303842400"/>
        <c:crossesAt val="1988"/>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legend>
    <c:plotVisOnly val="1"/>
    <c:dispBlanksAs val="span"/>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zh-CN"/>
    </a:p>
  </c:txPr>
  <c:externalData r:id="rId4">
    <c:autoUpdate val="0"/>
  </c:externalData>
  <c:userShapes r:id="rId5"/>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r>
              <a:rPr lang="zh-CN" sz="900"/>
              <a:t>三次产业就业结构：</a:t>
            </a:r>
            <a:r>
              <a:rPr lang="en-US" sz="900"/>
              <a:t>1980</a:t>
            </a:r>
            <a:r>
              <a:rPr lang="en-US" altLang="zh-CN" sz="900"/>
              <a:t>—</a:t>
            </a:r>
            <a:r>
              <a:rPr lang="en-US" sz="900"/>
              <a:t>2023</a:t>
            </a:r>
            <a:r>
              <a:rPr lang="zh-CN" sz="900"/>
              <a:t>年</a:t>
            </a:r>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title>
    <c:autoTitleDeleted val="0"/>
    <c:plotArea>
      <c:layout/>
      <c:lineChart>
        <c:grouping val="standard"/>
        <c:varyColors val="0"/>
        <c:ser>
          <c:idx val="0"/>
          <c:order val="0"/>
          <c:tx>
            <c:strRef>
              <c:f>'新图-三次产业就业结构'!$B$1</c:f>
              <c:strCache>
                <c:ptCount val="1"/>
                <c:pt idx="0">
                  <c:v>第一产业就业比重</c:v>
                </c:pt>
              </c:strCache>
            </c:strRef>
          </c:tx>
          <c:spPr>
            <a:ln w="12700" cap="rnd">
              <a:solidFill>
                <a:schemeClr val="tx1"/>
              </a:solidFill>
              <a:round/>
            </a:ln>
            <a:effectLst/>
          </c:spPr>
          <c:marker>
            <c:symbol val="circle"/>
            <c:size val="5"/>
            <c:spPr>
              <a:solidFill>
                <a:schemeClr val="bg1"/>
              </a:solidFill>
              <a:ln w="9525">
                <a:solidFill>
                  <a:schemeClr val="tx1"/>
                </a:solidFill>
              </a:ln>
              <a:effectLst/>
            </c:spPr>
          </c:marker>
          <c:cat>
            <c:numRef>
              <c:f>'新图-三次产业就业结构'!$A$2:$A$45</c:f>
              <c:numCache>
                <c:formatCode>General</c:formatCode>
                <c:ptCount val="44"/>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pt idx="39">
                  <c:v>2019</c:v>
                </c:pt>
                <c:pt idx="40">
                  <c:v>2020</c:v>
                </c:pt>
                <c:pt idx="41">
                  <c:v>2021</c:v>
                </c:pt>
                <c:pt idx="42">
                  <c:v>2022</c:v>
                </c:pt>
                <c:pt idx="43">
                  <c:v>2023</c:v>
                </c:pt>
              </c:numCache>
            </c:numRef>
          </c:cat>
          <c:val>
            <c:numRef>
              <c:f>'新图-三次产业就业结构'!$B$2:$B$45</c:f>
              <c:numCache>
                <c:formatCode>0.0_ </c:formatCode>
                <c:ptCount val="44"/>
                <c:pt idx="0">
                  <c:v>68.7</c:v>
                </c:pt>
                <c:pt idx="1">
                  <c:v>68.099999999999994</c:v>
                </c:pt>
                <c:pt idx="2">
                  <c:v>68.099999999999994</c:v>
                </c:pt>
                <c:pt idx="3">
                  <c:v>67.099999999999994</c:v>
                </c:pt>
                <c:pt idx="4">
                  <c:v>64</c:v>
                </c:pt>
                <c:pt idx="5">
                  <c:v>62.4</c:v>
                </c:pt>
                <c:pt idx="6">
                  <c:v>60.9</c:v>
                </c:pt>
                <c:pt idx="7">
                  <c:v>60</c:v>
                </c:pt>
                <c:pt idx="8">
                  <c:v>59.3</c:v>
                </c:pt>
                <c:pt idx="9">
                  <c:v>60.1</c:v>
                </c:pt>
                <c:pt idx="10">
                  <c:v>60.1</c:v>
                </c:pt>
                <c:pt idx="11">
                  <c:v>59.7</c:v>
                </c:pt>
                <c:pt idx="12">
                  <c:v>58.5</c:v>
                </c:pt>
                <c:pt idx="13">
                  <c:v>56.4</c:v>
                </c:pt>
                <c:pt idx="14">
                  <c:v>54.3</c:v>
                </c:pt>
                <c:pt idx="15">
                  <c:v>52.2</c:v>
                </c:pt>
                <c:pt idx="16">
                  <c:v>50.5</c:v>
                </c:pt>
                <c:pt idx="17">
                  <c:v>49.9</c:v>
                </c:pt>
                <c:pt idx="18">
                  <c:v>49.8</c:v>
                </c:pt>
                <c:pt idx="19">
                  <c:v>50.1</c:v>
                </c:pt>
                <c:pt idx="20">
                  <c:v>50</c:v>
                </c:pt>
                <c:pt idx="21">
                  <c:v>50</c:v>
                </c:pt>
                <c:pt idx="22">
                  <c:v>50</c:v>
                </c:pt>
                <c:pt idx="23">
                  <c:v>49.1</c:v>
                </c:pt>
                <c:pt idx="24">
                  <c:v>46.9</c:v>
                </c:pt>
                <c:pt idx="25">
                  <c:v>44.8</c:v>
                </c:pt>
                <c:pt idx="26">
                  <c:v>42.6</c:v>
                </c:pt>
                <c:pt idx="27">
                  <c:v>40.799999999999997</c:v>
                </c:pt>
                <c:pt idx="28">
                  <c:v>39.6</c:v>
                </c:pt>
                <c:pt idx="29">
                  <c:v>38.1</c:v>
                </c:pt>
                <c:pt idx="30">
                  <c:v>36.700000000000003</c:v>
                </c:pt>
                <c:pt idx="31">
                  <c:v>34.700000000000003</c:v>
                </c:pt>
                <c:pt idx="32">
                  <c:v>33.5</c:v>
                </c:pt>
                <c:pt idx="33">
                  <c:v>31.3</c:v>
                </c:pt>
                <c:pt idx="34">
                  <c:v>29.3</c:v>
                </c:pt>
                <c:pt idx="35">
                  <c:v>28</c:v>
                </c:pt>
                <c:pt idx="36">
                  <c:v>27.4</c:v>
                </c:pt>
                <c:pt idx="37">
                  <c:v>26.7</c:v>
                </c:pt>
                <c:pt idx="38">
                  <c:v>25.7</c:v>
                </c:pt>
                <c:pt idx="39">
                  <c:v>24.7</c:v>
                </c:pt>
                <c:pt idx="40">
                  <c:v>23.6</c:v>
                </c:pt>
                <c:pt idx="41">
                  <c:v>22.9</c:v>
                </c:pt>
                <c:pt idx="42">
                  <c:v>24.1</c:v>
                </c:pt>
                <c:pt idx="43">
                  <c:v>22.8</c:v>
                </c:pt>
              </c:numCache>
            </c:numRef>
          </c:val>
          <c:smooth val="0"/>
          <c:extLst>
            <c:ext xmlns:c16="http://schemas.microsoft.com/office/drawing/2014/chart" uri="{C3380CC4-5D6E-409C-BE32-E72D297353CC}">
              <c16:uniqueId val="{00000000-23A0-44AE-A565-837FDF9C9467}"/>
            </c:ext>
          </c:extLst>
        </c:ser>
        <c:ser>
          <c:idx val="1"/>
          <c:order val="1"/>
          <c:tx>
            <c:strRef>
              <c:f>'新图-三次产业就业结构'!$C$1</c:f>
              <c:strCache>
                <c:ptCount val="1"/>
                <c:pt idx="0">
                  <c:v>第二产业就业比重</c:v>
                </c:pt>
              </c:strCache>
            </c:strRef>
          </c:tx>
          <c:spPr>
            <a:ln w="12700" cap="rnd">
              <a:solidFill>
                <a:schemeClr val="tx1"/>
              </a:solidFill>
              <a:round/>
            </a:ln>
            <a:effectLst/>
          </c:spPr>
          <c:marker>
            <c:symbol val="square"/>
            <c:size val="5"/>
            <c:spPr>
              <a:solidFill>
                <a:schemeClr val="bg1"/>
              </a:solidFill>
              <a:ln w="9525">
                <a:solidFill>
                  <a:schemeClr val="tx1"/>
                </a:solidFill>
              </a:ln>
              <a:effectLst/>
            </c:spPr>
          </c:marker>
          <c:cat>
            <c:numRef>
              <c:f>'新图-三次产业就业结构'!$A$2:$A$45</c:f>
              <c:numCache>
                <c:formatCode>General</c:formatCode>
                <c:ptCount val="44"/>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pt idx="39">
                  <c:v>2019</c:v>
                </c:pt>
                <c:pt idx="40">
                  <c:v>2020</c:v>
                </c:pt>
                <c:pt idx="41">
                  <c:v>2021</c:v>
                </c:pt>
                <c:pt idx="42">
                  <c:v>2022</c:v>
                </c:pt>
                <c:pt idx="43">
                  <c:v>2023</c:v>
                </c:pt>
              </c:numCache>
            </c:numRef>
          </c:cat>
          <c:val>
            <c:numRef>
              <c:f>'新图-三次产业就业结构'!$C$2:$C$45</c:f>
              <c:numCache>
                <c:formatCode>0.0_ </c:formatCode>
                <c:ptCount val="44"/>
                <c:pt idx="0">
                  <c:v>18.2</c:v>
                </c:pt>
                <c:pt idx="1">
                  <c:v>18.3</c:v>
                </c:pt>
                <c:pt idx="2">
                  <c:v>18.399999999999999</c:v>
                </c:pt>
                <c:pt idx="3">
                  <c:v>18.7</c:v>
                </c:pt>
                <c:pt idx="4">
                  <c:v>19.899999999999999</c:v>
                </c:pt>
                <c:pt idx="5">
                  <c:v>20.8</c:v>
                </c:pt>
                <c:pt idx="6">
                  <c:v>21.9</c:v>
                </c:pt>
                <c:pt idx="7">
                  <c:v>22.2</c:v>
                </c:pt>
                <c:pt idx="8">
                  <c:v>22.4</c:v>
                </c:pt>
                <c:pt idx="9">
                  <c:v>21.6</c:v>
                </c:pt>
                <c:pt idx="10">
                  <c:v>21.4</c:v>
                </c:pt>
                <c:pt idx="11">
                  <c:v>21.4</c:v>
                </c:pt>
                <c:pt idx="12">
                  <c:v>21.7</c:v>
                </c:pt>
                <c:pt idx="13">
                  <c:v>22.4</c:v>
                </c:pt>
                <c:pt idx="14">
                  <c:v>22.7</c:v>
                </c:pt>
                <c:pt idx="15">
                  <c:v>23</c:v>
                </c:pt>
                <c:pt idx="16">
                  <c:v>23.5</c:v>
                </c:pt>
                <c:pt idx="17">
                  <c:v>23.7</c:v>
                </c:pt>
                <c:pt idx="18">
                  <c:v>23.5</c:v>
                </c:pt>
                <c:pt idx="19">
                  <c:v>23</c:v>
                </c:pt>
                <c:pt idx="20">
                  <c:v>22.5</c:v>
                </c:pt>
                <c:pt idx="21">
                  <c:v>22.3</c:v>
                </c:pt>
                <c:pt idx="22">
                  <c:v>21.4</c:v>
                </c:pt>
                <c:pt idx="23">
                  <c:v>21.6</c:v>
                </c:pt>
                <c:pt idx="24">
                  <c:v>22.5</c:v>
                </c:pt>
                <c:pt idx="25">
                  <c:v>23.8</c:v>
                </c:pt>
                <c:pt idx="26">
                  <c:v>25.2</c:v>
                </c:pt>
                <c:pt idx="27">
                  <c:v>26.8</c:v>
                </c:pt>
                <c:pt idx="28">
                  <c:v>27.2</c:v>
                </c:pt>
                <c:pt idx="29">
                  <c:v>27.8</c:v>
                </c:pt>
                <c:pt idx="30">
                  <c:v>28.7</c:v>
                </c:pt>
                <c:pt idx="31">
                  <c:v>29.6</c:v>
                </c:pt>
                <c:pt idx="32">
                  <c:v>30.4</c:v>
                </c:pt>
                <c:pt idx="33">
                  <c:v>30.3</c:v>
                </c:pt>
                <c:pt idx="34">
                  <c:v>30.2</c:v>
                </c:pt>
                <c:pt idx="35">
                  <c:v>29.7</c:v>
                </c:pt>
                <c:pt idx="36">
                  <c:v>29.3</c:v>
                </c:pt>
                <c:pt idx="37">
                  <c:v>28.6</c:v>
                </c:pt>
                <c:pt idx="38">
                  <c:v>28.2</c:v>
                </c:pt>
                <c:pt idx="39">
                  <c:v>28.2</c:v>
                </c:pt>
                <c:pt idx="40">
                  <c:v>28.7</c:v>
                </c:pt>
                <c:pt idx="41">
                  <c:v>29.1</c:v>
                </c:pt>
                <c:pt idx="42">
                  <c:v>28.8</c:v>
                </c:pt>
                <c:pt idx="43">
                  <c:v>29.1</c:v>
                </c:pt>
              </c:numCache>
            </c:numRef>
          </c:val>
          <c:smooth val="0"/>
          <c:extLst>
            <c:ext xmlns:c16="http://schemas.microsoft.com/office/drawing/2014/chart" uri="{C3380CC4-5D6E-409C-BE32-E72D297353CC}">
              <c16:uniqueId val="{00000001-23A0-44AE-A565-837FDF9C9467}"/>
            </c:ext>
          </c:extLst>
        </c:ser>
        <c:ser>
          <c:idx val="2"/>
          <c:order val="2"/>
          <c:tx>
            <c:strRef>
              <c:f>'新图-三次产业就业结构'!$D$1</c:f>
              <c:strCache>
                <c:ptCount val="1"/>
                <c:pt idx="0">
                  <c:v>第三产业就业比重</c:v>
                </c:pt>
              </c:strCache>
            </c:strRef>
          </c:tx>
          <c:spPr>
            <a:ln w="12700" cap="rnd">
              <a:solidFill>
                <a:schemeClr val="tx1"/>
              </a:solidFill>
              <a:round/>
            </a:ln>
            <a:effectLst/>
          </c:spPr>
          <c:marker>
            <c:symbol val="triangle"/>
            <c:size val="5"/>
            <c:spPr>
              <a:solidFill>
                <a:schemeClr val="bg1"/>
              </a:solidFill>
              <a:ln w="9525">
                <a:solidFill>
                  <a:schemeClr val="tx1"/>
                </a:solidFill>
              </a:ln>
              <a:effectLst/>
            </c:spPr>
          </c:marker>
          <c:cat>
            <c:numRef>
              <c:f>'新图-三次产业就业结构'!$A$2:$A$45</c:f>
              <c:numCache>
                <c:formatCode>General</c:formatCode>
                <c:ptCount val="44"/>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pt idx="39">
                  <c:v>2019</c:v>
                </c:pt>
                <c:pt idx="40">
                  <c:v>2020</c:v>
                </c:pt>
                <c:pt idx="41">
                  <c:v>2021</c:v>
                </c:pt>
                <c:pt idx="42">
                  <c:v>2022</c:v>
                </c:pt>
                <c:pt idx="43">
                  <c:v>2023</c:v>
                </c:pt>
              </c:numCache>
            </c:numRef>
          </c:cat>
          <c:val>
            <c:numRef>
              <c:f>'新图-三次产业就业结构'!$D$2:$D$45</c:f>
              <c:numCache>
                <c:formatCode>0.0_ </c:formatCode>
                <c:ptCount val="44"/>
                <c:pt idx="0">
                  <c:v>13.1</c:v>
                </c:pt>
                <c:pt idx="1">
                  <c:v>13.6</c:v>
                </c:pt>
                <c:pt idx="2">
                  <c:v>13.5</c:v>
                </c:pt>
                <c:pt idx="3">
                  <c:v>14.2</c:v>
                </c:pt>
                <c:pt idx="4">
                  <c:v>16.100000000000001</c:v>
                </c:pt>
                <c:pt idx="5">
                  <c:v>16.8</c:v>
                </c:pt>
                <c:pt idx="6">
                  <c:v>17.2</c:v>
                </c:pt>
                <c:pt idx="7">
                  <c:v>17.8</c:v>
                </c:pt>
                <c:pt idx="8">
                  <c:v>18.3</c:v>
                </c:pt>
                <c:pt idx="9">
                  <c:v>18.3</c:v>
                </c:pt>
                <c:pt idx="10">
                  <c:v>18.5</c:v>
                </c:pt>
                <c:pt idx="11">
                  <c:v>18.899999999999999</c:v>
                </c:pt>
                <c:pt idx="12">
                  <c:v>19.8</c:v>
                </c:pt>
                <c:pt idx="13">
                  <c:v>21.2</c:v>
                </c:pt>
                <c:pt idx="14">
                  <c:v>23</c:v>
                </c:pt>
                <c:pt idx="15">
                  <c:v>24.8</c:v>
                </c:pt>
                <c:pt idx="16">
                  <c:v>26</c:v>
                </c:pt>
                <c:pt idx="17">
                  <c:v>26.4</c:v>
                </c:pt>
                <c:pt idx="18">
                  <c:v>26.7</c:v>
                </c:pt>
                <c:pt idx="19">
                  <c:v>26.9</c:v>
                </c:pt>
                <c:pt idx="20">
                  <c:v>27.5</c:v>
                </c:pt>
                <c:pt idx="21">
                  <c:v>27.7</c:v>
                </c:pt>
                <c:pt idx="22">
                  <c:v>28.6</c:v>
                </c:pt>
                <c:pt idx="23">
                  <c:v>29.3</c:v>
                </c:pt>
                <c:pt idx="24">
                  <c:v>30.6</c:v>
                </c:pt>
                <c:pt idx="25">
                  <c:v>31.4</c:v>
                </c:pt>
                <c:pt idx="26">
                  <c:v>32.200000000000003</c:v>
                </c:pt>
                <c:pt idx="27">
                  <c:v>32.4</c:v>
                </c:pt>
                <c:pt idx="28">
                  <c:v>33.200000000000003</c:v>
                </c:pt>
                <c:pt idx="29">
                  <c:v>34.1</c:v>
                </c:pt>
                <c:pt idx="30">
                  <c:v>34.6</c:v>
                </c:pt>
                <c:pt idx="31">
                  <c:v>35.700000000000003</c:v>
                </c:pt>
                <c:pt idx="32">
                  <c:v>36.1</c:v>
                </c:pt>
                <c:pt idx="33">
                  <c:v>38.4</c:v>
                </c:pt>
                <c:pt idx="34">
                  <c:v>40.5</c:v>
                </c:pt>
                <c:pt idx="35">
                  <c:v>42.3</c:v>
                </c:pt>
                <c:pt idx="36">
                  <c:v>43.3</c:v>
                </c:pt>
                <c:pt idx="37">
                  <c:v>44.7</c:v>
                </c:pt>
                <c:pt idx="38">
                  <c:v>46.1</c:v>
                </c:pt>
                <c:pt idx="39">
                  <c:v>47.1</c:v>
                </c:pt>
                <c:pt idx="40">
                  <c:v>47.7</c:v>
                </c:pt>
                <c:pt idx="41">
                  <c:v>48</c:v>
                </c:pt>
                <c:pt idx="42">
                  <c:v>47.1</c:v>
                </c:pt>
                <c:pt idx="43">
                  <c:v>48.1</c:v>
                </c:pt>
              </c:numCache>
            </c:numRef>
          </c:val>
          <c:smooth val="0"/>
          <c:extLst>
            <c:ext xmlns:c16="http://schemas.microsoft.com/office/drawing/2014/chart" uri="{C3380CC4-5D6E-409C-BE32-E72D297353CC}">
              <c16:uniqueId val="{00000002-23A0-44AE-A565-837FDF9C9467}"/>
            </c:ext>
          </c:extLst>
        </c:ser>
        <c:dLbls>
          <c:showLegendKey val="0"/>
          <c:showVal val="0"/>
          <c:showCatName val="0"/>
          <c:showSerName val="0"/>
          <c:showPercent val="0"/>
          <c:showBubbleSize val="0"/>
        </c:dLbls>
        <c:marker val="1"/>
        <c:smooth val="0"/>
        <c:axId val="585242479"/>
        <c:axId val="585246799"/>
      </c:lineChart>
      <c:dateAx>
        <c:axId val="585242479"/>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r>
                  <a:rPr lang="zh-CN"/>
                  <a:t>年份</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crossAx val="585246799"/>
        <c:crosses val="autoZero"/>
        <c:auto val="0"/>
        <c:lblOffset val="100"/>
        <c:baseTimeUnit val="days"/>
      </c:dateAx>
      <c:valAx>
        <c:axId val="58524679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r>
                  <a:rPr lang="en-US"/>
                  <a:t>%</a:t>
                </a:r>
                <a:endParaRPr lang="zh-CN"/>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title>
        <c:numFmt formatCode="0.0_ "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crossAx val="585242479"/>
        <c:crossesAt val="1980"/>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900">
          <a:latin typeface="Times New Roman" panose="02020603050405020304" pitchFamily="18" charset="0"/>
          <a:ea typeface="宋体" panose="02010600030101010101" pitchFamily="2" charset="-122"/>
          <a:cs typeface="Times New Roman" panose="02020603050405020304" pitchFamily="18" charset="0"/>
        </a:defRPr>
      </a:pPr>
      <a:endParaRPr lang="zh-CN"/>
    </a:p>
  </c:txPr>
  <c:externalData r:id="rId4">
    <c:autoUpdate val="0"/>
  </c:externalData>
  <c:userShapes r:id="rId5"/>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r>
              <a:rPr lang="zh-CN" sz="900"/>
              <a:t>城镇人口比重和城镇就业比重：</a:t>
            </a:r>
            <a:r>
              <a:rPr lang="en-US" sz="900"/>
              <a:t>1980</a:t>
            </a:r>
            <a:r>
              <a:rPr lang="en-US" altLang="zh-CN" sz="900"/>
              <a:t>—</a:t>
            </a:r>
            <a:r>
              <a:rPr lang="en-US" sz="900"/>
              <a:t>2023</a:t>
            </a:r>
            <a:r>
              <a:rPr lang="zh-CN" sz="900"/>
              <a:t>年</a:t>
            </a:r>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title>
    <c:autoTitleDeleted val="0"/>
    <c:plotArea>
      <c:layout/>
      <c:lineChart>
        <c:grouping val="standard"/>
        <c:varyColors val="0"/>
        <c:ser>
          <c:idx val="0"/>
          <c:order val="0"/>
          <c:tx>
            <c:strRef>
              <c:f>'新图-城镇化'!$B$1</c:f>
              <c:strCache>
                <c:ptCount val="1"/>
                <c:pt idx="0">
                  <c:v>城镇人口比重</c:v>
                </c:pt>
              </c:strCache>
            </c:strRef>
          </c:tx>
          <c:spPr>
            <a:ln w="12700" cap="rnd">
              <a:solidFill>
                <a:schemeClr val="tx1"/>
              </a:solidFill>
              <a:round/>
            </a:ln>
            <a:effectLst/>
          </c:spPr>
          <c:marker>
            <c:symbol val="triangle"/>
            <c:size val="5"/>
            <c:spPr>
              <a:solidFill>
                <a:schemeClr val="bg1"/>
              </a:solidFill>
              <a:ln w="9525">
                <a:solidFill>
                  <a:schemeClr val="tx1"/>
                </a:solidFill>
              </a:ln>
              <a:effectLst/>
            </c:spPr>
          </c:marker>
          <c:cat>
            <c:numRef>
              <c:f>'新图-城镇化'!$A$2:$A$45</c:f>
              <c:numCache>
                <c:formatCode>General</c:formatCode>
                <c:ptCount val="44"/>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pt idx="39">
                  <c:v>2019</c:v>
                </c:pt>
                <c:pt idx="40">
                  <c:v>2020</c:v>
                </c:pt>
                <c:pt idx="41">
                  <c:v>2021</c:v>
                </c:pt>
                <c:pt idx="42">
                  <c:v>2022</c:v>
                </c:pt>
                <c:pt idx="43">
                  <c:v>2023</c:v>
                </c:pt>
              </c:numCache>
            </c:numRef>
          </c:cat>
          <c:val>
            <c:numRef>
              <c:f>'新图-城镇化'!$B$2:$B$45</c:f>
              <c:numCache>
                <c:formatCode>0.0_ </c:formatCode>
                <c:ptCount val="44"/>
                <c:pt idx="0">
                  <c:v>19.39</c:v>
                </c:pt>
                <c:pt idx="1">
                  <c:v>20.16</c:v>
                </c:pt>
                <c:pt idx="2">
                  <c:v>21.13</c:v>
                </c:pt>
                <c:pt idx="3">
                  <c:v>21.62</c:v>
                </c:pt>
                <c:pt idx="4">
                  <c:v>23.01</c:v>
                </c:pt>
                <c:pt idx="5">
                  <c:v>23.71</c:v>
                </c:pt>
                <c:pt idx="6">
                  <c:v>24.52</c:v>
                </c:pt>
                <c:pt idx="7">
                  <c:v>25.32</c:v>
                </c:pt>
                <c:pt idx="8">
                  <c:v>25.81</c:v>
                </c:pt>
                <c:pt idx="9">
                  <c:v>26.21</c:v>
                </c:pt>
                <c:pt idx="10">
                  <c:v>26.41</c:v>
                </c:pt>
                <c:pt idx="11">
                  <c:v>26.94</c:v>
                </c:pt>
                <c:pt idx="12">
                  <c:v>27.46</c:v>
                </c:pt>
                <c:pt idx="13">
                  <c:v>27.99</c:v>
                </c:pt>
                <c:pt idx="14">
                  <c:v>28.51</c:v>
                </c:pt>
                <c:pt idx="15">
                  <c:v>29.04</c:v>
                </c:pt>
                <c:pt idx="16">
                  <c:v>30.48</c:v>
                </c:pt>
                <c:pt idx="17">
                  <c:v>31.91</c:v>
                </c:pt>
                <c:pt idx="18">
                  <c:v>33.35</c:v>
                </c:pt>
                <c:pt idx="19">
                  <c:v>34.78</c:v>
                </c:pt>
                <c:pt idx="20">
                  <c:v>36.22</c:v>
                </c:pt>
                <c:pt idx="21">
                  <c:v>37.659999999999997</c:v>
                </c:pt>
                <c:pt idx="22">
                  <c:v>39.090000000000003</c:v>
                </c:pt>
                <c:pt idx="23">
                  <c:v>40.53</c:v>
                </c:pt>
                <c:pt idx="24">
                  <c:v>41.76</c:v>
                </c:pt>
                <c:pt idx="25">
                  <c:v>42.99</c:v>
                </c:pt>
                <c:pt idx="26">
                  <c:v>44.34</c:v>
                </c:pt>
                <c:pt idx="27">
                  <c:v>45.89</c:v>
                </c:pt>
                <c:pt idx="28">
                  <c:v>46.99</c:v>
                </c:pt>
                <c:pt idx="29">
                  <c:v>48.34</c:v>
                </c:pt>
                <c:pt idx="30">
                  <c:v>49.95</c:v>
                </c:pt>
                <c:pt idx="31">
                  <c:v>51.83</c:v>
                </c:pt>
                <c:pt idx="32">
                  <c:v>53.1</c:v>
                </c:pt>
                <c:pt idx="33">
                  <c:v>54.49</c:v>
                </c:pt>
                <c:pt idx="34">
                  <c:v>55.75</c:v>
                </c:pt>
                <c:pt idx="35">
                  <c:v>57.33</c:v>
                </c:pt>
                <c:pt idx="36">
                  <c:v>58.84</c:v>
                </c:pt>
                <c:pt idx="37">
                  <c:v>60.24</c:v>
                </c:pt>
                <c:pt idx="38">
                  <c:v>61.5</c:v>
                </c:pt>
                <c:pt idx="39">
                  <c:v>62.71</c:v>
                </c:pt>
                <c:pt idx="40">
                  <c:v>63.89</c:v>
                </c:pt>
                <c:pt idx="41">
                  <c:v>64.72</c:v>
                </c:pt>
                <c:pt idx="42">
                  <c:v>65.22</c:v>
                </c:pt>
                <c:pt idx="43">
                  <c:v>66.16</c:v>
                </c:pt>
              </c:numCache>
            </c:numRef>
          </c:val>
          <c:smooth val="0"/>
          <c:extLst>
            <c:ext xmlns:c16="http://schemas.microsoft.com/office/drawing/2014/chart" uri="{C3380CC4-5D6E-409C-BE32-E72D297353CC}">
              <c16:uniqueId val="{00000000-1BA1-4DEE-AB49-73D27095BF77}"/>
            </c:ext>
          </c:extLst>
        </c:ser>
        <c:ser>
          <c:idx val="1"/>
          <c:order val="1"/>
          <c:tx>
            <c:strRef>
              <c:f>'新图-城镇化'!$C$1</c:f>
              <c:strCache>
                <c:ptCount val="1"/>
                <c:pt idx="0">
                  <c:v>城镇就业比重</c:v>
                </c:pt>
              </c:strCache>
            </c:strRef>
          </c:tx>
          <c:spPr>
            <a:ln w="12700" cap="rnd">
              <a:solidFill>
                <a:schemeClr val="tx1"/>
              </a:solidFill>
              <a:round/>
            </a:ln>
            <a:effectLst/>
          </c:spPr>
          <c:marker>
            <c:symbol val="circle"/>
            <c:size val="5"/>
            <c:spPr>
              <a:solidFill>
                <a:schemeClr val="bg1"/>
              </a:solidFill>
              <a:ln w="9525">
                <a:solidFill>
                  <a:schemeClr val="tx1"/>
                </a:solidFill>
              </a:ln>
              <a:effectLst/>
            </c:spPr>
          </c:marker>
          <c:cat>
            <c:numRef>
              <c:f>'新图-城镇化'!$A$2:$A$45</c:f>
              <c:numCache>
                <c:formatCode>General</c:formatCode>
                <c:ptCount val="44"/>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pt idx="39">
                  <c:v>2019</c:v>
                </c:pt>
                <c:pt idx="40">
                  <c:v>2020</c:v>
                </c:pt>
                <c:pt idx="41">
                  <c:v>2021</c:v>
                </c:pt>
                <c:pt idx="42">
                  <c:v>2022</c:v>
                </c:pt>
                <c:pt idx="43">
                  <c:v>2023</c:v>
                </c:pt>
              </c:numCache>
            </c:numRef>
          </c:cat>
          <c:val>
            <c:numRef>
              <c:f>'新图-城镇化'!$C$2:$C$45</c:f>
              <c:numCache>
                <c:formatCode>0.0_ </c:formatCode>
                <c:ptCount val="44"/>
                <c:pt idx="0">
                  <c:v>24.8</c:v>
                </c:pt>
                <c:pt idx="1">
                  <c:v>25.3</c:v>
                </c:pt>
                <c:pt idx="2">
                  <c:v>25.2</c:v>
                </c:pt>
                <c:pt idx="3">
                  <c:v>25.3</c:v>
                </c:pt>
                <c:pt idx="4">
                  <c:v>25.4</c:v>
                </c:pt>
                <c:pt idx="5">
                  <c:v>25.7</c:v>
                </c:pt>
                <c:pt idx="6">
                  <c:v>25.9</c:v>
                </c:pt>
                <c:pt idx="7">
                  <c:v>26.1</c:v>
                </c:pt>
                <c:pt idx="8">
                  <c:v>26.3</c:v>
                </c:pt>
                <c:pt idx="9">
                  <c:v>26</c:v>
                </c:pt>
                <c:pt idx="10">
                  <c:v>26.3</c:v>
                </c:pt>
                <c:pt idx="11">
                  <c:v>26.7</c:v>
                </c:pt>
                <c:pt idx="12">
                  <c:v>27</c:v>
                </c:pt>
                <c:pt idx="13">
                  <c:v>27.3</c:v>
                </c:pt>
                <c:pt idx="14">
                  <c:v>27.7</c:v>
                </c:pt>
                <c:pt idx="15">
                  <c:v>28</c:v>
                </c:pt>
                <c:pt idx="16">
                  <c:v>28.9</c:v>
                </c:pt>
                <c:pt idx="17">
                  <c:v>29.8</c:v>
                </c:pt>
                <c:pt idx="18">
                  <c:v>30.6</c:v>
                </c:pt>
                <c:pt idx="19">
                  <c:v>31.4</c:v>
                </c:pt>
                <c:pt idx="20">
                  <c:v>32.1</c:v>
                </c:pt>
                <c:pt idx="21">
                  <c:v>33.1</c:v>
                </c:pt>
                <c:pt idx="22">
                  <c:v>34.299999999999997</c:v>
                </c:pt>
                <c:pt idx="23">
                  <c:v>35.6</c:v>
                </c:pt>
                <c:pt idx="24">
                  <c:v>36.799999999999997</c:v>
                </c:pt>
                <c:pt idx="25">
                  <c:v>38</c:v>
                </c:pt>
                <c:pt idx="26">
                  <c:v>39.5</c:v>
                </c:pt>
                <c:pt idx="27">
                  <c:v>41.1</c:v>
                </c:pt>
                <c:pt idx="28">
                  <c:v>42.5</c:v>
                </c:pt>
                <c:pt idx="29">
                  <c:v>43.9</c:v>
                </c:pt>
                <c:pt idx="30">
                  <c:v>45.6</c:v>
                </c:pt>
                <c:pt idx="31">
                  <c:v>47.3</c:v>
                </c:pt>
                <c:pt idx="32">
                  <c:v>48.9</c:v>
                </c:pt>
                <c:pt idx="33">
                  <c:v>50.5</c:v>
                </c:pt>
                <c:pt idx="34">
                  <c:v>52</c:v>
                </c:pt>
                <c:pt idx="35">
                  <c:v>53.6</c:v>
                </c:pt>
                <c:pt idx="36">
                  <c:v>55.2</c:v>
                </c:pt>
                <c:pt idx="37">
                  <c:v>56.8</c:v>
                </c:pt>
                <c:pt idx="38">
                  <c:v>58.4</c:v>
                </c:pt>
                <c:pt idx="39">
                  <c:v>60</c:v>
                </c:pt>
                <c:pt idx="40">
                  <c:v>61.6</c:v>
                </c:pt>
                <c:pt idx="41">
                  <c:v>62.7</c:v>
                </c:pt>
                <c:pt idx="42">
                  <c:v>62.6</c:v>
                </c:pt>
                <c:pt idx="43">
                  <c:v>63.5</c:v>
                </c:pt>
              </c:numCache>
            </c:numRef>
          </c:val>
          <c:smooth val="0"/>
          <c:extLst>
            <c:ext xmlns:c16="http://schemas.microsoft.com/office/drawing/2014/chart" uri="{C3380CC4-5D6E-409C-BE32-E72D297353CC}">
              <c16:uniqueId val="{00000001-1BA1-4DEE-AB49-73D27095BF77}"/>
            </c:ext>
          </c:extLst>
        </c:ser>
        <c:dLbls>
          <c:showLegendKey val="0"/>
          <c:showVal val="0"/>
          <c:showCatName val="0"/>
          <c:showSerName val="0"/>
          <c:showPercent val="0"/>
          <c:showBubbleSize val="0"/>
        </c:dLbls>
        <c:marker val="1"/>
        <c:smooth val="0"/>
        <c:axId val="1277352559"/>
        <c:axId val="1277350159"/>
      </c:lineChart>
      <c:dateAx>
        <c:axId val="1277352559"/>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r>
                  <a:rPr lang="zh-CN" altLang="en-US"/>
                  <a:t>年份</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crossAx val="1277350159"/>
        <c:crosses val="autoZero"/>
        <c:auto val="0"/>
        <c:lblOffset val="100"/>
        <c:baseTimeUnit val="days"/>
      </c:dateAx>
      <c:valAx>
        <c:axId val="1277350159"/>
        <c:scaling>
          <c:orientation val="minMax"/>
          <c:max val="8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r>
                  <a:rPr lang="en-US" altLang="zh-CN"/>
                  <a:t>%</a:t>
                </a:r>
                <a:endParaRPr lang="zh-CN" altLang="en-US"/>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ltLang="en-US"/>
            </a:p>
          </c:txPr>
        </c:title>
        <c:numFmt formatCode="0.0_ "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crossAx val="1277352559"/>
        <c:crossesAt val="1980"/>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900">
          <a:latin typeface="Times New Roman" panose="02020603050405020304" pitchFamily="18" charset="0"/>
          <a:ea typeface="宋体" panose="02010600030101010101" pitchFamily="2" charset="-122"/>
          <a:cs typeface="Times New Roman" panose="02020603050405020304" pitchFamily="18" charset="0"/>
        </a:defRPr>
      </a:pPr>
      <a:endParaRPr lang="zh-CN"/>
    </a:p>
  </c:txPr>
  <c:externalData r:id="rId4">
    <c:autoUpdate val="0"/>
  </c:externalData>
  <c:userShapes r:id="rId5"/>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areaChart>
        <c:grouping val="stacked"/>
        <c:varyColors val="0"/>
        <c:ser>
          <c:idx val="0"/>
          <c:order val="0"/>
          <c:tx>
            <c:strRef>
              <c:f>图!$A$281</c:f>
              <c:strCache>
                <c:ptCount val="1"/>
                <c:pt idx="0">
                  <c:v>机关事业单位</c:v>
                </c:pt>
              </c:strCache>
            </c:strRef>
          </c:tx>
          <c:spPr>
            <a:solidFill>
              <a:schemeClr val="tx1">
                <a:lumMod val="75000"/>
                <a:lumOff val="25000"/>
              </a:schemeClr>
            </a:solidFill>
            <a:ln>
              <a:solidFill>
                <a:schemeClr val="tx1"/>
              </a:solidFill>
            </a:ln>
            <a:effectLst/>
          </c:spPr>
          <c:cat>
            <c:numRef>
              <c:f>图!$B$280:$AC$280</c:f>
              <c:numCache>
                <c:formatCode>General</c:formatCode>
                <c:ptCount val="28"/>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pt idx="27">
                  <c:v>2022</c:v>
                </c:pt>
              </c:numCache>
            </c:numRef>
          </c:cat>
          <c:val>
            <c:numRef>
              <c:f>图!$B$281:$AC$281</c:f>
              <c:numCache>
                <c:formatCode>0_ </c:formatCode>
                <c:ptCount val="28"/>
                <c:pt idx="0">
                  <c:v>3758.7</c:v>
                </c:pt>
                <c:pt idx="1">
                  <c:v>3873.6</c:v>
                </c:pt>
                <c:pt idx="2">
                  <c:v>3967.2999999999997</c:v>
                </c:pt>
                <c:pt idx="3">
                  <c:v>3879</c:v>
                </c:pt>
                <c:pt idx="4">
                  <c:v>3860.9</c:v>
                </c:pt>
                <c:pt idx="5">
                  <c:v>3852.6000000000004</c:v>
                </c:pt>
                <c:pt idx="6">
                  <c:v>3831.3</c:v>
                </c:pt>
                <c:pt idx="7">
                  <c:v>3777.7</c:v>
                </c:pt>
                <c:pt idx="8">
                  <c:v>3795.7999999999997</c:v>
                </c:pt>
                <c:pt idx="9">
                  <c:v>3838.5</c:v>
                </c:pt>
                <c:pt idx="10">
                  <c:v>3889.7</c:v>
                </c:pt>
                <c:pt idx="11">
                  <c:v>3945.1000000000004</c:v>
                </c:pt>
                <c:pt idx="12">
                  <c:v>4004.5</c:v>
                </c:pt>
                <c:pt idx="13">
                  <c:v>4071.7</c:v>
                </c:pt>
                <c:pt idx="14">
                  <c:v>4113.1000000000004</c:v>
                </c:pt>
                <c:pt idx="15">
                  <c:v>4228.5604000000003</c:v>
                </c:pt>
                <c:pt idx="16">
                  <c:v>4359.6329999999998</c:v>
                </c:pt>
                <c:pt idx="17">
                  <c:v>4496.0532000000003</c:v>
                </c:pt>
                <c:pt idx="18">
                  <c:v>4500.0727999999999</c:v>
                </c:pt>
                <c:pt idx="19">
                  <c:v>4586.3958999999995</c:v>
                </c:pt>
                <c:pt idx="20">
                  <c:v>4629.4022999999997</c:v>
                </c:pt>
                <c:pt idx="21">
                  <c:v>4659.4141</c:v>
                </c:pt>
                <c:pt idx="22">
                  <c:v>4704.4848999999995</c:v>
                </c:pt>
                <c:pt idx="23">
                  <c:v>4714.4090999999999</c:v>
                </c:pt>
                <c:pt idx="24">
                  <c:v>4877.0317999999997</c:v>
                </c:pt>
                <c:pt idx="25">
                  <c:v>4918.9533000000001</c:v>
                </c:pt>
                <c:pt idx="26">
                  <c:v>4942.5135</c:v>
                </c:pt>
                <c:pt idx="27" formatCode="General">
                  <c:v>4914</c:v>
                </c:pt>
              </c:numCache>
            </c:numRef>
          </c:val>
          <c:extLst>
            <c:ext xmlns:c16="http://schemas.microsoft.com/office/drawing/2014/chart" uri="{C3380CC4-5D6E-409C-BE32-E72D297353CC}">
              <c16:uniqueId val="{00000000-504A-4CAC-8F45-096F31D923F8}"/>
            </c:ext>
          </c:extLst>
        </c:ser>
        <c:ser>
          <c:idx val="1"/>
          <c:order val="1"/>
          <c:tx>
            <c:strRef>
              <c:f>图!$A$282</c:f>
              <c:strCache>
                <c:ptCount val="1"/>
                <c:pt idx="0">
                  <c:v>非金融类国企</c:v>
                </c:pt>
              </c:strCache>
            </c:strRef>
          </c:tx>
          <c:spPr>
            <a:pattFill prst="ltDnDiag">
              <a:fgClr>
                <a:schemeClr val="tx1"/>
              </a:fgClr>
              <a:bgClr>
                <a:schemeClr val="bg1"/>
              </a:bgClr>
            </a:pattFill>
            <a:ln>
              <a:solidFill>
                <a:schemeClr val="tx1"/>
              </a:solidFill>
            </a:ln>
            <a:effectLst/>
          </c:spPr>
          <c:cat>
            <c:numRef>
              <c:f>图!$B$280:$AC$280</c:f>
              <c:numCache>
                <c:formatCode>General</c:formatCode>
                <c:ptCount val="28"/>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pt idx="27">
                  <c:v>2022</c:v>
                </c:pt>
              </c:numCache>
            </c:numRef>
          </c:cat>
          <c:val>
            <c:numRef>
              <c:f>图!$B$282:$AC$282</c:f>
              <c:numCache>
                <c:formatCode>0_ </c:formatCode>
                <c:ptCount val="28"/>
                <c:pt idx="0">
                  <c:v>7712.1</c:v>
                </c:pt>
                <c:pt idx="1">
                  <c:v>7280.9</c:v>
                </c:pt>
                <c:pt idx="2">
                  <c:v>6975.6</c:v>
                </c:pt>
                <c:pt idx="3">
                  <c:v>6616.2</c:v>
                </c:pt>
                <c:pt idx="4">
                  <c:v>5843.8</c:v>
                </c:pt>
                <c:pt idx="5">
                  <c:v>5269.7</c:v>
                </c:pt>
                <c:pt idx="6">
                  <c:v>5140</c:v>
                </c:pt>
                <c:pt idx="7">
                  <c:v>4673.6000000000004</c:v>
                </c:pt>
                <c:pt idx="8">
                  <c:v>4197.1000000000004</c:v>
                </c:pt>
                <c:pt idx="9">
                  <c:v>3980.2</c:v>
                </c:pt>
                <c:pt idx="10">
                  <c:v>3710.8</c:v>
                </c:pt>
                <c:pt idx="11">
                  <c:v>3607.6</c:v>
                </c:pt>
                <c:pt idx="12">
                  <c:v>3521.6</c:v>
                </c:pt>
                <c:pt idx="13">
                  <c:v>3510.3</c:v>
                </c:pt>
                <c:pt idx="14">
                  <c:v>3510.3</c:v>
                </c:pt>
                <c:pt idx="15">
                  <c:v>3540.7</c:v>
                </c:pt>
                <c:pt idx="16">
                  <c:v>3620.7</c:v>
                </c:pt>
                <c:pt idx="17">
                  <c:v>3647.9</c:v>
                </c:pt>
                <c:pt idx="18">
                  <c:v>3673.3</c:v>
                </c:pt>
                <c:pt idx="19">
                  <c:v>3653.1</c:v>
                </c:pt>
                <c:pt idx="20">
                  <c:v>3647.6</c:v>
                </c:pt>
                <c:pt idx="21">
                  <c:v>3611.2</c:v>
                </c:pt>
                <c:pt idx="22">
                  <c:v>3591.1</c:v>
                </c:pt>
                <c:pt idx="23">
                  <c:v>3548.1</c:v>
                </c:pt>
                <c:pt idx="24">
                  <c:v>3531.2</c:v>
                </c:pt>
                <c:pt idx="25">
                  <c:v>3386.5</c:v>
                </c:pt>
                <c:pt idx="26">
                  <c:v>3474.2</c:v>
                </c:pt>
                <c:pt idx="27">
                  <c:v>3475.2</c:v>
                </c:pt>
              </c:numCache>
            </c:numRef>
          </c:val>
          <c:extLst>
            <c:ext xmlns:c16="http://schemas.microsoft.com/office/drawing/2014/chart" uri="{C3380CC4-5D6E-409C-BE32-E72D297353CC}">
              <c16:uniqueId val="{00000001-504A-4CAC-8F45-096F31D923F8}"/>
            </c:ext>
          </c:extLst>
        </c:ser>
        <c:ser>
          <c:idx val="2"/>
          <c:order val="2"/>
          <c:tx>
            <c:strRef>
              <c:f>图!$A$283</c:f>
              <c:strCache>
                <c:ptCount val="1"/>
                <c:pt idx="0">
                  <c:v>港澳台及外资企业</c:v>
                </c:pt>
              </c:strCache>
            </c:strRef>
          </c:tx>
          <c:spPr>
            <a:solidFill>
              <a:schemeClr val="bg2">
                <a:lumMod val="75000"/>
              </a:schemeClr>
            </a:solidFill>
            <a:ln>
              <a:solidFill>
                <a:schemeClr val="tx1"/>
              </a:solidFill>
            </a:ln>
            <a:effectLst/>
          </c:spPr>
          <c:cat>
            <c:numRef>
              <c:f>图!$B$280:$AC$280</c:f>
              <c:numCache>
                <c:formatCode>General</c:formatCode>
                <c:ptCount val="28"/>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pt idx="27">
                  <c:v>2022</c:v>
                </c:pt>
              </c:numCache>
            </c:numRef>
          </c:cat>
          <c:val>
            <c:numRef>
              <c:f>图!$B$283:$AC$283</c:f>
              <c:numCache>
                <c:formatCode>0_ </c:formatCode>
                <c:ptCount val="28"/>
                <c:pt idx="0">
                  <c:v>513</c:v>
                </c:pt>
                <c:pt idx="1">
                  <c:v>540</c:v>
                </c:pt>
                <c:pt idx="2">
                  <c:v>581</c:v>
                </c:pt>
                <c:pt idx="3">
                  <c:v>587</c:v>
                </c:pt>
                <c:pt idx="4">
                  <c:v>612</c:v>
                </c:pt>
                <c:pt idx="5">
                  <c:v>642</c:v>
                </c:pt>
                <c:pt idx="6">
                  <c:v>671</c:v>
                </c:pt>
                <c:pt idx="7">
                  <c:v>758</c:v>
                </c:pt>
                <c:pt idx="8">
                  <c:v>863</c:v>
                </c:pt>
                <c:pt idx="9">
                  <c:v>1033</c:v>
                </c:pt>
                <c:pt idx="10">
                  <c:v>1245</c:v>
                </c:pt>
                <c:pt idx="11">
                  <c:v>1407</c:v>
                </c:pt>
                <c:pt idx="12">
                  <c:v>1583</c:v>
                </c:pt>
                <c:pt idx="13">
                  <c:v>1622</c:v>
                </c:pt>
                <c:pt idx="14">
                  <c:v>1699</c:v>
                </c:pt>
                <c:pt idx="15">
                  <c:v>1823</c:v>
                </c:pt>
                <c:pt idx="16">
                  <c:v>2149</c:v>
                </c:pt>
                <c:pt idx="17">
                  <c:v>2215</c:v>
                </c:pt>
                <c:pt idx="18">
                  <c:v>2963</c:v>
                </c:pt>
                <c:pt idx="19">
                  <c:v>2955</c:v>
                </c:pt>
                <c:pt idx="20">
                  <c:v>2790</c:v>
                </c:pt>
                <c:pt idx="21">
                  <c:v>2666</c:v>
                </c:pt>
                <c:pt idx="22">
                  <c:v>2581</c:v>
                </c:pt>
                <c:pt idx="23">
                  <c:v>2365</c:v>
                </c:pt>
                <c:pt idx="24">
                  <c:v>2360</c:v>
                </c:pt>
                <c:pt idx="25">
                  <c:v>2375</c:v>
                </c:pt>
                <c:pt idx="26">
                  <c:v>2395</c:v>
                </c:pt>
                <c:pt idx="27">
                  <c:v>2278</c:v>
                </c:pt>
              </c:numCache>
            </c:numRef>
          </c:val>
          <c:extLst>
            <c:ext xmlns:c16="http://schemas.microsoft.com/office/drawing/2014/chart" uri="{C3380CC4-5D6E-409C-BE32-E72D297353CC}">
              <c16:uniqueId val="{00000002-504A-4CAC-8F45-096F31D923F8}"/>
            </c:ext>
          </c:extLst>
        </c:ser>
        <c:ser>
          <c:idx val="3"/>
          <c:order val="3"/>
          <c:tx>
            <c:strRef>
              <c:f>图!$A$284</c:f>
              <c:strCache>
                <c:ptCount val="1"/>
                <c:pt idx="0">
                  <c:v>其他非私营单位</c:v>
                </c:pt>
              </c:strCache>
            </c:strRef>
          </c:tx>
          <c:spPr>
            <a:solidFill>
              <a:schemeClr val="bg1"/>
            </a:solidFill>
            <a:ln>
              <a:solidFill>
                <a:schemeClr val="tx1"/>
              </a:solidFill>
            </a:ln>
            <a:effectLst/>
          </c:spPr>
          <c:cat>
            <c:numRef>
              <c:f>图!$B$280:$AC$280</c:f>
              <c:numCache>
                <c:formatCode>General</c:formatCode>
                <c:ptCount val="28"/>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pt idx="27">
                  <c:v>2022</c:v>
                </c:pt>
              </c:numCache>
            </c:numRef>
          </c:cat>
          <c:val>
            <c:numRef>
              <c:f>图!$B$284:$AC$284</c:f>
              <c:numCache>
                <c:formatCode>0_ </c:formatCode>
                <c:ptCount val="28"/>
                <c:pt idx="0">
                  <c:v>3316.9999999999982</c:v>
                </c:pt>
                <c:pt idx="1">
                  <c:v>3526.6000000000004</c:v>
                </c:pt>
                <c:pt idx="2">
                  <c:v>3512.3000000000011</c:v>
                </c:pt>
                <c:pt idx="3">
                  <c:v>1613.5000000000009</c:v>
                </c:pt>
                <c:pt idx="4">
                  <c:v>1813.5000000000009</c:v>
                </c:pt>
                <c:pt idx="5">
                  <c:v>1848.1999999999998</c:v>
                </c:pt>
                <c:pt idx="6">
                  <c:v>1523.4999999999991</c:v>
                </c:pt>
                <c:pt idx="7">
                  <c:v>1775.9000000000005</c:v>
                </c:pt>
                <c:pt idx="8">
                  <c:v>2113.8000000000011</c:v>
                </c:pt>
                <c:pt idx="9">
                  <c:v>2247.1999999999998</c:v>
                </c:pt>
                <c:pt idx="10">
                  <c:v>2558.5</c:v>
                </c:pt>
                <c:pt idx="11">
                  <c:v>2753.5</c:v>
                </c:pt>
                <c:pt idx="12">
                  <c:v>2915.2999999999993</c:v>
                </c:pt>
                <c:pt idx="13">
                  <c:v>2988.5</c:v>
                </c:pt>
                <c:pt idx="14">
                  <c:v>3250.5999999999995</c:v>
                </c:pt>
                <c:pt idx="15">
                  <c:v>3459.2429999999995</c:v>
                </c:pt>
                <c:pt idx="16">
                  <c:v>4283.9669999999996</c:v>
                </c:pt>
                <c:pt idx="17">
                  <c:v>4877.4467999999997</c:v>
                </c:pt>
                <c:pt idx="18">
                  <c:v>6972.0272000000004</c:v>
                </c:pt>
                <c:pt idx="19">
                  <c:v>7083.3040999999994</c:v>
                </c:pt>
                <c:pt idx="20">
                  <c:v>6995.4976999999999</c:v>
                </c:pt>
                <c:pt idx="21">
                  <c:v>6951.4593000000023</c:v>
                </c:pt>
                <c:pt idx="22">
                  <c:v>6767.2499000000007</c:v>
                </c:pt>
                <c:pt idx="23">
                  <c:v>6630.6908999999996</c:v>
                </c:pt>
                <c:pt idx="24">
                  <c:v>6393.5468000000001</c:v>
                </c:pt>
                <c:pt idx="25">
                  <c:v>6358.634366899998</c:v>
                </c:pt>
                <c:pt idx="26">
                  <c:v>6202.7930865999988</c:v>
                </c:pt>
                <c:pt idx="27">
                  <c:v>6033.7999999999993</c:v>
                </c:pt>
              </c:numCache>
            </c:numRef>
          </c:val>
          <c:extLst>
            <c:ext xmlns:c16="http://schemas.microsoft.com/office/drawing/2014/chart" uri="{C3380CC4-5D6E-409C-BE32-E72D297353CC}">
              <c16:uniqueId val="{00000003-504A-4CAC-8F45-096F31D923F8}"/>
            </c:ext>
          </c:extLst>
        </c:ser>
        <c:ser>
          <c:idx val="4"/>
          <c:order val="4"/>
          <c:tx>
            <c:strRef>
              <c:f>图!$A$285</c:f>
              <c:strCache>
                <c:ptCount val="1"/>
                <c:pt idx="0">
                  <c:v>城镇私营和个体</c:v>
                </c:pt>
              </c:strCache>
            </c:strRef>
          </c:tx>
          <c:spPr>
            <a:pattFill prst="pct10">
              <a:fgClr>
                <a:schemeClr val="tx1"/>
              </a:fgClr>
              <a:bgClr>
                <a:schemeClr val="bg1"/>
              </a:bgClr>
            </a:pattFill>
            <a:ln>
              <a:solidFill>
                <a:schemeClr val="tx1"/>
              </a:solidFill>
            </a:ln>
            <a:effectLst/>
          </c:spPr>
          <c:cat>
            <c:numRef>
              <c:f>图!$B$280:$AC$280</c:f>
              <c:numCache>
                <c:formatCode>General</c:formatCode>
                <c:ptCount val="28"/>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pt idx="27">
                  <c:v>2022</c:v>
                </c:pt>
              </c:numCache>
            </c:numRef>
          </c:cat>
          <c:val>
            <c:numRef>
              <c:f>图!$B$285:$AC$285</c:f>
              <c:numCache>
                <c:formatCode>0_ </c:formatCode>
                <c:ptCount val="28"/>
                <c:pt idx="0">
                  <c:v>3739.2000000000007</c:v>
                </c:pt>
                <c:pt idx="1">
                  <c:v>4700.8999999999996</c:v>
                </c:pt>
                <c:pt idx="2">
                  <c:v>5744.7999999999993</c:v>
                </c:pt>
                <c:pt idx="3">
                  <c:v>8920.2999999999993</c:v>
                </c:pt>
                <c:pt idx="4">
                  <c:v>10281.799999999999</c:v>
                </c:pt>
                <c:pt idx="5">
                  <c:v>11538.5</c:v>
                </c:pt>
                <c:pt idx="6">
                  <c:v>12957.2</c:v>
                </c:pt>
                <c:pt idx="7">
                  <c:v>14173.799999999996</c:v>
                </c:pt>
                <c:pt idx="8">
                  <c:v>15260.299999999997</c:v>
                </c:pt>
                <c:pt idx="9">
                  <c:v>16194.099999999999</c:v>
                </c:pt>
                <c:pt idx="10">
                  <c:v>16985</c:v>
                </c:pt>
                <c:pt idx="11">
                  <c:v>17916.800000000003</c:v>
                </c:pt>
                <c:pt idx="12">
                  <c:v>18928.600000000002</c:v>
                </c:pt>
                <c:pt idx="13">
                  <c:v>19910.5</c:v>
                </c:pt>
                <c:pt idx="14">
                  <c:v>20749.000000000004</c:v>
                </c:pt>
                <c:pt idx="15">
                  <c:v>21635.496599999999</c:v>
                </c:pt>
                <c:pt idx="16">
                  <c:v>21589.699999999997</c:v>
                </c:pt>
                <c:pt idx="17">
                  <c:v>22050.6</c:v>
                </c:pt>
                <c:pt idx="18">
                  <c:v>20418.599999999999</c:v>
                </c:pt>
                <c:pt idx="19">
                  <c:v>21425.199999999997</c:v>
                </c:pt>
                <c:pt idx="20">
                  <c:v>22853.5</c:v>
                </c:pt>
                <c:pt idx="21">
                  <c:v>24162.926599999999</c:v>
                </c:pt>
                <c:pt idx="22">
                  <c:v>25564.165200000003</c:v>
                </c:pt>
                <c:pt idx="23">
                  <c:v>27033.800000000003</c:v>
                </c:pt>
                <c:pt idx="24">
                  <c:v>28087.221400000006</c:v>
                </c:pt>
                <c:pt idx="25">
                  <c:v>29231.912333100001</c:v>
                </c:pt>
                <c:pt idx="26">
                  <c:v>29758.493413400003</c:v>
                </c:pt>
                <c:pt idx="27">
                  <c:v>29230.000000000004</c:v>
                </c:pt>
              </c:numCache>
            </c:numRef>
          </c:val>
          <c:extLst>
            <c:ext xmlns:c16="http://schemas.microsoft.com/office/drawing/2014/chart" uri="{C3380CC4-5D6E-409C-BE32-E72D297353CC}">
              <c16:uniqueId val="{00000004-504A-4CAC-8F45-096F31D923F8}"/>
            </c:ext>
          </c:extLst>
        </c:ser>
        <c:dLbls>
          <c:showLegendKey val="0"/>
          <c:showVal val="0"/>
          <c:showCatName val="0"/>
          <c:showSerName val="0"/>
          <c:showPercent val="0"/>
          <c:showBubbleSize val="0"/>
        </c:dLbls>
        <c:axId val="1004225376"/>
        <c:axId val="1715253375"/>
      </c:areaChart>
      <c:dateAx>
        <c:axId val="100422537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715253375"/>
        <c:crosses val="autoZero"/>
        <c:auto val="0"/>
        <c:lblOffset val="100"/>
        <c:baseTimeUnit val="days"/>
        <c:majorUnit val="1"/>
        <c:majorTimeUnit val="days"/>
      </c:dateAx>
      <c:valAx>
        <c:axId val="171525337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r>
                  <a:rPr lang="zh-CN" altLang="en-US" sz="600"/>
                  <a:t>单位：万人</a:t>
                </a:r>
              </a:p>
            </c:rich>
          </c:tx>
          <c:overlay val="0"/>
          <c:spPr>
            <a:noFill/>
            <a:ln>
              <a:noFill/>
            </a:ln>
            <a:effectLst/>
          </c:spPr>
          <c:txPr>
            <a:bodyPr rot="-54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zh-CN"/>
            </a:p>
          </c:txPr>
        </c:title>
        <c:numFmt formatCode="0_ "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0042253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zh-CN"/>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zh-CN"/>
    </a:p>
  </c:txPr>
  <c:externalData r:id="rId4">
    <c:autoUpdate val="0"/>
  </c:externalData>
  <c:userShapes r:id="rId5"/>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'新图-工资'!$I$1</c:f>
              <c:strCache>
                <c:ptCount val="1"/>
                <c:pt idx="0">
                  <c:v>城镇非私营单位</c:v>
                </c:pt>
              </c:strCache>
            </c:strRef>
          </c:tx>
          <c:spPr>
            <a:ln w="12700" cap="rnd">
              <a:solidFill>
                <a:schemeClr val="tx1"/>
              </a:solidFill>
              <a:round/>
            </a:ln>
            <a:effectLst/>
          </c:spPr>
          <c:marker>
            <c:symbol val="circle"/>
            <c:size val="5"/>
            <c:spPr>
              <a:solidFill>
                <a:schemeClr val="bg1"/>
              </a:solidFill>
              <a:ln w="9525">
                <a:solidFill>
                  <a:schemeClr val="tx1"/>
                </a:solidFill>
              </a:ln>
              <a:effectLst/>
            </c:spPr>
          </c:marker>
          <c:cat>
            <c:numRef>
              <c:f>'新图-工资'!$A$6:$A$41</c:f>
              <c:numCache>
                <c:formatCode>General</c:formatCode>
                <c:ptCount val="36"/>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pt idx="33">
                  <c:v>2021</c:v>
                </c:pt>
                <c:pt idx="34">
                  <c:v>2022</c:v>
                </c:pt>
                <c:pt idx="35">
                  <c:v>2023</c:v>
                </c:pt>
              </c:numCache>
            </c:numRef>
          </c:cat>
          <c:val>
            <c:numRef>
              <c:f>'新图-工资'!$I$6:$I$41</c:f>
              <c:numCache>
                <c:formatCode>0_ </c:formatCode>
                <c:ptCount val="36"/>
                <c:pt idx="0">
                  <c:v>7074.1915119363393</c:v>
                </c:pt>
                <c:pt idx="1">
                  <c:v>6738.0725364963509</c:v>
                </c:pt>
                <c:pt idx="2">
                  <c:v>7357.9369369369369</c:v>
                </c:pt>
                <c:pt idx="3">
                  <c:v>7655.902271753107</c:v>
                </c:pt>
                <c:pt idx="4">
                  <c:v>8166.1653512233624</c:v>
                </c:pt>
                <c:pt idx="5">
                  <c:v>8746.0377294357586</c:v>
                </c:pt>
                <c:pt idx="6">
                  <c:v>9417.768896139205</c:v>
                </c:pt>
                <c:pt idx="7">
                  <c:v>9502.1610800744857</c:v>
                </c:pt>
                <c:pt idx="8">
                  <c:v>9765.7980316645262</c:v>
                </c:pt>
                <c:pt idx="9">
                  <c:v>10206.900186760739</c:v>
                </c:pt>
                <c:pt idx="10">
                  <c:v>11865.410855949896</c:v>
                </c:pt>
                <c:pt idx="11">
                  <c:v>13430.399111675126</c:v>
                </c:pt>
                <c:pt idx="12">
                  <c:v>14947.291019723036</c:v>
                </c:pt>
                <c:pt idx="13">
                  <c:v>17231.907063971663</c:v>
                </c:pt>
                <c:pt idx="14">
                  <c:v>19878.574826352346</c:v>
                </c:pt>
                <c:pt idx="15">
                  <c:v>22241.421985815599</c:v>
                </c:pt>
                <c:pt idx="16">
                  <c:v>24539.046849757673</c:v>
                </c:pt>
                <c:pt idx="17">
                  <c:v>27612.919896640822</c:v>
                </c:pt>
                <c:pt idx="18">
                  <c:v>31177.800235017621</c:v>
                </c:pt>
                <c:pt idx="19">
                  <c:v>35362.704835082455</c:v>
                </c:pt>
                <c:pt idx="20">
                  <c:v>39144.353859804789</c:v>
                </c:pt>
                <c:pt idx="21">
                  <c:v>44075.654011461316</c:v>
                </c:pt>
                <c:pt idx="22">
                  <c:v>48395.312684365781</c:v>
                </c:pt>
                <c:pt idx="23">
                  <c:v>52579.394693473958</c:v>
                </c:pt>
                <c:pt idx="24">
                  <c:v>57283.019415917835</c:v>
                </c:pt>
                <c:pt idx="25">
                  <c:v>61459.139662183297</c:v>
                </c:pt>
                <c:pt idx="26">
                  <c:v>65900.104166666672</c:v>
                </c:pt>
                <c:pt idx="27">
                  <c:v>71455.985058859034</c:v>
                </c:pt>
                <c:pt idx="28">
                  <c:v>76238.607095343672</c:v>
                </c:pt>
                <c:pt idx="29">
                  <c:v>82451.932267441851</c:v>
                </c:pt>
                <c:pt idx="30">
                  <c:v>89558.432374715252</c:v>
                </c:pt>
                <c:pt idx="31">
                  <c:v>95664.607810552538</c:v>
                </c:pt>
                <c:pt idx="32">
                  <c:v>100621.89075402734</c:v>
                </c:pt>
                <c:pt idx="33">
                  <c:v>109299.93579949067</c:v>
                </c:pt>
                <c:pt idx="34">
                  <c:v>114373.63429697766</c:v>
                </c:pt>
                <c:pt idx="35">
                  <c:v>120698</c:v>
                </c:pt>
              </c:numCache>
            </c:numRef>
          </c:val>
          <c:smooth val="0"/>
          <c:extLst>
            <c:ext xmlns:c16="http://schemas.microsoft.com/office/drawing/2014/chart" uri="{C3380CC4-5D6E-409C-BE32-E72D297353CC}">
              <c16:uniqueId val="{00000000-F070-4C13-9F46-10A22A7BB3E5}"/>
            </c:ext>
          </c:extLst>
        </c:ser>
        <c:ser>
          <c:idx val="1"/>
          <c:order val="1"/>
          <c:tx>
            <c:strRef>
              <c:f>'新图-工资'!$J$1</c:f>
              <c:strCache>
                <c:ptCount val="1"/>
                <c:pt idx="0">
                  <c:v>城镇住户调查</c:v>
                </c:pt>
              </c:strCache>
            </c:strRef>
          </c:tx>
          <c:spPr>
            <a:ln w="12700" cap="rnd">
              <a:solidFill>
                <a:schemeClr val="tx1"/>
              </a:solidFill>
              <a:round/>
            </a:ln>
            <a:effectLst/>
          </c:spPr>
          <c:marker>
            <c:symbol val="diamond"/>
            <c:size val="5"/>
            <c:spPr>
              <a:solidFill>
                <a:schemeClr val="bg1"/>
              </a:solidFill>
              <a:ln w="9525">
                <a:solidFill>
                  <a:schemeClr val="tx1"/>
                </a:solidFill>
              </a:ln>
              <a:effectLst/>
            </c:spPr>
          </c:marker>
          <c:cat>
            <c:numRef>
              <c:f>'新图-工资'!$A$6:$A$41</c:f>
              <c:numCache>
                <c:formatCode>General</c:formatCode>
                <c:ptCount val="36"/>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pt idx="33">
                  <c:v>2021</c:v>
                </c:pt>
                <c:pt idx="34">
                  <c:v>2022</c:v>
                </c:pt>
                <c:pt idx="35">
                  <c:v>2023</c:v>
                </c:pt>
              </c:numCache>
            </c:numRef>
          </c:cat>
          <c:val>
            <c:numRef>
              <c:f>'新图-工资'!$J$6:$J$41</c:f>
              <c:numCache>
                <c:formatCode>General</c:formatCode>
                <c:ptCount val="36"/>
                <c:pt idx="14" formatCode="0_ ">
                  <c:v>18029.387257959719</c:v>
                </c:pt>
                <c:pt idx="15" formatCode="0_ ">
                  <c:v>19535.295188278174</c:v>
                </c:pt>
                <c:pt idx="16" formatCode="0_ ">
                  <c:v>22001.615316599786</c:v>
                </c:pt>
                <c:pt idx="17" formatCode="0_ ">
                  <c:v>24662.930458939241</c:v>
                </c:pt>
                <c:pt idx="18" formatCode="0_ ">
                  <c:v>27096.339548130858</c:v>
                </c:pt>
                <c:pt idx="19" formatCode="0_ ">
                  <c:v>29657.663829602086</c:v>
                </c:pt>
                <c:pt idx="20" formatCode="0_ ">
                  <c:v>32453.0548161021</c:v>
                </c:pt>
                <c:pt idx="21" formatCode="0_ ">
                  <c:v>36349.709859048664</c:v>
                </c:pt>
                <c:pt idx="25" formatCode="0_ ">
                  <c:v>47352.806480713341</c:v>
                </c:pt>
                <c:pt idx="26" formatCode="0_ ">
                  <c:v>46518.010007393306</c:v>
                </c:pt>
                <c:pt idx="27" formatCode="0_ ">
                  <c:v>52648.816025924396</c:v>
                </c:pt>
                <c:pt idx="28" formatCode="0_ ">
                  <c:v>55040.923003524615</c:v>
                </c:pt>
                <c:pt idx="29" formatCode="0_ ">
                  <c:v>57720.514696969694</c:v>
                </c:pt>
                <c:pt idx="30" formatCode="0_ ">
                  <c:v>63997.645484223816</c:v>
                </c:pt>
                <c:pt idx="31" formatCode="0_ ">
                  <c:v>66478.278861725048</c:v>
                </c:pt>
                <c:pt idx="32" formatCode="0_ ">
                  <c:v>71321.882205413116</c:v>
                </c:pt>
                <c:pt idx="33" formatCode="0_ ">
                  <c:v>72752.494042679857</c:v>
                </c:pt>
                <c:pt idx="34" formatCode="0_ ">
                  <c:v>73707.563829874067</c:v>
                </c:pt>
                <c:pt idx="35" formatCode="0_ ">
                  <c:v>76673.194614443084</c:v>
                </c:pt>
              </c:numCache>
            </c:numRef>
          </c:val>
          <c:smooth val="0"/>
          <c:extLst>
            <c:ext xmlns:c16="http://schemas.microsoft.com/office/drawing/2014/chart" uri="{C3380CC4-5D6E-409C-BE32-E72D297353CC}">
              <c16:uniqueId val="{00000001-F070-4C13-9F46-10A22A7BB3E5}"/>
            </c:ext>
          </c:extLst>
        </c:ser>
        <c:ser>
          <c:idx val="2"/>
          <c:order val="2"/>
          <c:tx>
            <c:strRef>
              <c:f>'新图-工资'!$K$1</c:f>
              <c:strCache>
                <c:ptCount val="1"/>
                <c:pt idx="0">
                  <c:v>城镇私营单位</c:v>
                </c:pt>
              </c:strCache>
            </c:strRef>
          </c:tx>
          <c:spPr>
            <a:ln w="12700" cap="rnd">
              <a:solidFill>
                <a:schemeClr val="tx1"/>
              </a:solidFill>
              <a:round/>
            </a:ln>
            <a:effectLst/>
          </c:spPr>
          <c:marker>
            <c:symbol val="triangle"/>
            <c:size val="5"/>
            <c:spPr>
              <a:solidFill>
                <a:schemeClr val="bg1"/>
              </a:solidFill>
              <a:ln w="9525">
                <a:solidFill>
                  <a:schemeClr val="tx1"/>
                </a:solidFill>
              </a:ln>
              <a:effectLst/>
            </c:spPr>
          </c:marker>
          <c:cat>
            <c:numRef>
              <c:f>'新图-工资'!$A$6:$A$41</c:f>
              <c:numCache>
                <c:formatCode>General</c:formatCode>
                <c:ptCount val="36"/>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pt idx="33">
                  <c:v>2021</c:v>
                </c:pt>
                <c:pt idx="34">
                  <c:v>2022</c:v>
                </c:pt>
                <c:pt idx="35">
                  <c:v>2023</c:v>
                </c:pt>
              </c:numCache>
            </c:numRef>
          </c:cat>
          <c:val>
            <c:numRef>
              <c:f>'新图-工资'!$K$6:$K$41</c:f>
              <c:numCache>
                <c:formatCode>General</c:formatCode>
                <c:ptCount val="36"/>
                <c:pt idx="20" formatCode="0_ ">
                  <c:v>23123.858562555455</c:v>
                </c:pt>
                <c:pt idx="21" formatCode="0_ ">
                  <c:v>24876.964004297995</c:v>
                </c:pt>
                <c:pt idx="22" formatCode="0_ ">
                  <c:v>27494.958702064894</c:v>
                </c:pt>
                <c:pt idx="23" formatCode="0_ ">
                  <c:v>30889.246539222149</c:v>
                </c:pt>
                <c:pt idx="24" formatCode="0_ ">
                  <c:v>35215.66367137355</c:v>
                </c:pt>
                <c:pt idx="25" formatCode="0_ ">
                  <c:v>39043.618705035973</c:v>
                </c:pt>
                <c:pt idx="26" formatCode="0_ ">
                  <c:v>42549.765625</c:v>
                </c:pt>
                <c:pt idx="27" formatCode="0_ ">
                  <c:v>45605.619830968906</c:v>
                </c:pt>
                <c:pt idx="28" formatCode="0_ ">
                  <c:v>48328.793643754616</c:v>
                </c:pt>
                <c:pt idx="29" formatCode="0_ ">
                  <c:v>50769.435029069762</c:v>
                </c:pt>
                <c:pt idx="30" formatCode="0_ ">
                  <c:v>53873.288012528472</c:v>
                </c:pt>
                <c:pt idx="31" formatCode="0_ ">
                  <c:v>56662.419609472367</c:v>
                </c:pt>
                <c:pt idx="32" formatCode="0_ ">
                  <c:v>59649.409909300113</c:v>
                </c:pt>
                <c:pt idx="33" formatCode="0_ ">
                  <c:v>64333.678059241385</c:v>
                </c:pt>
                <c:pt idx="34" formatCode="0_ ">
                  <c:v>65434.168331143228</c:v>
                </c:pt>
                <c:pt idx="35" formatCode="0_ ">
                  <c:v>68340</c:v>
                </c:pt>
              </c:numCache>
            </c:numRef>
          </c:val>
          <c:smooth val="0"/>
          <c:extLst>
            <c:ext xmlns:c16="http://schemas.microsoft.com/office/drawing/2014/chart" uri="{C3380CC4-5D6E-409C-BE32-E72D297353CC}">
              <c16:uniqueId val="{00000002-F070-4C13-9F46-10A22A7BB3E5}"/>
            </c:ext>
          </c:extLst>
        </c:ser>
        <c:ser>
          <c:idx val="3"/>
          <c:order val="3"/>
          <c:tx>
            <c:strRef>
              <c:f>'新图-工资'!$L$1</c:f>
              <c:strCache>
                <c:ptCount val="1"/>
                <c:pt idx="0">
                  <c:v>外出农民工</c:v>
                </c:pt>
              </c:strCache>
            </c:strRef>
          </c:tx>
          <c:spPr>
            <a:ln w="12700" cap="rnd">
              <a:solidFill>
                <a:schemeClr val="tx1"/>
              </a:solidFill>
              <a:round/>
            </a:ln>
            <a:effectLst/>
          </c:spPr>
          <c:marker>
            <c:symbol val="square"/>
            <c:size val="5"/>
            <c:spPr>
              <a:solidFill>
                <a:schemeClr val="bg1"/>
              </a:solidFill>
              <a:ln w="9525">
                <a:solidFill>
                  <a:schemeClr val="tx1"/>
                </a:solidFill>
              </a:ln>
              <a:effectLst/>
            </c:spPr>
          </c:marker>
          <c:cat>
            <c:numRef>
              <c:f>'新图-工资'!$A$6:$A$41</c:f>
              <c:numCache>
                <c:formatCode>General</c:formatCode>
                <c:ptCount val="36"/>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pt idx="26">
                  <c:v>2014</c:v>
                </c:pt>
                <c:pt idx="27">
                  <c:v>2015</c:v>
                </c:pt>
                <c:pt idx="28">
                  <c:v>2016</c:v>
                </c:pt>
                <c:pt idx="29">
                  <c:v>2017</c:v>
                </c:pt>
                <c:pt idx="30">
                  <c:v>2018</c:v>
                </c:pt>
                <c:pt idx="31">
                  <c:v>2019</c:v>
                </c:pt>
                <c:pt idx="32">
                  <c:v>2020</c:v>
                </c:pt>
                <c:pt idx="33">
                  <c:v>2021</c:v>
                </c:pt>
                <c:pt idx="34">
                  <c:v>2022</c:v>
                </c:pt>
                <c:pt idx="35">
                  <c:v>2023</c:v>
                </c:pt>
              </c:numCache>
            </c:numRef>
          </c:cat>
          <c:val>
            <c:numRef>
              <c:f>'新图-工资'!$L$6:$L$41</c:f>
              <c:numCache>
                <c:formatCode>General</c:formatCode>
                <c:ptCount val="36"/>
                <c:pt idx="20" formatCode="0_ ">
                  <c:v>17788.208695652178</c:v>
                </c:pt>
                <c:pt idx="21" formatCode="0_ ">
                  <c:v>18982.166511461317</c:v>
                </c:pt>
                <c:pt idx="22" formatCode="0_ ">
                  <c:v>21936.100294985252</c:v>
                </c:pt>
                <c:pt idx="23" formatCode="0_ ">
                  <c:v>25259.091397495056</c:v>
                </c:pt>
                <c:pt idx="24" formatCode="0_ ">
                  <c:v>27767.609595635426</c:v>
                </c:pt>
                <c:pt idx="25" formatCode="0_ ">
                  <c:v>30834.144557397562</c:v>
                </c:pt>
                <c:pt idx="26" formatCode="0_ ">
                  <c:v>36340.9375</c:v>
                </c:pt>
                <c:pt idx="27" formatCode="0_ ">
                  <c:v>39081.858542106849</c:v>
                </c:pt>
                <c:pt idx="28" formatCode="0_ ">
                  <c:v>40303.142645971915</c:v>
                </c:pt>
                <c:pt idx="29" formatCode="0_ ">
                  <c:v>42214.484011627901</c:v>
                </c:pt>
                <c:pt idx="30" formatCode="0_ ">
                  <c:v>44630.881264236901</c:v>
                </c:pt>
                <c:pt idx="31" formatCode="0_ ">
                  <c:v>46795.860684115767</c:v>
                </c:pt>
                <c:pt idx="32" formatCode="0_ ">
                  <c:v>47004.896439691343</c:v>
                </c:pt>
                <c:pt idx="33" formatCode="0_ ">
                  <c:v>51285.657418576593</c:v>
                </c:pt>
                <c:pt idx="34" formatCode="0_ ">
                  <c:v>52558.370565045989</c:v>
                </c:pt>
                <c:pt idx="35" formatCode="0_ ">
                  <c:v>54410</c:v>
                </c:pt>
              </c:numCache>
            </c:numRef>
          </c:val>
          <c:smooth val="0"/>
          <c:extLst>
            <c:ext xmlns:c16="http://schemas.microsoft.com/office/drawing/2014/chart" uri="{C3380CC4-5D6E-409C-BE32-E72D297353CC}">
              <c16:uniqueId val="{00000003-F070-4C13-9F46-10A22A7BB3E5}"/>
            </c:ext>
          </c:extLst>
        </c:ser>
        <c:dLbls>
          <c:showLegendKey val="0"/>
          <c:showVal val="0"/>
          <c:showCatName val="0"/>
          <c:showSerName val="0"/>
          <c:showPercent val="0"/>
          <c:showBubbleSize val="0"/>
        </c:dLbls>
        <c:marker val="1"/>
        <c:smooth val="0"/>
        <c:axId val="1290886735"/>
        <c:axId val="1290867055"/>
      </c:lineChart>
      <c:dateAx>
        <c:axId val="1290886735"/>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r>
                  <a:rPr lang="zh-CN" altLang="en-US"/>
                  <a:t>年份</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crossAx val="1290867055"/>
        <c:crosses val="autoZero"/>
        <c:auto val="0"/>
        <c:lblOffset val="100"/>
        <c:baseTimeUnit val="days"/>
      </c:dateAx>
      <c:valAx>
        <c:axId val="1290867055"/>
        <c:scaling>
          <c:orientation val="minMax"/>
          <c:max val="1400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r>
                  <a:rPr lang="en-US" altLang="zh-CN"/>
                  <a:t>2023</a:t>
                </a:r>
                <a:r>
                  <a:rPr lang="zh-CN" altLang="en-US"/>
                  <a:t>年价格（元</a:t>
                </a:r>
                <a:r>
                  <a:rPr lang="en-US" altLang="zh-CN"/>
                  <a:t>/</a:t>
                </a:r>
                <a:r>
                  <a:rPr lang="zh-CN" altLang="en-US"/>
                  <a:t>年）</a:t>
                </a: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title>
        <c:numFmt formatCode="0_ "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crossAx val="1290886735"/>
        <c:crossesAt val="1988"/>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宋体" panose="02010600030101010101" pitchFamily="2" charset="-122"/>
              <a:cs typeface="Times New Roman" panose="02020603050405020304" pitchFamily="18" charset="0"/>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900">
          <a:latin typeface="Times New Roman" panose="02020603050405020304" pitchFamily="18" charset="0"/>
          <a:ea typeface="宋体" panose="02010600030101010101" pitchFamily="2" charset="-122"/>
          <a:cs typeface="Times New Roman" panose="02020603050405020304" pitchFamily="18" charset="0"/>
        </a:defRPr>
      </a:pPr>
      <a:endParaRPr lang="zh-CN"/>
    </a:p>
  </c:txPr>
  <c:externalData r:id="rId4">
    <c:autoUpdate val="0"/>
  </c:externalData>
  <c:userShapes r:id="rId5"/>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'新图-职业结构'!$A$2</c:f>
              <c:strCache>
                <c:ptCount val="1"/>
                <c:pt idx="0">
                  <c:v>单位负责人</c:v>
                </c:pt>
              </c:strCache>
            </c:strRef>
          </c:tx>
          <c:spPr>
            <a:pattFill prst="ltDnDiag">
              <a:fgClr>
                <a:schemeClr val="tx1"/>
              </a:fgClr>
              <a:bgClr>
                <a:schemeClr val="bg1"/>
              </a:bgClr>
            </a:pattFill>
            <a:ln>
              <a:solidFill>
                <a:schemeClr val="tx1"/>
              </a:solidFill>
            </a:ln>
            <a:effectLst/>
          </c:spPr>
          <c:invertIfNegative val="0"/>
          <c:dLbls>
            <c:dLbl>
              <c:idx val="0"/>
              <c:layout>
                <c:manualLayout>
                  <c:x val="8.3333333333333384E-2"/>
                  <c:y val="-3.24074074074074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FD5-4ED3-8FFA-8DEC53599B36}"/>
                </c:ext>
              </c:extLst>
            </c:dLbl>
            <c:dLbl>
              <c:idx val="1"/>
              <c:layout>
                <c:manualLayout>
                  <c:x val="8.055555555555545E-2"/>
                  <c:y val="-4.16666666666666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FD5-4ED3-8FFA-8DEC53599B36}"/>
                </c:ext>
              </c:extLst>
            </c:dLbl>
            <c:dLbl>
              <c:idx val="2"/>
              <c:layout>
                <c:manualLayout>
                  <c:x val="8.8888888888888892E-2"/>
                  <c:y val="-4.16666666666666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FD5-4ED3-8FFA-8DEC53599B36}"/>
                </c:ext>
              </c:extLst>
            </c:dLbl>
            <c:dLbl>
              <c:idx val="3"/>
              <c:layout>
                <c:manualLayout>
                  <c:x val="8.611111111111111E-2"/>
                  <c:y val="-4.62962962962963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FD5-4ED3-8FFA-8DEC53599B36}"/>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'新图-职业结构'!$B$1:$E$1</c:f>
              <c:numCache>
                <c:formatCode>General</c:formatCode>
                <c:ptCount val="4"/>
                <c:pt idx="0">
                  <c:v>1990</c:v>
                </c:pt>
                <c:pt idx="1">
                  <c:v>2000</c:v>
                </c:pt>
                <c:pt idx="2">
                  <c:v>2010</c:v>
                </c:pt>
                <c:pt idx="3">
                  <c:v>2020</c:v>
                </c:pt>
              </c:numCache>
            </c:numRef>
          </c:cat>
          <c:val>
            <c:numRef>
              <c:f>'新图-职业结构'!$B$2:$E$2</c:f>
              <c:numCache>
                <c:formatCode>0.0_ </c:formatCode>
                <c:ptCount val="4"/>
                <c:pt idx="0">
                  <c:v>4.8458028972695866</c:v>
                </c:pt>
                <c:pt idx="1">
                  <c:v>4.0307470645067882</c:v>
                </c:pt>
                <c:pt idx="2">
                  <c:v>3.3918006483516958</c:v>
                </c:pt>
                <c:pt idx="3">
                  <c:v>3.0538739954352212</c:v>
                </c:pt>
              </c:numCache>
            </c:numRef>
          </c:val>
          <c:extLst>
            <c:ext xmlns:c16="http://schemas.microsoft.com/office/drawing/2014/chart" uri="{C3380CC4-5D6E-409C-BE32-E72D297353CC}">
              <c16:uniqueId val="{00000004-5FD5-4ED3-8FFA-8DEC53599B36}"/>
            </c:ext>
          </c:extLst>
        </c:ser>
        <c:ser>
          <c:idx val="1"/>
          <c:order val="1"/>
          <c:tx>
            <c:strRef>
              <c:f>'新图-职业结构'!$A$3</c:f>
              <c:strCache>
                <c:ptCount val="1"/>
                <c:pt idx="0">
                  <c:v>专业技术人员</c:v>
                </c:pt>
              </c:strCache>
            </c:strRef>
          </c:tx>
          <c:spPr>
            <a:solidFill>
              <a:schemeClr val="bg1">
                <a:lumMod val="95000"/>
              </a:schemeClr>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'新图-职业结构'!$B$1:$E$1</c:f>
              <c:numCache>
                <c:formatCode>General</c:formatCode>
                <c:ptCount val="4"/>
                <c:pt idx="0">
                  <c:v>1990</c:v>
                </c:pt>
                <c:pt idx="1">
                  <c:v>2000</c:v>
                </c:pt>
                <c:pt idx="2">
                  <c:v>2010</c:v>
                </c:pt>
                <c:pt idx="3">
                  <c:v>2020</c:v>
                </c:pt>
              </c:numCache>
            </c:numRef>
          </c:cat>
          <c:val>
            <c:numRef>
              <c:f>'新图-职业结构'!$B$3:$E$3</c:f>
              <c:numCache>
                <c:formatCode>0.0_ </c:formatCode>
                <c:ptCount val="4"/>
                <c:pt idx="0">
                  <c:v>13.978900977265898</c:v>
                </c:pt>
                <c:pt idx="1">
                  <c:v>13.253883229821003</c:v>
                </c:pt>
                <c:pt idx="2">
                  <c:v>13.010531598305802</c:v>
                </c:pt>
                <c:pt idx="3">
                  <c:v>14.392927871776129</c:v>
                </c:pt>
              </c:numCache>
            </c:numRef>
          </c:val>
          <c:extLst>
            <c:ext xmlns:c16="http://schemas.microsoft.com/office/drawing/2014/chart" uri="{C3380CC4-5D6E-409C-BE32-E72D297353CC}">
              <c16:uniqueId val="{00000005-5FD5-4ED3-8FFA-8DEC53599B36}"/>
            </c:ext>
          </c:extLst>
        </c:ser>
        <c:ser>
          <c:idx val="2"/>
          <c:order val="2"/>
          <c:tx>
            <c:strRef>
              <c:f>'新图-职业结构'!$A$4</c:f>
              <c:strCache>
                <c:ptCount val="1"/>
                <c:pt idx="0">
                  <c:v>办事人员和有关人员</c:v>
                </c:pt>
              </c:strCache>
            </c:strRef>
          </c:tx>
          <c:spPr>
            <a:solidFill>
              <a:schemeClr val="accent3"/>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'新图-职业结构'!$B$1:$E$1</c:f>
              <c:numCache>
                <c:formatCode>General</c:formatCode>
                <c:ptCount val="4"/>
                <c:pt idx="0">
                  <c:v>1990</c:v>
                </c:pt>
                <c:pt idx="1">
                  <c:v>2000</c:v>
                </c:pt>
                <c:pt idx="2">
                  <c:v>2010</c:v>
                </c:pt>
                <c:pt idx="3">
                  <c:v>2020</c:v>
                </c:pt>
              </c:numCache>
            </c:numRef>
          </c:cat>
          <c:val>
            <c:numRef>
              <c:f>'新图-职业结构'!$B$4:$E$4</c:f>
              <c:numCache>
                <c:formatCode>0.0_ </c:formatCode>
                <c:ptCount val="4"/>
                <c:pt idx="0">
                  <c:v>5.5473722013463487</c:v>
                </c:pt>
                <c:pt idx="1">
                  <c:v>8.3987040952773491</c:v>
                </c:pt>
                <c:pt idx="2">
                  <c:v>8.6727618528250723</c:v>
                </c:pt>
                <c:pt idx="3">
                  <c:v>9.7345599113645829</c:v>
                </c:pt>
              </c:numCache>
            </c:numRef>
          </c:val>
          <c:extLst>
            <c:ext xmlns:c16="http://schemas.microsoft.com/office/drawing/2014/chart" uri="{C3380CC4-5D6E-409C-BE32-E72D297353CC}">
              <c16:uniqueId val="{00000006-5FD5-4ED3-8FFA-8DEC53599B36}"/>
            </c:ext>
          </c:extLst>
        </c:ser>
        <c:ser>
          <c:idx val="3"/>
          <c:order val="3"/>
          <c:tx>
            <c:strRef>
              <c:f>'新图-职业结构'!$A$5</c:f>
              <c:strCache>
                <c:ptCount val="1"/>
                <c:pt idx="0">
                  <c:v>社会生产服务和生活服务人员</c:v>
                </c:pt>
              </c:strCache>
            </c:strRef>
          </c:tx>
          <c:spPr>
            <a:pattFill prst="pct5">
              <a:fgClr>
                <a:schemeClr val="tx1"/>
              </a:fgClr>
              <a:bgClr>
                <a:schemeClr val="bg1"/>
              </a:bgClr>
            </a:patt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'新图-职业结构'!$B$1:$E$1</c:f>
              <c:numCache>
                <c:formatCode>General</c:formatCode>
                <c:ptCount val="4"/>
                <c:pt idx="0">
                  <c:v>1990</c:v>
                </c:pt>
                <c:pt idx="1">
                  <c:v>2000</c:v>
                </c:pt>
                <c:pt idx="2">
                  <c:v>2010</c:v>
                </c:pt>
                <c:pt idx="3">
                  <c:v>2020</c:v>
                </c:pt>
              </c:numCache>
            </c:numRef>
          </c:cat>
          <c:val>
            <c:numRef>
              <c:f>'新图-职业结构'!$B$5:$E$5</c:f>
              <c:numCache>
                <c:formatCode>0.0_ </c:formatCode>
                <c:ptCount val="4"/>
                <c:pt idx="0">
                  <c:v>14.9</c:v>
                </c:pt>
                <c:pt idx="1">
                  <c:v>21.885662584995451</c:v>
                </c:pt>
                <c:pt idx="2">
                  <c:v>27.974165355470259</c:v>
                </c:pt>
                <c:pt idx="3">
                  <c:v>41.121735559962332</c:v>
                </c:pt>
              </c:numCache>
            </c:numRef>
          </c:val>
          <c:extLst>
            <c:ext xmlns:c16="http://schemas.microsoft.com/office/drawing/2014/chart" uri="{C3380CC4-5D6E-409C-BE32-E72D297353CC}">
              <c16:uniqueId val="{00000007-5FD5-4ED3-8FFA-8DEC53599B36}"/>
            </c:ext>
          </c:extLst>
        </c:ser>
        <c:ser>
          <c:idx val="4"/>
          <c:order val="4"/>
          <c:tx>
            <c:strRef>
              <c:f>'新图-职业结构'!$A$6</c:f>
              <c:strCache>
                <c:ptCount val="1"/>
                <c:pt idx="0">
                  <c:v>农、林、牧、渔业生产及辅助人员</c:v>
                </c:pt>
              </c:strCache>
            </c:strRef>
          </c:tx>
          <c:spPr>
            <a:solidFill>
              <a:schemeClr val="bg1"/>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'新图-职业结构'!$B$1:$E$1</c:f>
              <c:numCache>
                <c:formatCode>General</c:formatCode>
                <c:ptCount val="4"/>
                <c:pt idx="0">
                  <c:v>1990</c:v>
                </c:pt>
                <c:pt idx="1">
                  <c:v>2000</c:v>
                </c:pt>
                <c:pt idx="2">
                  <c:v>2010</c:v>
                </c:pt>
                <c:pt idx="3">
                  <c:v>2020</c:v>
                </c:pt>
              </c:numCache>
            </c:numRef>
          </c:cat>
          <c:val>
            <c:numRef>
              <c:f>'新图-职业结构'!$B$6:$E$6</c:f>
              <c:numCache>
                <c:formatCode>0.0_ </c:formatCode>
                <c:ptCount val="4"/>
                <c:pt idx="0">
                  <c:v>22.449427427904993</c:v>
                </c:pt>
                <c:pt idx="1">
                  <c:v>20.86925061369546</c:v>
                </c:pt>
                <c:pt idx="2">
                  <c:v>15.938333077836194</c:v>
                </c:pt>
                <c:pt idx="3">
                  <c:v>6.4408222308993857</c:v>
                </c:pt>
              </c:numCache>
            </c:numRef>
          </c:val>
          <c:extLst>
            <c:ext xmlns:c16="http://schemas.microsoft.com/office/drawing/2014/chart" uri="{C3380CC4-5D6E-409C-BE32-E72D297353CC}">
              <c16:uniqueId val="{00000008-5FD5-4ED3-8FFA-8DEC53599B36}"/>
            </c:ext>
          </c:extLst>
        </c:ser>
        <c:ser>
          <c:idx val="5"/>
          <c:order val="5"/>
          <c:tx>
            <c:strRef>
              <c:f>'新图-职业结构'!$A$7</c:f>
              <c:strCache>
                <c:ptCount val="1"/>
                <c:pt idx="0">
                  <c:v>生产制造及有关人员</c:v>
                </c:pt>
              </c:strCache>
            </c:strRef>
          </c:tx>
          <c:spPr>
            <a:pattFill prst="pct20">
              <a:fgClr>
                <a:schemeClr val="tx1"/>
              </a:fgClr>
              <a:bgClr>
                <a:schemeClr val="bg1"/>
              </a:bgClr>
            </a:pattFill>
            <a:ln>
              <a:solidFill>
                <a:schemeClr val="tx1"/>
              </a:solidFill>
            </a:ln>
            <a:effectLst/>
          </c:spPr>
          <c:invertIfNegative val="0"/>
          <c:dLbls>
            <c:spPr>
              <a:solidFill>
                <a:schemeClr val="bg1"/>
              </a:solid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'新图-职业结构'!$B$1:$E$1</c:f>
              <c:numCache>
                <c:formatCode>General</c:formatCode>
                <c:ptCount val="4"/>
                <c:pt idx="0">
                  <c:v>1990</c:v>
                </c:pt>
                <c:pt idx="1">
                  <c:v>2000</c:v>
                </c:pt>
                <c:pt idx="2">
                  <c:v>2010</c:v>
                </c:pt>
                <c:pt idx="3">
                  <c:v>2020</c:v>
                </c:pt>
              </c:numCache>
            </c:numRef>
          </c:cat>
          <c:val>
            <c:numRef>
              <c:f>'新图-职业结构'!$B$7:$E$7</c:f>
              <c:numCache>
                <c:formatCode>0.0_ </c:formatCode>
                <c:ptCount val="4"/>
                <c:pt idx="0">
                  <c:v>38.102473477506479</c:v>
                </c:pt>
                <c:pt idx="1">
                  <c:v>31.433813508496279</c:v>
                </c:pt>
                <c:pt idx="2">
                  <c:v>30.857400345707202</c:v>
                </c:pt>
                <c:pt idx="3">
                  <c:v>25.002935505801453</c:v>
                </c:pt>
              </c:numCache>
            </c:numRef>
          </c:val>
          <c:extLst>
            <c:ext xmlns:c16="http://schemas.microsoft.com/office/drawing/2014/chart" uri="{C3380CC4-5D6E-409C-BE32-E72D297353CC}">
              <c16:uniqueId val="{00000009-5FD5-4ED3-8FFA-8DEC53599B36}"/>
            </c:ext>
          </c:extLst>
        </c:ser>
        <c:ser>
          <c:idx val="6"/>
          <c:order val="6"/>
          <c:tx>
            <c:strRef>
              <c:f>'新图-职业结构'!$A$8</c:f>
              <c:strCache>
                <c:ptCount val="1"/>
                <c:pt idx="0">
                  <c:v>不便分类的其他从业人员</c:v>
                </c:pt>
              </c:strCache>
            </c:strRef>
          </c:tx>
          <c:spPr>
            <a:pattFill prst="ltUpDiag">
              <a:fgClr>
                <a:schemeClr val="tx1"/>
              </a:fgClr>
              <a:bgClr>
                <a:schemeClr val="bg1"/>
              </a:bgClr>
            </a:pattFill>
            <a:ln>
              <a:solidFill>
                <a:schemeClr val="tx1"/>
              </a:solidFill>
            </a:ln>
            <a:effectLst/>
          </c:spPr>
          <c:invertIfNegative val="0"/>
          <c:cat>
            <c:numRef>
              <c:f>'新图-职业结构'!$B$1:$E$1</c:f>
              <c:numCache>
                <c:formatCode>General</c:formatCode>
                <c:ptCount val="4"/>
                <c:pt idx="0">
                  <c:v>1990</c:v>
                </c:pt>
                <c:pt idx="1">
                  <c:v>2000</c:v>
                </c:pt>
                <c:pt idx="2">
                  <c:v>2010</c:v>
                </c:pt>
                <c:pt idx="3">
                  <c:v>2020</c:v>
                </c:pt>
              </c:numCache>
            </c:numRef>
          </c:cat>
          <c:val>
            <c:numRef>
              <c:f>'新图-职业结构'!$B$8:$E$8</c:f>
              <c:numCache>
                <c:formatCode>0.0_ </c:formatCode>
                <c:ptCount val="4"/>
                <c:pt idx="0">
                  <c:v>0.16413652456742323</c:v>
                </c:pt>
                <c:pt idx="1">
                  <c:v>0.12793890320766746</c:v>
                </c:pt>
                <c:pt idx="2">
                  <c:v>0.15500712150377227</c:v>
                </c:pt>
                <c:pt idx="3">
                  <c:v>0.25314492476089734</c:v>
                </c:pt>
              </c:numCache>
            </c:numRef>
          </c:val>
          <c:extLst>
            <c:ext xmlns:c16="http://schemas.microsoft.com/office/drawing/2014/chart" uri="{C3380CC4-5D6E-409C-BE32-E72D297353CC}">
              <c16:uniqueId val="{0000000A-5FD5-4ED3-8FFA-8DEC53599B36}"/>
            </c:ext>
          </c:extLst>
        </c:ser>
        <c:dLbls>
          <c:showLegendKey val="0"/>
          <c:showVal val="0"/>
          <c:showCatName val="0"/>
          <c:showSerName val="0"/>
          <c:showPercent val="0"/>
          <c:showBubbleSize val="0"/>
        </c:dLbls>
        <c:gapWidth val="150"/>
        <c:overlap val="100"/>
        <c:axId val="347503583"/>
        <c:axId val="139640191"/>
      </c:barChart>
      <c:catAx>
        <c:axId val="3475035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640191"/>
        <c:crosses val="autoZero"/>
        <c:auto val="1"/>
        <c:lblAlgn val="ctr"/>
        <c:lblOffset val="100"/>
        <c:noMultiLvlLbl val="0"/>
      </c:catAx>
      <c:valAx>
        <c:axId val="139640191"/>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zh-CN" altLang="en-US" sz="800"/>
                  <a:t>百分比（</a:t>
                </a:r>
                <a:r>
                  <a:rPr lang="en-US" altLang="zh-CN" sz="800"/>
                  <a:t>%</a:t>
                </a:r>
                <a:r>
                  <a:rPr lang="zh-CN" altLang="en-US" sz="800"/>
                  <a:t>）</a:t>
                </a:r>
              </a:p>
            </c:rich>
          </c:tx>
          <c:layout>
            <c:manualLayout>
              <c:xMode val="edge"/>
              <c:yMode val="edge"/>
              <c:x val="8.8888888888888892E-2"/>
              <c:y val="0.108639909594634"/>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zh-CN"/>
            </a:p>
          </c:txPr>
        </c:title>
        <c:numFmt formatCode="0.0_ "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zh-CN"/>
          </a:p>
        </c:txPr>
        <c:crossAx val="347503583"/>
        <c:crosses val="autoZero"/>
        <c:crossBetween val="between"/>
        <c:majorUnit val="100"/>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zh-CN"/>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'新图-15岁及以上人口受教育程度构成'!$A$2</c:f>
              <c:strCache>
                <c:ptCount val="1"/>
                <c:pt idx="0">
                  <c:v>小学及以下</c:v>
                </c:pt>
              </c:strCache>
            </c:strRef>
          </c:tx>
          <c:spPr>
            <a:pattFill prst="pct5">
              <a:fgClr>
                <a:schemeClr val="tx1"/>
              </a:fgClr>
              <a:bgClr>
                <a:schemeClr val="bg1"/>
              </a:bgClr>
            </a:patt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'新图-15岁及以上人口受教育程度构成'!$B$1:$E$1</c:f>
              <c:numCache>
                <c:formatCode>General</c:formatCode>
                <c:ptCount val="4"/>
                <c:pt idx="0">
                  <c:v>1990</c:v>
                </c:pt>
                <c:pt idx="1">
                  <c:v>2000</c:v>
                </c:pt>
                <c:pt idx="2">
                  <c:v>2010</c:v>
                </c:pt>
                <c:pt idx="3">
                  <c:v>2020</c:v>
                </c:pt>
              </c:numCache>
            </c:numRef>
          </c:cat>
          <c:val>
            <c:numRef>
              <c:f>'新图-15岁及以上人口受教育程度构成'!$B$2:$E$2</c:f>
              <c:numCache>
                <c:formatCode>0.0_ </c:formatCode>
                <c:ptCount val="4"/>
                <c:pt idx="0">
                  <c:v>33.9</c:v>
                </c:pt>
                <c:pt idx="1">
                  <c:v>24.2</c:v>
                </c:pt>
                <c:pt idx="2">
                  <c:v>17.899999999999999</c:v>
                </c:pt>
                <c:pt idx="3">
                  <c:v>16.399999999999999</c:v>
                </c:pt>
              </c:numCache>
            </c:numRef>
          </c:val>
          <c:extLst>
            <c:ext xmlns:c16="http://schemas.microsoft.com/office/drawing/2014/chart" uri="{C3380CC4-5D6E-409C-BE32-E72D297353CC}">
              <c16:uniqueId val="{00000000-561C-4875-9447-5C1B3896EA69}"/>
            </c:ext>
          </c:extLst>
        </c:ser>
        <c:ser>
          <c:idx val="1"/>
          <c:order val="1"/>
          <c:tx>
            <c:strRef>
              <c:f>'新图-15岁及以上人口受教育程度构成'!$A$3</c:f>
              <c:strCache>
                <c:ptCount val="1"/>
                <c:pt idx="0">
                  <c:v>初中</c:v>
                </c:pt>
              </c:strCache>
            </c:strRef>
          </c:tx>
          <c:spPr>
            <a:solidFill>
              <a:schemeClr val="tx1">
                <a:lumMod val="50000"/>
                <a:lumOff val="50000"/>
              </a:schemeClr>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'新图-15岁及以上人口受教育程度构成'!$B$1:$E$1</c:f>
              <c:numCache>
                <c:formatCode>General</c:formatCode>
                <c:ptCount val="4"/>
                <c:pt idx="0">
                  <c:v>1990</c:v>
                </c:pt>
                <c:pt idx="1">
                  <c:v>2000</c:v>
                </c:pt>
                <c:pt idx="2">
                  <c:v>2010</c:v>
                </c:pt>
                <c:pt idx="3">
                  <c:v>2020</c:v>
                </c:pt>
              </c:numCache>
            </c:numRef>
          </c:cat>
          <c:val>
            <c:numRef>
              <c:f>'新图-15岁及以上人口受教育程度构成'!$B$3:$E$3</c:f>
              <c:numCache>
                <c:formatCode>0.0_ </c:formatCode>
                <c:ptCount val="4"/>
                <c:pt idx="0">
                  <c:v>36.614667850588319</c:v>
                </c:pt>
                <c:pt idx="1">
                  <c:v>39.282558037389407</c:v>
                </c:pt>
                <c:pt idx="2">
                  <c:v>39.672328145902988</c:v>
                </c:pt>
                <c:pt idx="3">
                  <c:v>35.167560023081194</c:v>
                </c:pt>
              </c:numCache>
            </c:numRef>
          </c:val>
          <c:extLst>
            <c:ext xmlns:c16="http://schemas.microsoft.com/office/drawing/2014/chart" uri="{C3380CC4-5D6E-409C-BE32-E72D297353CC}">
              <c16:uniqueId val="{00000001-561C-4875-9447-5C1B3896EA69}"/>
            </c:ext>
          </c:extLst>
        </c:ser>
        <c:ser>
          <c:idx val="2"/>
          <c:order val="2"/>
          <c:tx>
            <c:strRef>
              <c:f>'新图-15岁及以上人口受教育程度构成'!$A$4</c:f>
              <c:strCache>
                <c:ptCount val="1"/>
                <c:pt idx="0">
                  <c:v>高中</c:v>
                </c:pt>
              </c:strCache>
            </c:strRef>
          </c:tx>
          <c:spPr>
            <a:pattFill prst="dashDnDiag">
              <a:fgClr>
                <a:schemeClr val="bg2">
                  <a:lumMod val="50000"/>
                </a:schemeClr>
              </a:fgClr>
              <a:bgClr>
                <a:schemeClr val="bg1"/>
              </a:bgClr>
            </a:pattFill>
            <a:ln>
              <a:solidFill>
                <a:schemeClr val="tx1"/>
              </a:solidFill>
            </a:ln>
            <a:effectLst/>
          </c:spPr>
          <c:invertIfNegative val="0"/>
          <c:dLbls>
            <c:spPr>
              <a:solidFill>
                <a:schemeClr val="bg1"/>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'新图-15岁及以上人口受教育程度构成'!$B$1:$E$1</c:f>
              <c:numCache>
                <c:formatCode>General</c:formatCode>
                <c:ptCount val="4"/>
                <c:pt idx="0">
                  <c:v>1990</c:v>
                </c:pt>
                <c:pt idx="1">
                  <c:v>2000</c:v>
                </c:pt>
                <c:pt idx="2">
                  <c:v>2010</c:v>
                </c:pt>
                <c:pt idx="3">
                  <c:v>2020</c:v>
                </c:pt>
              </c:numCache>
            </c:numRef>
          </c:cat>
          <c:val>
            <c:numRef>
              <c:f>'新图-15岁及以上人口受教育程度构成'!$B$4:$E$4</c:f>
              <c:numCache>
                <c:formatCode>0.0_ </c:formatCode>
                <c:ptCount val="4"/>
                <c:pt idx="0">
                  <c:v>23.2</c:v>
                </c:pt>
                <c:pt idx="1">
                  <c:v>25.7</c:v>
                </c:pt>
                <c:pt idx="2">
                  <c:v>24.085728970401838</c:v>
                </c:pt>
                <c:pt idx="3">
                  <c:v>22.459311597182992</c:v>
                </c:pt>
              </c:numCache>
            </c:numRef>
          </c:val>
          <c:extLst>
            <c:ext xmlns:c16="http://schemas.microsoft.com/office/drawing/2014/chart" uri="{C3380CC4-5D6E-409C-BE32-E72D297353CC}">
              <c16:uniqueId val="{00000002-561C-4875-9447-5C1B3896EA69}"/>
            </c:ext>
          </c:extLst>
        </c:ser>
        <c:ser>
          <c:idx val="3"/>
          <c:order val="3"/>
          <c:tx>
            <c:strRef>
              <c:f>'新图-15岁及以上人口受教育程度构成'!$A$5</c:f>
              <c:strCache>
                <c:ptCount val="1"/>
                <c:pt idx="0">
                  <c:v>大学专科</c:v>
                </c:pt>
              </c:strCache>
            </c:strRef>
          </c:tx>
          <c:spPr>
            <a:solidFill>
              <a:schemeClr val="bg2"/>
            </a:solidFill>
            <a:ln>
              <a:solidFill>
                <a:schemeClr val="tx1"/>
              </a:solidFill>
            </a:ln>
            <a:effectLst/>
          </c:spPr>
          <c:invertIfNegative val="0"/>
          <c:dLbls>
            <c:dLbl>
              <c:idx val="0"/>
              <c:layout>
                <c:manualLayout>
                  <c:x val="0.10555555555555556"/>
                  <c:y val="5.09259259259259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61C-4875-9447-5C1B3896EA69}"/>
                </c:ext>
              </c:extLst>
            </c:dLbl>
            <c:dLbl>
              <c:idx val="1"/>
              <c:layout>
                <c:manualLayout>
                  <c:x val="9.7222222222222224E-2"/>
                  <c:y val="4.62962962962962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61C-4875-9447-5C1B3896EA6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olidFill>
                      <a:round/>
                    </a:ln>
                    <a:effectLst/>
                  </c:spPr>
                </c15:leaderLines>
              </c:ext>
            </c:extLst>
          </c:dLbls>
          <c:cat>
            <c:numRef>
              <c:f>'新图-15岁及以上人口受教育程度构成'!$B$1:$E$1</c:f>
              <c:numCache>
                <c:formatCode>General</c:formatCode>
                <c:ptCount val="4"/>
                <c:pt idx="0">
                  <c:v>1990</c:v>
                </c:pt>
                <c:pt idx="1">
                  <c:v>2000</c:v>
                </c:pt>
                <c:pt idx="2">
                  <c:v>2010</c:v>
                </c:pt>
                <c:pt idx="3">
                  <c:v>2020</c:v>
                </c:pt>
              </c:numCache>
            </c:numRef>
          </c:cat>
          <c:val>
            <c:numRef>
              <c:f>'新图-15岁及以上人口受教育程度构成'!$B$5:$E$5</c:f>
              <c:numCache>
                <c:formatCode>0.0_ </c:formatCode>
                <c:ptCount val="4"/>
                <c:pt idx="0">
                  <c:v>3.6917168495195725</c:v>
                </c:pt>
                <c:pt idx="1">
                  <c:v>6.876496266900828</c:v>
                </c:pt>
                <c:pt idx="2">
                  <c:v>10.282115249629252</c:v>
                </c:pt>
                <c:pt idx="3">
                  <c:v>13.012065717840249</c:v>
                </c:pt>
              </c:numCache>
            </c:numRef>
          </c:val>
          <c:extLst>
            <c:ext xmlns:c16="http://schemas.microsoft.com/office/drawing/2014/chart" uri="{C3380CC4-5D6E-409C-BE32-E72D297353CC}">
              <c16:uniqueId val="{00000005-561C-4875-9447-5C1B3896EA69}"/>
            </c:ext>
          </c:extLst>
        </c:ser>
        <c:ser>
          <c:idx val="4"/>
          <c:order val="4"/>
          <c:tx>
            <c:strRef>
              <c:f>'新图-15岁及以上人口受教育程度构成'!$A$6</c:f>
              <c:strCache>
                <c:ptCount val="1"/>
                <c:pt idx="0">
                  <c:v>大学本科及以上</c:v>
                </c:pt>
              </c:strCache>
            </c:strRef>
          </c:tx>
          <c:spPr>
            <a:solidFill>
              <a:schemeClr val="bg1"/>
            </a:solidFill>
            <a:ln>
              <a:solidFill>
                <a:schemeClr val="tx1"/>
              </a:solidFill>
            </a:ln>
            <a:effectLst/>
          </c:spPr>
          <c:invertIfNegative val="0"/>
          <c:dLbls>
            <c:dLbl>
              <c:idx val="0"/>
              <c:layout>
                <c:manualLayout>
                  <c:x val="0.11944444444444445"/>
                  <c:y val="9.2592592592592587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61C-4875-9447-5C1B3896EA69}"/>
                </c:ext>
              </c:extLst>
            </c:dLbl>
            <c:dLbl>
              <c:idx val="1"/>
              <c:layout>
                <c:manualLayout>
                  <c:x val="9.4444444444444442E-2"/>
                  <c:y val="2.314814814814813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61C-4875-9447-5C1B3896EA6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olidFill>
                      <a:round/>
                    </a:ln>
                    <a:effectLst/>
                  </c:spPr>
                </c15:leaderLines>
              </c:ext>
            </c:extLst>
          </c:dLbls>
          <c:cat>
            <c:numRef>
              <c:f>'新图-15岁及以上人口受教育程度构成'!$B$1:$E$1</c:f>
              <c:numCache>
                <c:formatCode>General</c:formatCode>
                <c:ptCount val="4"/>
                <c:pt idx="0">
                  <c:v>1990</c:v>
                </c:pt>
                <c:pt idx="1">
                  <c:v>2000</c:v>
                </c:pt>
                <c:pt idx="2">
                  <c:v>2010</c:v>
                </c:pt>
                <c:pt idx="3">
                  <c:v>2020</c:v>
                </c:pt>
              </c:numCache>
            </c:numRef>
          </c:cat>
          <c:val>
            <c:numRef>
              <c:f>'新图-15岁及以上人口受教育程度构成'!$B$6:$E$6</c:f>
              <c:numCache>
                <c:formatCode>0.0_ </c:formatCode>
                <c:ptCount val="4"/>
                <c:pt idx="0">
                  <c:v>2.5636713895504601</c:v>
                </c:pt>
                <c:pt idx="1">
                  <c:v>3.9</c:v>
                </c:pt>
                <c:pt idx="2">
                  <c:v>8.1</c:v>
                </c:pt>
                <c:pt idx="3">
                  <c:v>13</c:v>
                </c:pt>
              </c:numCache>
            </c:numRef>
          </c:val>
          <c:extLst>
            <c:ext xmlns:c16="http://schemas.microsoft.com/office/drawing/2014/chart" uri="{C3380CC4-5D6E-409C-BE32-E72D297353CC}">
              <c16:uniqueId val="{00000008-561C-4875-9447-5C1B3896EA69}"/>
            </c:ext>
          </c:extLst>
        </c:ser>
        <c:dLbls>
          <c:showLegendKey val="0"/>
          <c:showVal val="0"/>
          <c:showCatName val="0"/>
          <c:showSerName val="0"/>
          <c:showPercent val="0"/>
          <c:showBubbleSize val="0"/>
        </c:dLbls>
        <c:gapWidth val="150"/>
        <c:overlap val="100"/>
        <c:axId val="1206012480"/>
        <c:axId val="1206010080"/>
      </c:barChart>
      <c:catAx>
        <c:axId val="1206012480"/>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206010080"/>
        <c:crosses val="autoZero"/>
        <c:auto val="1"/>
        <c:lblAlgn val="ctr"/>
        <c:lblOffset val="100"/>
        <c:noMultiLvlLbl val="0"/>
      </c:catAx>
      <c:valAx>
        <c:axId val="1206010080"/>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zh-CN" altLang="en-US" sz="900"/>
                  <a:t>百分比（</a:t>
                </a:r>
                <a:r>
                  <a:rPr lang="en-US" altLang="zh-CN" sz="900"/>
                  <a:t>%</a:t>
                </a:r>
                <a:r>
                  <a:rPr lang="zh-CN" altLang="en-US" sz="900"/>
                  <a:t>）</a:t>
                </a:r>
              </a:p>
            </c:rich>
          </c:tx>
          <c:layout>
            <c:manualLayout>
              <c:xMode val="edge"/>
              <c:yMode val="edge"/>
              <c:x val="8.611111111111111E-2"/>
              <c:y val="0.34936716243802862"/>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title>
        <c:numFmt formatCode="0.0_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206012480"/>
        <c:crosses val="autoZero"/>
        <c:crossBetween val="between"/>
        <c:majorUnit val="1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zh-CN"/>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0.28275</cdr:x>
      <cdr:y>0.0571</cdr:y>
    </cdr:from>
    <cdr:to>
      <cdr:x>0.28275</cdr:x>
      <cdr:y>0.67641</cdr:y>
    </cdr:to>
    <cdr:cxnSp macro="">
      <cdr:nvCxnSpPr>
        <cdr:cNvPr id="3" name="直接连接符 2">
          <a:extLst xmlns:a="http://schemas.openxmlformats.org/drawingml/2006/main">
            <a:ext uri="{FF2B5EF4-FFF2-40B4-BE49-F238E27FC236}">
              <a16:creationId xmlns:a16="http://schemas.microsoft.com/office/drawing/2014/main" id="{46A82B57-0BCB-209F-1C3D-13217B87828A}"/>
            </a:ext>
          </a:extLst>
        </cdr:cNvPr>
        <cdr:cNvCxnSpPr/>
      </cdr:nvCxnSpPr>
      <cdr:spPr>
        <a:xfrm xmlns:a="http://schemas.openxmlformats.org/drawingml/2006/main">
          <a:off x="1306186" y="155342"/>
          <a:ext cx="0" cy="1684730"/>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0.47196</cdr:x>
      <cdr:y>0.05191</cdr:y>
    </cdr:from>
    <cdr:to>
      <cdr:x>0.47196</cdr:x>
      <cdr:y>0.66845</cdr:y>
    </cdr:to>
    <cdr:cxnSp macro="">
      <cdr:nvCxnSpPr>
        <cdr:cNvPr id="4" name="直接连接符 3">
          <a:extLst xmlns:a="http://schemas.openxmlformats.org/drawingml/2006/main">
            <a:ext uri="{FF2B5EF4-FFF2-40B4-BE49-F238E27FC236}">
              <a16:creationId xmlns:a16="http://schemas.microsoft.com/office/drawing/2014/main" id="{147131B1-FED7-8122-C1B5-360EACE29AB2}"/>
            </a:ext>
          </a:extLst>
        </cdr:cNvPr>
        <cdr:cNvCxnSpPr/>
      </cdr:nvCxnSpPr>
      <cdr:spPr>
        <a:xfrm xmlns:a="http://schemas.openxmlformats.org/drawingml/2006/main">
          <a:off x="2180285" y="141219"/>
          <a:ext cx="0" cy="1677198"/>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0.70886</cdr:x>
      <cdr:y>0.05451</cdr:y>
    </cdr:from>
    <cdr:to>
      <cdr:x>0.70886</cdr:x>
      <cdr:y>0.6726</cdr:y>
    </cdr:to>
    <cdr:cxnSp macro="">
      <cdr:nvCxnSpPr>
        <cdr:cNvPr id="8" name="直接连接符 7">
          <a:extLst xmlns:a="http://schemas.openxmlformats.org/drawingml/2006/main">
            <a:ext uri="{FF2B5EF4-FFF2-40B4-BE49-F238E27FC236}">
              <a16:creationId xmlns:a16="http://schemas.microsoft.com/office/drawing/2014/main" id="{42081903-AD32-7BB2-407A-53FAF6B96F69}"/>
            </a:ext>
          </a:extLst>
        </cdr:cNvPr>
        <cdr:cNvCxnSpPr/>
      </cdr:nvCxnSpPr>
      <cdr:spPr>
        <a:xfrm xmlns:a="http://schemas.openxmlformats.org/drawingml/2006/main">
          <a:off x="3274648" y="148281"/>
          <a:ext cx="0" cy="1681414"/>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0.29722</cdr:x>
      <cdr:y>0.05663</cdr:y>
    </cdr:from>
    <cdr:to>
      <cdr:x>0.29722</cdr:x>
      <cdr:y>0.64583</cdr:y>
    </cdr:to>
    <cdr:cxnSp macro="">
      <cdr:nvCxnSpPr>
        <cdr:cNvPr id="3" name="直接连接符 2">
          <a:extLst xmlns:a="http://schemas.openxmlformats.org/drawingml/2006/main">
            <a:ext uri="{FF2B5EF4-FFF2-40B4-BE49-F238E27FC236}">
              <a16:creationId xmlns:a16="http://schemas.microsoft.com/office/drawing/2014/main" id="{C6D964B2-35D4-5356-018A-6A37979F70C7}"/>
            </a:ext>
          </a:extLst>
        </cdr:cNvPr>
        <cdr:cNvCxnSpPr/>
      </cdr:nvCxnSpPr>
      <cdr:spPr>
        <a:xfrm xmlns:a="http://schemas.openxmlformats.org/drawingml/2006/main">
          <a:off x="1358890" y="155342"/>
          <a:ext cx="0" cy="1616299"/>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0.49815</cdr:x>
      <cdr:y>0.05663</cdr:y>
    </cdr:from>
    <cdr:to>
      <cdr:x>0.49815</cdr:x>
      <cdr:y>0.65123</cdr:y>
    </cdr:to>
    <cdr:cxnSp macro="">
      <cdr:nvCxnSpPr>
        <cdr:cNvPr id="4" name="直接连接符 3">
          <a:extLst xmlns:a="http://schemas.openxmlformats.org/drawingml/2006/main">
            <a:ext uri="{FF2B5EF4-FFF2-40B4-BE49-F238E27FC236}">
              <a16:creationId xmlns:a16="http://schemas.microsoft.com/office/drawing/2014/main" id="{32E78290-F1B8-B633-EDFB-F0C3BA481452}"/>
            </a:ext>
          </a:extLst>
        </cdr:cNvPr>
        <cdr:cNvCxnSpPr/>
      </cdr:nvCxnSpPr>
      <cdr:spPr>
        <a:xfrm xmlns:a="http://schemas.openxmlformats.org/drawingml/2006/main">
          <a:off x="2277542" y="155342"/>
          <a:ext cx="0" cy="1631112"/>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0.74907</cdr:x>
      <cdr:y>0.06049</cdr:y>
    </cdr:from>
    <cdr:to>
      <cdr:x>0.74907</cdr:x>
      <cdr:y>0.64661</cdr:y>
    </cdr:to>
    <cdr:cxnSp macro="">
      <cdr:nvCxnSpPr>
        <cdr:cNvPr id="5" name="直接连接符 4">
          <a:extLst xmlns:a="http://schemas.openxmlformats.org/drawingml/2006/main">
            <a:ext uri="{FF2B5EF4-FFF2-40B4-BE49-F238E27FC236}">
              <a16:creationId xmlns:a16="http://schemas.microsoft.com/office/drawing/2014/main" id="{32E78290-F1B8-B633-EDFB-F0C3BA481452}"/>
            </a:ext>
          </a:extLst>
        </cdr:cNvPr>
        <cdr:cNvCxnSpPr/>
      </cdr:nvCxnSpPr>
      <cdr:spPr>
        <a:xfrm xmlns:a="http://schemas.openxmlformats.org/drawingml/2006/main">
          <a:off x="3424748" y="165933"/>
          <a:ext cx="0" cy="1607848"/>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0.41163</cdr:x>
      <cdr:y>0.15082</cdr:y>
    </cdr:from>
    <cdr:to>
      <cdr:x>0.41163</cdr:x>
      <cdr:y>0.66908</cdr:y>
    </cdr:to>
    <cdr:cxnSp macro="">
      <cdr:nvCxnSpPr>
        <cdr:cNvPr id="12" name="直接连接符 11">
          <a:extLst xmlns:a="http://schemas.openxmlformats.org/drawingml/2006/main">
            <a:ext uri="{FF2B5EF4-FFF2-40B4-BE49-F238E27FC236}">
              <a16:creationId xmlns:a16="http://schemas.microsoft.com/office/drawing/2014/main" id="{76D6F8C4-7CD8-FC6A-5E0F-7488854071E0}"/>
            </a:ext>
          </a:extLst>
        </cdr:cNvPr>
        <cdr:cNvCxnSpPr/>
      </cdr:nvCxnSpPr>
      <cdr:spPr>
        <a:xfrm xmlns:a="http://schemas.openxmlformats.org/drawingml/2006/main">
          <a:off x="1886155" y="416599"/>
          <a:ext cx="0" cy="1431567"/>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0.56609</cdr:x>
      <cdr:y>0.14954</cdr:y>
    </cdr:from>
    <cdr:to>
      <cdr:x>0.56609</cdr:x>
      <cdr:y>0.66785</cdr:y>
    </cdr:to>
    <cdr:cxnSp macro="">
      <cdr:nvCxnSpPr>
        <cdr:cNvPr id="13" name="直接连接符 12">
          <a:extLst xmlns:a="http://schemas.openxmlformats.org/drawingml/2006/main">
            <a:ext uri="{FF2B5EF4-FFF2-40B4-BE49-F238E27FC236}">
              <a16:creationId xmlns:a16="http://schemas.microsoft.com/office/drawing/2014/main" id="{190E2C10-C01C-F3DE-2B3E-4B3CBF9D3E34}"/>
            </a:ext>
          </a:extLst>
        </cdr:cNvPr>
        <cdr:cNvCxnSpPr/>
      </cdr:nvCxnSpPr>
      <cdr:spPr>
        <a:xfrm xmlns:a="http://schemas.openxmlformats.org/drawingml/2006/main">
          <a:off x="2593915" y="413069"/>
          <a:ext cx="0" cy="1431700"/>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0.75796</cdr:x>
      <cdr:y>0.15849</cdr:y>
    </cdr:from>
    <cdr:to>
      <cdr:x>0.75796</cdr:x>
      <cdr:y>0.67492</cdr:y>
    </cdr:to>
    <cdr:cxnSp macro="">
      <cdr:nvCxnSpPr>
        <cdr:cNvPr id="14" name="直接连接符 13">
          <a:extLst xmlns:a="http://schemas.openxmlformats.org/drawingml/2006/main">
            <a:ext uri="{FF2B5EF4-FFF2-40B4-BE49-F238E27FC236}">
              <a16:creationId xmlns:a16="http://schemas.microsoft.com/office/drawing/2014/main" id="{190E2C10-C01C-F3DE-2B3E-4B3CBF9D3E34}"/>
            </a:ext>
          </a:extLst>
        </cdr:cNvPr>
        <cdr:cNvCxnSpPr/>
      </cdr:nvCxnSpPr>
      <cdr:spPr>
        <a:xfrm xmlns:a="http://schemas.openxmlformats.org/drawingml/2006/main">
          <a:off x="3473094" y="437782"/>
          <a:ext cx="0" cy="1426516"/>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0.4125</cdr:x>
      <cdr:y>0.14929</cdr:y>
    </cdr:from>
    <cdr:to>
      <cdr:x>0.4125</cdr:x>
      <cdr:y>0.66127</cdr:y>
    </cdr:to>
    <cdr:cxnSp macro="">
      <cdr:nvCxnSpPr>
        <cdr:cNvPr id="6" name="直接连接符 5">
          <a:extLst xmlns:a="http://schemas.openxmlformats.org/drawingml/2006/main">
            <a:ext uri="{FF2B5EF4-FFF2-40B4-BE49-F238E27FC236}">
              <a16:creationId xmlns:a16="http://schemas.microsoft.com/office/drawing/2014/main" id="{7D250D49-9DCE-86DC-1AB0-D7079F389D37}"/>
            </a:ext>
          </a:extLst>
        </cdr:cNvPr>
        <cdr:cNvCxnSpPr/>
      </cdr:nvCxnSpPr>
      <cdr:spPr>
        <a:xfrm xmlns:a="http://schemas.openxmlformats.org/drawingml/2006/main">
          <a:off x="1885688" y="409538"/>
          <a:ext cx="0" cy="1404458"/>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0.56574</cdr:x>
      <cdr:y>0.15573</cdr:y>
    </cdr:from>
    <cdr:to>
      <cdr:x>0.56574</cdr:x>
      <cdr:y>0.66204</cdr:y>
    </cdr:to>
    <cdr:cxnSp macro="">
      <cdr:nvCxnSpPr>
        <cdr:cNvPr id="7" name="直接连接符 6">
          <a:extLst xmlns:a="http://schemas.openxmlformats.org/drawingml/2006/main">
            <a:ext uri="{FF2B5EF4-FFF2-40B4-BE49-F238E27FC236}">
              <a16:creationId xmlns:a16="http://schemas.microsoft.com/office/drawing/2014/main" id="{704E228B-023A-70DE-CAB7-0D6945CB294E}"/>
            </a:ext>
          </a:extLst>
        </cdr:cNvPr>
        <cdr:cNvCxnSpPr/>
      </cdr:nvCxnSpPr>
      <cdr:spPr>
        <a:xfrm xmlns:a="http://schemas.openxmlformats.org/drawingml/2006/main">
          <a:off x="2586204" y="427190"/>
          <a:ext cx="0" cy="1388918"/>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0.75833</cdr:x>
      <cdr:y>0.15058</cdr:y>
    </cdr:from>
    <cdr:to>
      <cdr:x>0.75833</cdr:x>
      <cdr:y>0.66049</cdr:y>
    </cdr:to>
    <cdr:cxnSp macro="">
      <cdr:nvCxnSpPr>
        <cdr:cNvPr id="8" name="直接连接符 7">
          <a:extLst xmlns:a="http://schemas.openxmlformats.org/drawingml/2006/main">
            <a:ext uri="{FF2B5EF4-FFF2-40B4-BE49-F238E27FC236}">
              <a16:creationId xmlns:a16="http://schemas.microsoft.com/office/drawing/2014/main" id="{704E228B-023A-70DE-CAB7-0D6945CB294E}"/>
            </a:ext>
          </a:extLst>
        </cdr:cNvPr>
        <cdr:cNvCxnSpPr/>
      </cdr:nvCxnSpPr>
      <cdr:spPr>
        <a:xfrm xmlns:a="http://schemas.openxmlformats.org/drawingml/2006/main">
          <a:off x="3466603" y="413068"/>
          <a:ext cx="0" cy="1398788"/>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userShapes>
</file>

<file path=word/drawings/drawing5.xml><?xml version="1.0" encoding="utf-8"?>
<c:userShapes xmlns:c="http://schemas.openxmlformats.org/drawingml/2006/chart">
  <cdr:relSizeAnchor xmlns:cdr="http://schemas.openxmlformats.org/drawingml/2006/chartDrawing">
    <cdr:from>
      <cdr:x>0.36797</cdr:x>
      <cdr:y>0.04982</cdr:y>
    </cdr:from>
    <cdr:to>
      <cdr:x>0.36797</cdr:x>
      <cdr:y>0.75801</cdr:y>
    </cdr:to>
    <cdr:cxnSp macro="">
      <cdr:nvCxnSpPr>
        <cdr:cNvPr id="3" name="直接连接符 2"/>
        <cdr:cNvCxnSpPr/>
      </cdr:nvCxnSpPr>
      <cdr:spPr>
        <a:xfrm xmlns:a="http://schemas.openxmlformats.org/drawingml/2006/main">
          <a:off x="1682366" y="136672"/>
          <a:ext cx="0" cy="1942694"/>
        </a:xfrm>
        <a:prstGeom xmlns:a="http://schemas.openxmlformats.org/drawingml/2006/main" prst="line">
          <a:avLst/>
        </a:prstGeom>
        <a:ln xmlns:a="http://schemas.openxmlformats.org/drawingml/2006/main" w="19050">
          <a:solidFill>
            <a:schemeClr val="tx1"/>
          </a:solidFill>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0.66833</cdr:x>
      <cdr:y>0.04864</cdr:y>
    </cdr:from>
    <cdr:to>
      <cdr:x>0.66833</cdr:x>
      <cdr:y>0.76275</cdr:y>
    </cdr:to>
    <cdr:cxnSp macro="">
      <cdr:nvCxnSpPr>
        <cdr:cNvPr id="5" name="直接连接符 4"/>
        <cdr:cNvCxnSpPr/>
      </cdr:nvCxnSpPr>
      <cdr:spPr>
        <a:xfrm xmlns:a="http://schemas.openxmlformats.org/drawingml/2006/main">
          <a:off x="3055593" y="133418"/>
          <a:ext cx="0" cy="1958964"/>
        </a:xfrm>
        <a:prstGeom xmlns:a="http://schemas.openxmlformats.org/drawingml/2006/main" prst="line">
          <a:avLst/>
        </a:prstGeom>
        <a:ln xmlns:a="http://schemas.openxmlformats.org/drawingml/2006/main" w="19050">
          <a:solidFill>
            <a:schemeClr val="tx1"/>
          </a:solidFill>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xml><?xml version="1.0" encoding="utf-8"?>
<c:userShapes xmlns:c="http://schemas.openxmlformats.org/drawingml/2006/chart">
  <cdr:relSizeAnchor xmlns:cdr="http://schemas.openxmlformats.org/drawingml/2006/chartDrawing">
    <cdr:from>
      <cdr:x>0.31281</cdr:x>
      <cdr:y>0.05112</cdr:y>
    </cdr:from>
    <cdr:to>
      <cdr:x>0.31281</cdr:x>
      <cdr:y>0.67335</cdr:y>
    </cdr:to>
    <cdr:cxnSp macro="">
      <cdr:nvCxnSpPr>
        <cdr:cNvPr id="8" name="直接连接符 7">
          <a:extLst xmlns:a="http://schemas.openxmlformats.org/drawingml/2006/main">
            <a:ext uri="{FF2B5EF4-FFF2-40B4-BE49-F238E27FC236}">
              <a16:creationId xmlns:a16="http://schemas.microsoft.com/office/drawing/2014/main" id="{61E3EC21-A3BC-BE0D-D607-A680C2F6878D}"/>
            </a:ext>
          </a:extLst>
        </cdr:cNvPr>
        <cdr:cNvCxnSpPr/>
      </cdr:nvCxnSpPr>
      <cdr:spPr>
        <a:xfrm xmlns:a="http://schemas.openxmlformats.org/drawingml/2006/main">
          <a:off x="1432941" y="141220"/>
          <a:ext cx="0" cy="1718736"/>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0.49383</cdr:x>
      <cdr:y>0.05368</cdr:y>
    </cdr:from>
    <cdr:to>
      <cdr:x>0.49383</cdr:x>
      <cdr:y>0.67438</cdr:y>
    </cdr:to>
    <cdr:cxnSp macro="">
      <cdr:nvCxnSpPr>
        <cdr:cNvPr id="13" name="直接连接符 12">
          <a:extLst xmlns:a="http://schemas.openxmlformats.org/drawingml/2006/main">
            <a:ext uri="{FF2B5EF4-FFF2-40B4-BE49-F238E27FC236}">
              <a16:creationId xmlns:a16="http://schemas.microsoft.com/office/drawing/2014/main" id="{D7F97F45-1911-F38F-35E8-07FBEB94E182}"/>
            </a:ext>
          </a:extLst>
        </cdr:cNvPr>
        <cdr:cNvCxnSpPr/>
      </cdr:nvCxnSpPr>
      <cdr:spPr>
        <a:xfrm xmlns:a="http://schemas.openxmlformats.org/drawingml/2006/main">
          <a:off x="2262174" y="148281"/>
          <a:ext cx="0" cy="1714525"/>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dr:relSizeAnchor xmlns:cdr="http://schemas.openxmlformats.org/drawingml/2006/chartDrawing">
    <cdr:from>
      <cdr:x>0.71976</cdr:x>
      <cdr:y>0.05112</cdr:y>
    </cdr:from>
    <cdr:to>
      <cdr:x>0.71976</cdr:x>
      <cdr:y>0.67284</cdr:y>
    </cdr:to>
    <cdr:cxnSp macro="">
      <cdr:nvCxnSpPr>
        <cdr:cNvPr id="14" name="直接连接符 13">
          <a:extLst xmlns:a="http://schemas.openxmlformats.org/drawingml/2006/main">
            <a:ext uri="{FF2B5EF4-FFF2-40B4-BE49-F238E27FC236}">
              <a16:creationId xmlns:a16="http://schemas.microsoft.com/office/drawing/2014/main" id="{D7F97F45-1911-F38F-35E8-07FBEB94E182}"/>
            </a:ext>
          </a:extLst>
        </cdr:cNvPr>
        <cdr:cNvCxnSpPr/>
      </cdr:nvCxnSpPr>
      <cdr:spPr>
        <a:xfrm xmlns:a="http://schemas.openxmlformats.org/drawingml/2006/main">
          <a:off x="3297136" y="141220"/>
          <a:ext cx="0" cy="1717332"/>
        </a:xfrm>
        <a:prstGeom xmlns:a="http://schemas.openxmlformats.org/drawingml/2006/main" prst="line">
          <a:avLst/>
        </a:prstGeom>
        <a:ln xmlns:a="http://schemas.openxmlformats.org/drawingml/2006/main" w="9525" cap="flat" cmpd="sng" algn="ctr">
          <a:solidFill>
            <a:schemeClr val="dk1"/>
          </a:solidFill>
          <a:prstDash val="dash"/>
          <a:round/>
          <a:headEnd type="none" w="med" len="med"/>
          <a:tailEnd type="none" w="med" len="med"/>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818F5E-ECE5-4D3D-818E-48B5B54220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642</TotalTime>
  <Pages>8</Pages>
  <Words>591</Words>
  <Characters>3375</Characters>
  <Application>Microsoft Office Word</Application>
  <DocSecurity>0</DocSecurity>
  <Lines>28</Lines>
  <Paragraphs>7</Paragraphs>
  <ScaleCrop>false</ScaleCrop>
  <Company/>
  <LinksUpToDate>false</LinksUpToDate>
  <CharactersWithSpaces>3959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jingliang lu</dc:creator>
  <cp:keywords/>
  <dc:description/>
  <cp:lastModifiedBy>jingliang lu</cp:lastModifiedBy>
  <cp:revision>4</cp:revision>
  <cp:lastPrinted>2024-11-12T15:41:00Z</cp:lastPrinted>
  <dcterms:created xsi:type="dcterms:W3CDTF">2024-11-12T01:32:00Z</dcterms:created>
  <dcterms:modified xsi:type="dcterms:W3CDTF">2025-03-25T06:15:00Z</dcterms:modified>
</cp:coreProperties>
</file>