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>
      <w:pPr>
        <w:spacing w:after="0"/>
        <w:jc w:val="center"/>
      </w:pPr>
      <w:r>
        <w:t/>
      </w:r>
      <w:r>
        <w:t xml:space="preserve">HHI指数描述性统计(基于HS6)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Min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P5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P25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Median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P75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P95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Max</w:t>
            </w:r>
          </w:p>
        </w:tc>
      </w:tr>
      <w:tr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hhi_hs6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61651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0.2710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0.252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0.0020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0.0194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0.0826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0.1895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0.3717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0.8809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