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71E4" w:rsidRPr="007171E4" w:rsidRDefault="007171E4" w:rsidP="00376855">
      <w:pPr>
        <w:jc w:val="center"/>
        <w:rPr>
          <w:rFonts w:eastAsia="仿宋"/>
          <w:b/>
          <w:kern w:val="0"/>
          <w:sz w:val="32"/>
          <w:szCs w:val="32"/>
        </w:rPr>
      </w:pPr>
      <w:r w:rsidRPr="007171E4">
        <w:rPr>
          <w:rFonts w:eastAsia="仿宋" w:hint="eastAsia"/>
          <w:b/>
          <w:kern w:val="0"/>
          <w:sz w:val="32"/>
          <w:szCs w:val="32"/>
        </w:rPr>
        <w:t>现代</w:t>
      </w:r>
      <w:r w:rsidRPr="007171E4">
        <w:rPr>
          <w:rFonts w:eastAsia="仿宋"/>
          <w:b/>
          <w:kern w:val="0"/>
          <w:sz w:val="32"/>
          <w:szCs w:val="32"/>
        </w:rPr>
        <w:t>中央银行：理论与实践</w:t>
      </w:r>
    </w:p>
    <w:p w:rsidR="007171E4" w:rsidRPr="007171E4" w:rsidRDefault="007434F2" w:rsidP="00376855">
      <w:pPr>
        <w:widowControl/>
        <w:jc w:val="center"/>
        <w:rPr>
          <w:rFonts w:eastAsia="仿宋"/>
          <w:kern w:val="0"/>
          <w:sz w:val="24"/>
          <w:szCs w:val="24"/>
        </w:rPr>
      </w:pPr>
      <w:r w:rsidRPr="007171E4">
        <w:rPr>
          <w:rFonts w:eastAsia="仿宋"/>
          <w:kern w:val="0"/>
          <w:sz w:val="24"/>
          <w:szCs w:val="24"/>
        </w:rPr>
        <w:t>202</w:t>
      </w:r>
      <w:r w:rsidR="00797FE6">
        <w:rPr>
          <w:rFonts w:eastAsia="仿宋"/>
          <w:kern w:val="0"/>
          <w:sz w:val="24"/>
          <w:szCs w:val="24"/>
        </w:rPr>
        <w:t>4</w:t>
      </w:r>
      <w:r w:rsidR="007171E4" w:rsidRPr="007171E4">
        <w:rPr>
          <w:rFonts w:eastAsia="仿宋"/>
          <w:kern w:val="0"/>
          <w:sz w:val="24"/>
          <w:szCs w:val="24"/>
        </w:rPr>
        <w:t>年</w:t>
      </w:r>
      <w:r w:rsidR="009F2049">
        <w:rPr>
          <w:rFonts w:eastAsia="仿宋" w:hint="eastAsia"/>
          <w:kern w:val="0"/>
          <w:sz w:val="24"/>
          <w:szCs w:val="24"/>
        </w:rPr>
        <w:t>秋</w:t>
      </w:r>
      <w:r w:rsidR="007171E4" w:rsidRPr="007171E4">
        <w:rPr>
          <w:rFonts w:eastAsia="仿宋"/>
          <w:kern w:val="0"/>
          <w:sz w:val="24"/>
          <w:szCs w:val="24"/>
        </w:rPr>
        <w:t>季学期</w:t>
      </w:r>
      <w:r w:rsidR="007171E4" w:rsidRPr="007171E4">
        <w:rPr>
          <w:rFonts w:eastAsia="仿宋"/>
          <w:kern w:val="0"/>
          <w:sz w:val="24"/>
          <w:szCs w:val="24"/>
        </w:rPr>
        <w:t xml:space="preserve"> </w:t>
      </w:r>
      <w:r w:rsidR="007171E4" w:rsidRPr="007171E4">
        <w:rPr>
          <w:rFonts w:eastAsia="仿宋"/>
          <w:kern w:val="0"/>
          <w:sz w:val="24"/>
          <w:szCs w:val="24"/>
        </w:rPr>
        <w:tab/>
        <w:t xml:space="preserve">         </w:t>
      </w:r>
      <w:r w:rsidR="007171E4" w:rsidRPr="007171E4">
        <w:rPr>
          <w:rFonts w:eastAsia="仿宋"/>
          <w:kern w:val="0"/>
          <w:sz w:val="24"/>
          <w:szCs w:val="24"/>
        </w:rPr>
        <w:t>缪延亮</w:t>
      </w:r>
    </w:p>
    <w:p w:rsidR="007171E4" w:rsidRPr="007171E4" w:rsidRDefault="007171E4" w:rsidP="00376855">
      <w:pPr>
        <w:widowControl/>
        <w:jc w:val="center"/>
        <w:rPr>
          <w:rFonts w:eastAsia="仿宋"/>
          <w:i/>
          <w:kern w:val="0"/>
          <w:sz w:val="24"/>
          <w:szCs w:val="24"/>
        </w:rPr>
      </w:pPr>
    </w:p>
    <w:p w:rsidR="007171E4" w:rsidRPr="007171E4" w:rsidRDefault="007171E4" w:rsidP="00376855">
      <w:pPr>
        <w:widowControl/>
        <w:jc w:val="center"/>
        <w:rPr>
          <w:rFonts w:eastAsia="仿宋"/>
          <w:i/>
          <w:kern w:val="0"/>
          <w:sz w:val="24"/>
          <w:szCs w:val="24"/>
          <w:lang w:eastAsia="en-US"/>
        </w:rPr>
      </w:pPr>
      <w:r w:rsidRPr="007171E4">
        <w:rPr>
          <w:rFonts w:eastAsia="仿宋"/>
          <w:i/>
          <w:kern w:val="0"/>
          <w:sz w:val="24"/>
          <w:szCs w:val="24"/>
          <w:lang w:eastAsia="en-US"/>
        </w:rPr>
        <w:t>“There have been three great inventions since the beginning of time:</w:t>
      </w:r>
    </w:p>
    <w:p w:rsidR="007171E4" w:rsidRDefault="007171E4" w:rsidP="00A93666">
      <w:pPr>
        <w:widowControl/>
        <w:jc w:val="center"/>
        <w:rPr>
          <w:rFonts w:eastAsia="仿宋"/>
          <w:kern w:val="0"/>
          <w:sz w:val="24"/>
          <w:szCs w:val="24"/>
          <w:lang w:eastAsia="en-US"/>
        </w:rPr>
      </w:pPr>
      <w:r w:rsidRPr="007171E4">
        <w:rPr>
          <w:rFonts w:eastAsia="仿宋"/>
          <w:i/>
          <w:kern w:val="0"/>
          <w:sz w:val="24"/>
          <w:szCs w:val="24"/>
          <w:lang w:eastAsia="en-US"/>
        </w:rPr>
        <w:t>fire, the wheel, and central banking.”</w:t>
      </w:r>
      <w:r w:rsidRPr="007171E4">
        <w:rPr>
          <w:rFonts w:eastAsia="仿宋"/>
          <w:kern w:val="0"/>
          <w:sz w:val="24"/>
          <w:szCs w:val="24"/>
          <w:lang w:eastAsia="en-US"/>
        </w:rPr>
        <w:t xml:space="preserve"> – Will Rogers</w:t>
      </w:r>
    </w:p>
    <w:p w:rsidR="00A93666" w:rsidRPr="00A93666" w:rsidRDefault="00A93666" w:rsidP="00A93666">
      <w:pPr>
        <w:widowControl/>
        <w:jc w:val="center"/>
        <w:rPr>
          <w:rFonts w:eastAsia="仿宋"/>
          <w:kern w:val="0"/>
          <w:sz w:val="24"/>
          <w:szCs w:val="24"/>
          <w:lang w:eastAsia="en-US"/>
        </w:rPr>
      </w:pPr>
    </w:p>
    <w:p w:rsidR="00FD45A1" w:rsidRPr="007171E4" w:rsidRDefault="007171E4" w:rsidP="00973395">
      <w:pPr>
        <w:pStyle w:val="12"/>
        <w:rPr>
          <w:b/>
        </w:rPr>
      </w:pPr>
      <w:r w:rsidRPr="007171E4">
        <w:rPr>
          <w:b/>
        </w:rPr>
        <w:t>课程</w:t>
      </w:r>
      <w:r w:rsidRPr="007171E4">
        <w:rPr>
          <w:rFonts w:hint="eastAsia"/>
          <w:b/>
        </w:rPr>
        <w:t>介绍</w:t>
      </w:r>
    </w:p>
    <w:p w:rsidR="00FD45A1" w:rsidRPr="00A93666" w:rsidRDefault="007171E4" w:rsidP="00A93666">
      <w:pPr>
        <w:spacing w:line="276" w:lineRule="auto"/>
        <w:ind w:firstLineChars="200" w:firstLine="480"/>
        <w:rPr>
          <w:rFonts w:eastAsia="仿宋"/>
          <w:bCs/>
          <w:sz w:val="24"/>
          <w:szCs w:val="21"/>
        </w:rPr>
      </w:pPr>
      <w:r w:rsidRPr="007171E4">
        <w:rPr>
          <w:rFonts w:eastAsia="仿宋" w:hint="eastAsia"/>
          <w:kern w:val="0"/>
          <w:sz w:val="24"/>
          <w:szCs w:val="28"/>
        </w:rPr>
        <w:t>建设现代中央银行制度是国家治理体系和治理能力的重要组成部分。</w:t>
      </w:r>
      <w:r w:rsidR="001A763B" w:rsidRPr="00791B74">
        <w:rPr>
          <w:rFonts w:eastAsia="仿宋" w:hint="eastAsia"/>
          <w:bCs/>
          <w:sz w:val="24"/>
          <w:szCs w:val="21"/>
        </w:rPr>
        <w:t>现代中央银行制度是现代货币政策框架、金融基础设施服务体系、系统性金融风险防控体系和国际金融协调合作治理机制的总和。</w:t>
      </w:r>
      <w:r w:rsidRPr="007171E4">
        <w:rPr>
          <w:rFonts w:eastAsia="仿宋" w:hint="eastAsia"/>
          <w:kern w:val="0"/>
          <w:sz w:val="24"/>
          <w:szCs w:val="28"/>
        </w:rPr>
        <w:t>通过系统呈现</w:t>
      </w:r>
      <w:r w:rsidRPr="007171E4">
        <w:rPr>
          <w:rFonts w:eastAsia="仿宋" w:hint="eastAsia"/>
          <w:kern w:val="0"/>
          <w:sz w:val="24"/>
          <w:szCs w:val="28"/>
        </w:rPr>
        <w:t>2008</w:t>
      </w:r>
      <w:r w:rsidRPr="007171E4">
        <w:rPr>
          <w:rFonts w:eastAsia="仿宋" w:hint="eastAsia"/>
          <w:kern w:val="0"/>
          <w:sz w:val="24"/>
          <w:szCs w:val="28"/>
        </w:rPr>
        <w:t>年全球金融危机以来主要央行在理论和</w:t>
      </w:r>
      <w:r w:rsidR="000244FE">
        <w:rPr>
          <w:rFonts w:eastAsia="仿宋" w:hint="eastAsia"/>
          <w:kern w:val="0"/>
          <w:sz w:val="24"/>
          <w:szCs w:val="28"/>
        </w:rPr>
        <w:t>实践中的</w:t>
      </w:r>
      <w:r w:rsidRPr="007171E4">
        <w:rPr>
          <w:rFonts w:eastAsia="仿宋" w:hint="eastAsia"/>
          <w:kern w:val="0"/>
          <w:sz w:val="24"/>
          <w:szCs w:val="28"/>
        </w:rPr>
        <w:t>探索</w:t>
      </w:r>
      <w:r w:rsidR="000244FE">
        <w:rPr>
          <w:rFonts w:eastAsia="仿宋" w:hint="eastAsia"/>
          <w:kern w:val="0"/>
          <w:sz w:val="24"/>
          <w:szCs w:val="28"/>
        </w:rPr>
        <w:t>与发展</w:t>
      </w:r>
      <w:r w:rsidRPr="007171E4">
        <w:rPr>
          <w:rFonts w:eastAsia="仿宋" w:hint="eastAsia"/>
          <w:kern w:val="0"/>
          <w:sz w:val="24"/>
          <w:szCs w:val="28"/>
        </w:rPr>
        <w:t>，以国际视野凸显中国特色，引发大家对现代中央银行制度和货币政策前沿议题的思考</w:t>
      </w:r>
      <w:r w:rsidR="00097AC9">
        <w:rPr>
          <w:rFonts w:eastAsia="仿宋" w:hint="eastAsia"/>
          <w:kern w:val="0"/>
          <w:sz w:val="24"/>
          <w:szCs w:val="28"/>
        </w:rPr>
        <w:t>和研讨</w:t>
      </w:r>
      <w:r w:rsidRPr="007171E4">
        <w:rPr>
          <w:rFonts w:eastAsia="仿宋" w:hint="eastAsia"/>
          <w:kern w:val="0"/>
          <w:sz w:val="24"/>
          <w:szCs w:val="28"/>
        </w:rPr>
        <w:t>。</w:t>
      </w:r>
      <w:r w:rsidR="00EE30F8">
        <w:rPr>
          <w:rFonts w:eastAsia="仿宋" w:hint="eastAsia"/>
          <w:bCs/>
          <w:sz w:val="24"/>
          <w:szCs w:val="21"/>
        </w:rPr>
        <w:t>本课程侧重从央行和市场互动以及跨国比较的视角去理解现代中央银行的目标、工具与角色。</w:t>
      </w:r>
    </w:p>
    <w:p w:rsidR="00FD45A1" w:rsidRDefault="007171E4" w:rsidP="00A93666">
      <w:pPr>
        <w:spacing w:line="276" w:lineRule="auto"/>
        <w:ind w:firstLineChars="200" w:firstLine="480"/>
        <w:rPr>
          <w:rFonts w:eastAsia="仿宋"/>
          <w:bCs/>
          <w:sz w:val="24"/>
          <w:szCs w:val="21"/>
        </w:rPr>
      </w:pPr>
      <w:r w:rsidRPr="007171E4">
        <w:rPr>
          <w:rFonts w:eastAsia="仿宋"/>
          <w:kern w:val="0"/>
          <w:sz w:val="24"/>
          <w:szCs w:val="28"/>
        </w:rPr>
        <w:t>具体包括</w:t>
      </w:r>
      <w:r w:rsidR="00FC2878">
        <w:rPr>
          <w:rFonts w:eastAsia="仿宋" w:hint="eastAsia"/>
          <w:kern w:val="0"/>
          <w:sz w:val="24"/>
          <w:szCs w:val="28"/>
        </w:rPr>
        <w:t>五</w:t>
      </w:r>
      <w:r w:rsidRPr="007171E4">
        <w:rPr>
          <w:rFonts w:eastAsia="仿宋" w:hint="eastAsia"/>
          <w:kern w:val="0"/>
          <w:sz w:val="24"/>
          <w:szCs w:val="28"/>
        </w:rPr>
        <w:t>大</w:t>
      </w:r>
      <w:r w:rsidRPr="007171E4">
        <w:rPr>
          <w:rFonts w:eastAsia="仿宋"/>
          <w:kern w:val="0"/>
          <w:sz w:val="24"/>
          <w:szCs w:val="28"/>
        </w:rPr>
        <w:t>模块</w:t>
      </w:r>
      <w:r w:rsidR="000244FE">
        <w:rPr>
          <w:rFonts w:eastAsia="仿宋" w:hint="eastAsia"/>
          <w:kern w:val="0"/>
          <w:sz w:val="24"/>
          <w:szCs w:val="28"/>
        </w:rPr>
        <w:t>。</w:t>
      </w:r>
      <w:r w:rsidRPr="007171E4">
        <w:rPr>
          <w:rFonts w:eastAsia="仿宋"/>
          <w:kern w:val="0"/>
          <w:sz w:val="24"/>
          <w:szCs w:val="28"/>
        </w:rPr>
        <w:t>一是</w:t>
      </w:r>
      <w:r w:rsidRPr="007171E4">
        <w:rPr>
          <w:rFonts w:eastAsia="仿宋" w:hint="eastAsia"/>
          <w:kern w:val="0"/>
          <w:sz w:val="24"/>
          <w:szCs w:val="28"/>
        </w:rPr>
        <w:t>危机前“大缓和”时代关于</w:t>
      </w:r>
      <w:r w:rsidRPr="007171E4">
        <w:rPr>
          <w:rFonts w:eastAsia="仿宋"/>
          <w:kern w:val="0"/>
          <w:sz w:val="24"/>
          <w:szCs w:val="28"/>
        </w:rPr>
        <w:t>中央银行</w:t>
      </w:r>
      <w:r w:rsidRPr="007171E4">
        <w:rPr>
          <w:rFonts w:eastAsia="仿宋" w:hint="eastAsia"/>
          <w:kern w:val="0"/>
          <w:sz w:val="24"/>
          <w:szCs w:val="28"/>
        </w:rPr>
        <w:t>的</w:t>
      </w:r>
      <w:r w:rsidRPr="007171E4">
        <w:rPr>
          <w:rFonts w:eastAsia="仿宋"/>
          <w:kern w:val="0"/>
          <w:sz w:val="24"/>
          <w:szCs w:val="28"/>
        </w:rPr>
        <w:t>共识</w:t>
      </w:r>
      <w:r w:rsidR="00C816D9">
        <w:rPr>
          <w:rFonts w:eastAsia="仿宋" w:hint="eastAsia"/>
          <w:kern w:val="0"/>
          <w:sz w:val="24"/>
          <w:szCs w:val="28"/>
        </w:rPr>
        <w:t>。从宏观经济调控思潮的演变和中央银行制度自身的演化两条线索</w:t>
      </w:r>
      <w:r w:rsidR="00C82FF9">
        <w:rPr>
          <w:rFonts w:eastAsia="仿宋" w:hint="eastAsia"/>
          <w:kern w:val="0"/>
          <w:sz w:val="24"/>
          <w:szCs w:val="28"/>
        </w:rPr>
        <w:t>出发，</w:t>
      </w:r>
      <w:r w:rsidR="00C816D9">
        <w:rPr>
          <w:rFonts w:eastAsia="仿宋" w:hint="eastAsia"/>
          <w:kern w:val="0"/>
          <w:sz w:val="24"/>
          <w:szCs w:val="28"/>
        </w:rPr>
        <w:t>探究现代中央银行的</w:t>
      </w:r>
      <w:r w:rsidR="00271174">
        <w:rPr>
          <w:rFonts w:eastAsia="仿宋" w:hint="eastAsia"/>
          <w:kern w:val="0"/>
          <w:sz w:val="24"/>
          <w:szCs w:val="28"/>
        </w:rPr>
        <w:t>目标和工具</w:t>
      </w:r>
      <w:r w:rsidR="00C816D9">
        <w:rPr>
          <w:rFonts w:eastAsia="仿宋" w:hint="eastAsia"/>
          <w:kern w:val="0"/>
          <w:sz w:val="24"/>
          <w:szCs w:val="28"/>
        </w:rPr>
        <w:t>。</w:t>
      </w:r>
      <w:r w:rsidR="000244FE">
        <w:rPr>
          <w:rFonts w:eastAsia="仿宋" w:hint="eastAsia"/>
          <w:kern w:val="0"/>
          <w:sz w:val="24"/>
          <w:szCs w:val="28"/>
        </w:rPr>
        <w:t>以物价稳定为主要目标，以利率为主要工具，</w:t>
      </w:r>
      <w:r w:rsidR="00C82FF9">
        <w:rPr>
          <w:rFonts w:eastAsia="仿宋" w:hint="eastAsia"/>
          <w:kern w:val="0"/>
          <w:sz w:val="24"/>
          <w:szCs w:val="28"/>
        </w:rPr>
        <w:t>按照经济规律和宏观调控的要求，</w:t>
      </w:r>
      <w:r w:rsidR="000244FE">
        <w:rPr>
          <w:rFonts w:eastAsia="仿宋" w:hint="eastAsia"/>
          <w:kern w:val="0"/>
          <w:sz w:val="24"/>
          <w:szCs w:val="28"/>
        </w:rPr>
        <w:t>通过在金融市场的传导对经济进行逆周期调节。</w:t>
      </w:r>
      <w:r w:rsidRPr="007171E4">
        <w:rPr>
          <w:rFonts w:eastAsia="仿宋"/>
          <w:kern w:val="0"/>
          <w:sz w:val="24"/>
          <w:szCs w:val="28"/>
        </w:rPr>
        <w:t>二是</w:t>
      </w:r>
      <w:r w:rsidR="00271174">
        <w:rPr>
          <w:rFonts w:eastAsia="仿宋" w:hint="eastAsia"/>
          <w:kern w:val="0"/>
          <w:sz w:val="24"/>
          <w:szCs w:val="28"/>
        </w:rPr>
        <w:t>2</w:t>
      </w:r>
      <w:r w:rsidR="00271174">
        <w:rPr>
          <w:rFonts w:eastAsia="仿宋"/>
          <w:kern w:val="0"/>
          <w:sz w:val="24"/>
          <w:szCs w:val="28"/>
        </w:rPr>
        <w:t>008</w:t>
      </w:r>
      <w:r w:rsidR="00271174">
        <w:rPr>
          <w:rFonts w:eastAsia="仿宋" w:hint="eastAsia"/>
          <w:kern w:val="0"/>
          <w:sz w:val="24"/>
          <w:szCs w:val="28"/>
        </w:rPr>
        <w:t>年</w:t>
      </w:r>
      <w:r w:rsidRPr="007171E4">
        <w:rPr>
          <w:rFonts w:eastAsia="仿宋"/>
          <w:kern w:val="0"/>
          <w:sz w:val="24"/>
          <w:szCs w:val="28"/>
        </w:rPr>
        <w:t>危机以来中央银行新发展与</w:t>
      </w:r>
      <w:r w:rsidR="00807782">
        <w:rPr>
          <w:rFonts w:eastAsia="仿宋" w:hint="eastAsia"/>
          <w:kern w:val="0"/>
          <w:sz w:val="24"/>
          <w:szCs w:val="28"/>
        </w:rPr>
        <w:t>面临</w:t>
      </w:r>
      <w:r w:rsidR="00807782">
        <w:rPr>
          <w:rFonts w:eastAsia="仿宋"/>
          <w:kern w:val="0"/>
          <w:sz w:val="24"/>
          <w:szCs w:val="28"/>
        </w:rPr>
        <w:t>的</w:t>
      </w:r>
      <w:r w:rsidRPr="007171E4">
        <w:rPr>
          <w:rFonts w:eastAsia="仿宋"/>
          <w:kern w:val="0"/>
          <w:sz w:val="24"/>
          <w:szCs w:val="28"/>
        </w:rPr>
        <w:t>挑战</w:t>
      </w:r>
      <w:r w:rsidR="005B69BF">
        <w:rPr>
          <w:rFonts w:eastAsia="仿宋" w:hint="eastAsia"/>
          <w:kern w:val="0"/>
          <w:sz w:val="24"/>
          <w:szCs w:val="28"/>
        </w:rPr>
        <w:t>。旧的共识被</w:t>
      </w:r>
      <w:r w:rsidR="00271174">
        <w:rPr>
          <w:rFonts w:eastAsia="仿宋" w:hint="eastAsia"/>
          <w:kern w:val="0"/>
          <w:sz w:val="24"/>
          <w:szCs w:val="28"/>
        </w:rPr>
        <w:t>危机</w:t>
      </w:r>
      <w:r w:rsidR="005B69BF">
        <w:rPr>
          <w:rFonts w:eastAsia="仿宋" w:hint="eastAsia"/>
          <w:kern w:val="0"/>
          <w:sz w:val="24"/>
          <w:szCs w:val="28"/>
        </w:rPr>
        <w:t>打破，</w:t>
      </w:r>
      <w:r w:rsidR="00271174">
        <w:rPr>
          <w:rFonts w:eastAsia="仿宋" w:hint="eastAsia"/>
          <w:kern w:val="0"/>
          <w:sz w:val="24"/>
          <w:szCs w:val="28"/>
        </w:rPr>
        <w:t>经济稳定金融不一定稳定；</w:t>
      </w:r>
      <w:r w:rsidR="005B69BF">
        <w:rPr>
          <w:rFonts w:eastAsia="仿宋" w:hint="eastAsia"/>
          <w:kern w:val="0"/>
          <w:sz w:val="24"/>
          <w:szCs w:val="28"/>
        </w:rPr>
        <w:t>新的共识尚未形成，央行政治与市场独立性均面临挑战。</w:t>
      </w:r>
      <w:r w:rsidR="00D26E09">
        <w:rPr>
          <w:rFonts w:eastAsia="仿宋" w:hint="eastAsia"/>
          <w:kern w:val="0"/>
          <w:sz w:val="24"/>
          <w:szCs w:val="28"/>
        </w:rPr>
        <w:t>中性利率下降导致零下限频繁发生，央行</w:t>
      </w:r>
      <w:r w:rsidR="00C82FF9">
        <w:rPr>
          <w:rFonts w:eastAsia="仿宋" w:hint="eastAsia"/>
          <w:kern w:val="0"/>
          <w:sz w:val="24"/>
          <w:szCs w:val="28"/>
        </w:rPr>
        <w:t>不得不进行</w:t>
      </w:r>
      <w:r w:rsidR="00D26E09">
        <w:rPr>
          <w:rFonts w:eastAsia="仿宋" w:hint="eastAsia"/>
          <w:kern w:val="0"/>
          <w:sz w:val="24"/>
          <w:szCs w:val="28"/>
        </w:rPr>
        <w:t>工具</w:t>
      </w:r>
      <w:r w:rsidR="00C82FF9">
        <w:rPr>
          <w:rFonts w:eastAsia="仿宋" w:hint="eastAsia"/>
          <w:kern w:val="0"/>
          <w:sz w:val="24"/>
          <w:szCs w:val="28"/>
        </w:rPr>
        <w:t>和制度</w:t>
      </w:r>
      <w:r w:rsidR="00D26E09">
        <w:rPr>
          <w:rFonts w:eastAsia="仿宋" w:hint="eastAsia"/>
          <w:kern w:val="0"/>
          <w:sz w:val="24"/>
          <w:szCs w:val="28"/>
        </w:rPr>
        <w:t>创新，</w:t>
      </w:r>
      <w:r w:rsidR="00271174">
        <w:rPr>
          <w:rFonts w:eastAsia="仿宋" w:hint="eastAsia"/>
          <w:kern w:val="0"/>
          <w:sz w:val="24"/>
          <w:szCs w:val="28"/>
        </w:rPr>
        <w:t>本节</w:t>
      </w:r>
      <w:r w:rsidR="00AC1DC4">
        <w:rPr>
          <w:rFonts w:eastAsia="仿宋" w:hint="eastAsia"/>
          <w:kern w:val="0"/>
          <w:sz w:val="24"/>
          <w:szCs w:val="28"/>
        </w:rPr>
        <w:t>重点</w:t>
      </w:r>
      <w:r w:rsidR="00C82FF9">
        <w:rPr>
          <w:rFonts w:eastAsia="仿宋" w:hint="eastAsia"/>
          <w:kern w:val="0"/>
          <w:sz w:val="24"/>
          <w:szCs w:val="28"/>
        </w:rPr>
        <w:t>考察</w:t>
      </w:r>
      <w:r w:rsidR="00AC1DC4">
        <w:rPr>
          <w:rFonts w:eastAsia="仿宋" w:hint="eastAsia"/>
          <w:kern w:val="0"/>
          <w:sz w:val="24"/>
          <w:szCs w:val="28"/>
        </w:rPr>
        <w:t>以量化宽松为代表的非常规货币政策的挑战与出路以及结构性货币政策生效的条件与边界</w:t>
      </w:r>
      <w:r w:rsidR="00803A9D">
        <w:rPr>
          <w:rFonts w:eastAsia="仿宋" w:hint="eastAsia"/>
          <w:kern w:val="0"/>
          <w:sz w:val="24"/>
          <w:szCs w:val="28"/>
        </w:rPr>
        <w:t>。</w:t>
      </w:r>
      <w:r w:rsidRPr="007171E4">
        <w:rPr>
          <w:rFonts w:eastAsia="仿宋"/>
          <w:kern w:val="0"/>
          <w:sz w:val="24"/>
          <w:szCs w:val="28"/>
        </w:rPr>
        <w:t>三是</w:t>
      </w:r>
      <w:r w:rsidR="00097AC9">
        <w:rPr>
          <w:rFonts w:eastAsia="仿宋" w:hint="eastAsia"/>
          <w:kern w:val="0"/>
          <w:sz w:val="24"/>
          <w:szCs w:val="28"/>
        </w:rPr>
        <w:t>现代中央银行的中国特色</w:t>
      </w:r>
      <w:r w:rsidR="004526C5">
        <w:rPr>
          <w:rFonts w:eastAsia="仿宋" w:hint="eastAsia"/>
          <w:kern w:val="0"/>
          <w:sz w:val="24"/>
          <w:szCs w:val="28"/>
        </w:rPr>
        <w:t>。</w:t>
      </w:r>
      <w:r w:rsidR="00071F6D">
        <w:rPr>
          <w:rFonts w:eastAsia="仿宋" w:hint="eastAsia"/>
          <w:kern w:val="0"/>
          <w:sz w:val="24"/>
          <w:szCs w:val="28"/>
        </w:rPr>
        <w:t>现代央行不一定是发达国家主要央行今天的形态。</w:t>
      </w:r>
      <w:r w:rsidR="003E602D">
        <w:rPr>
          <w:rFonts w:eastAsia="仿宋" w:hint="eastAsia"/>
          <w:kern w:val="0"/>
          <w:sz w:val="24"/>
          <w:szCs w:val="28"/>
        </w:rPr>
        <w:t>本节</w:t>
      </w:r>
      <w:r w:rsidR="004526C5">
        <w:rPr>
          <w:rFonts w:eastAsia="仿宋" w:hint="eastAsia"/>
          <w:kern w:val="0"/>
          <w:sz w:val="24"/>
          <w:szCs w:val="28"/>
        </w:rPr>
        <w:t>立足我国“转轨”加“新兴”的国情，</w:t>
      </w:r>
      <w:r w:rsidR="005F42BF">
        <w:rPr>
          <w:rFonts w:eastAsia="仿宋" w:hint="eastAsia"/>
          <w:kern w:val="0"/>
          <w:sz w:val="24"/>
          <w:szCs w:val="28"/>
        </w:rPr>
        <w:t>从建设现代中央银行制度的要求出发，</w:t>
      </w:r>
      <w:r w:rsidR="00C37AD4">
        <w:rPr>
          <w:rFonts w:eastAsia="仿宋" w:hint="eastAsia"/>
          <w:kern w:val="0"/>
          <w:sz w:val="24"/>
          <w:szCs w:val="28"/>
        </w:rPr>
        <w:t>聚焦</w:t>
      </w:r>
      <w:r w:rsidR="00C37AD4">
        <w:rPr>
          <w:rFonts w:eastAsia="仿宋" w:hint="eastAsia"/>
          <w:bCs/>
          <w:sz w:val="24"/>
          <w:szCs w:val="21"/>
        </w:rPr>
        <w:t>如何健全</w:t>
      </w:r>
      <w:r w:rsidR="00C37AD4" w:rsidRPr="00791B74">
        <w:rPr>
          <w:rFonts w:eastAsia="仿宋" w:hint="eastAsia"/>
          <w:bCs/>
          <w:sz w:val="24"/>
          <w:szCs w:val="21"/>
        </w:rPr>
        <w:t>现代货币政策框架</w:t>
      </w:r>
      <w:r w:rsidR="00E630B3">
        <w:rPr>
          <w:rFonts w:eastAsia="仿宋" w:hint="eastAsia"/>
          <w:bCs/>
          <w:sz w:val="24"/>
          <w:szCs w:val="21"/>
        </w:rPr>
        <w:t>，</w:t>
      </w:r>
      <w:r w:rsidR="00C37AD4">
        <w:rPr>
          <w:rFonts w:eastAsia="仿宋" w:hint="eastAsia"/>
          <w:bCs/>
          <w:sz w:val="24"/>
          <w:szCs w:val="21"/>
        </w:rPr>
        <w:t>重点考察我国货币政策工具创新、</w:t>
      </w:r>
      <w:r w:rsidRPr="007171E4">
        <w:rPr>
          <w:rFonts w:eastAsia="仿宋"/>
          <w:kern w:val="0"/>
          <w:sz w:val="24"/>
          <w:szCs w:val="28"/>
        </w:rPr>
        <w:t>利率市场化改革</w:t>
      </w:r>
      <w:r w:rsidR="00C37AD4">
        <w:rPr>
          <w:rFonts w:eastAsia="仿宋" w:hint="eastAsia"/>
          <w:bCs/>
          <w:sz w:val="24"/>
          <w:szCs w:val="21"/>
        </w:rPr>
        <w:t>和加强与金融市场沟通三个方面</w:t>
      </w:r>
      <w:r w:rsidR="005F42BF">
        <w:rPr>
          <w:rFonts w:eastAsia="仿宋" w:hint="eastAsia"/>
          <w:bCs/>
          <w:sz w:val="24"/>
          <w:szCs w:val="21"/>
        </w:rPr>
        <w:t>来</w:t>
      </w:r>
      <w:r w:rsidR="00FA5C68">
        <w:rPr>
          <w:rFonts w:eastAsia="仿宋" w:hint="eastAsia"/>
          <w:bCs/>
          <w:sz w:val="24"/>
          <w:szCs w:val="21"/>
        </w:rPr>
        <w:t>完善货币政策传导</w:t>
      </w:r>
      <w:r w:rsidR="00C37AD4">
        <w:rPr>
          <w:rFonts w:eastAsia="仿宋" w:hint="eastAsia"/>
          <w:kern w:val="0"/>
          <w:sz w:val="24"/>
          <w:szCs w:val="28"/>
        </w:rPr>
        <w:t>。</w:t>
      </w:r>
      <w:r w:rsidR="00E1768D">
        <w:rPr>
          <w:rFonts w:eastAsia="仿宋" w:hint="eastAsia"/>
          <w:kern w:val="0"/>
          <w:sz w:val="24"/>
          <w:szCs w:val="28"/>
        </w:rPr>
        <w:t>四</w:t>
      </w:r>
      <w:r w:rsidR="00FC2878">
        <w:rPr>
          <w:rFonts w:eastAsia="仿宋" w:hint="eastAsia"/>
          <w:kern w:val="0"/>
          <w:sz w:val="24"/>
          <w:szCs w:val="28"/>
        </w:rPr>
        <w:t>是</w:t>
      </w:r>
      <w:r w:rsidR="00C37AD4">
        <w:rPr>
          <w:rFonts w:eastAsia="仿宋" w:hint="eastAsia"/>
          <w:bCs/>
          <w:sz w:val="24"/>
          <w:szCs w:val="21"/>
        </w:rPr>
        <w:t>从宏观审慎政策框架和金融危机的应对视角探讨构建与现代中央银行要求相适应的系统性金融风险防控体系。</w:t>
      </w:r>
      <w:r w:rsidR="00E1768D">
        <w:rPr>
          <w:rFonts w:eastAsia="仿宋" w:hint="eastAsia"/>
          <w:kern w:val="0"/>
          <w:sz w:val="24"/>
          <w:szCs w:val="28"/>
        </w:rPr>
        <w:t>五</w:t>
      </w:r>
      <w:r w:rsidR="00E1768D" w:rsidRPr="007171E4">
        <w:rPr>
          <w:rFonts w:eastAsia="仿宋"/>
          <w:kern w:val="0"/>
          <w:sz w:val="24"/>
          <w:szCs w:val="28"/>
        </w:rPr>
        <w:t>是</w:t>
      </w:r>
      <w:r w:rsidR="00071F6D">
        <w:rPr>
          <w:rFonts w:eastAsia="仿宋" w:hint="eastAsia"/>
          <w:kern w:val="0"/>
          <w:sz w:val="24"/>
          <w:szCs w:val="28"/>
        </w:rPr>
        <w:t>现代中央银行的国际视角，</w:t>
      </w:r>
      <w:r w:rsidR="005F42BF">
        <w:rPr>
          <w:rFonts w:eastAsia="仿宋" w:hint="eastAsia"/>
          <w:kern w:val="0"/>
          <w:sz w:val="24"/>
          <w:szCs w:val="28"/>
        </w:rPr>
        <w:t>涵盖人民币</w:t>
      </w:r>
      <w:r w:rsidR="00C37AD4">
        <w:rPr>
          <w:rFonts w:eastAsia="仿宋" w:hint="eastAsia"/>
          <w:bCs/>
          <w:sz w:val="24"/>
          <w:szCs w:val="21"/>
        </w:rPr>
        <w:t>汇率市场化改革</w:t>
      </w:r>
      <w:r w:rsidR="005979CA">
        <w:rPr>
          <w:rFonts w:eastAsia="仿宋" w:hint="eastAsia"/>
          <w:bCs/>
          <w:sz w:val="24"/>
          <w:szCs w:val="21"/>
        </w:rPr>
        <w:t>和</w:t>
      </w:r>
      <w:r w:rsidR="00C37AD4">
        <w:rPr>
          <w:rFonts w:eastAsia="仿宋" w:hint="eastAsia"/>
          <w:bCs/>
          <w:sz w:val="24"/>
          <w:szCs w:val="21"/>
        </w:rPr>
        <w:t>国际货币体系</w:t>
      </w:r>
      <w:r w:rsidR="005979CA">
        <w:rPr>
          <w:rFonts w:eastAsia="仿宋" w:hint="eastAsia"/>
          <w:bCs/>
          <w:sz w:val="24"/>
          <w:szCs w:val="21"/>
        </w:rPr>
        <w:t>两</w:t>
      </w:r>
      <w:r w:rsidR="00C37AD4">
        <w:rPr>
          <w:rFonts w:eastAsia="仿宋" w:hint="eastAsia"/>
          <w:bCs/>
          <w:sz w:val="24"/>
          <w:szCs w:val="21"/>
        </w:rPr>
        <w:t>个方面。</w:t>
      </w:r>
    </w:p>
    <w:p w:rsidR="001866A2" w:rsidRDefault="00097AC9" w:rsidP="00FD45A1">
      <w:pPr>
        <w:spacing w:line="276" w:lineRule="auto"/>
        <w:rPr>
          <w:rFonts w:eastAsia="仿宋"/>
          <w:bCs/>
          <w:sz w:val="24"/>
          <w:szCs w:val="21"/>
        </w:rPr>
      </w:pPr>
      <w:r>
        <w:rPr>
          <w:rFonts w:eastAsia="仿宋"/>
          <w:bCs/>
          <w:sz w:val="24"/>
          <w:szCs w:val="21"/>
        </w:rPr>
        <w:tab/>
      </w:r>
      <w:r w:rsidR="00FC3197">
        <w:rPr>
          <w:rFonts w:eastAsia="仿宋" w:hint="eastAsia"/>
          <w:bCs/>
          <w:sz w:val="24"/>
          <w:szCs w:val="21"/>
        </w:rPr>
        <w:t>作为中央银行的学生</w:t>
      </w:r>
      <w:r w:rsidR="00EE30F8">
        <w:rPr>
          <w:rFonts w:eastAsia="仿宋" w:hint="eastAsia"/>
          <w:bCs/>
          <w:sz w:val="24"/>
          <w:szCs w:val="21"/>
        </w:rPr>
        <w:t>、职员和观察者</w:t>
      </w:r>
      <w:r w:rsidR="00FC3197">
        <w:rPr>
          <w:rFonts w:eastAsia="仿宋" w:hint="eastAsia"/>
          <w:bCs/>
          <w:sz w:val="24"/>
          <w:szCs w:val="21"/>
        </w:rPr>
        <w:t>，我体会最深的是</w:t>
      </w:r>
      <w:r w:rsidR="003E602D">
        <w:rPr>
          <w:rFonts w:eastAsia="仿宋" w:hint="eastAsia"/>
          <w:bCs/>
          <w:sz w:val="24"/>
          <w:szCs w:val="21"/>
        </w:rPr>
        <w:t>理论</w:t>
      </w:r>
      <w:r w:rsidR="00FC3197">
        <w:rPr>
          <w:rFonts w:eastAsia="仿宋" w:hint="eastAsia"/>
          <w:bCs/>
          <w:sz w:val="24"/>
          <w:szCs w:val="21"/>
        </w:rPr>
        <w:t>文献中的央行和真实世界中的央行</w:t>
      </w:r>
      <w:r w:rsidR="00A93666">
        <w:rPr>
          <w:rFonts w:eastAsia="仿宋" w:hint="eastAsia"/>
          <w:bCs/>
          <w:sz w:val="24"/>
          <w:szCs w:val="21"/>
        </w:rPr>
        <w:t>存在</w:t>
      </w:r>
      <w:r w:rsidR="00FC3197">
        <w:rPr>
          <w:rFonts w:eastAsia="仿宋" w:hint="eastAsia"/>
          <w:bCs/>
          <w:sz w:val="24"/>
          <w:szCs w:val="21"/>
        </w:rPr>
        <w:t>巨大</w:t>
      </w:r>
      <w:r w:rsidR="00EE30F8">
        <w:rPr>
          <w:rFonts w:eastAsia="仿宋" w:hint="eastAsia"/>
          <w:bCs/>
          <w:sz w:val="24"/>
          <w:szCs w:val="21"/>
        </w:rPr>
        <w:t>差异</w:t>
      </w:r>
      <w:r w:rsidR="00FC3197">
        <w:rPr>
          <w:rFonts w:eastAsia="仿宋" w:hint="eastAsia"/>
          <w:bCs/>
          <w:sz w:val="24"/>
          <w:szCs w:val="21"/>
        </w:rPr>
        <w:t>。在选取</w:t>
      </w:r>
      <w:r w:rsidR="00EE30F8">
        <w:rPr>
          <w:rFonts w:eastAsia="仿宋" w:hint="eastAsia"/>
          <w:bCs/>
          <w:sz w:val="24"/>
          <w:szCs w:val="21"/>
        </w:rPr>
        <w:t>主题和</w:t>
      </w:r>
      <w:r w:rsidR="007C104B">
        <w:rPr>
          <w:rFonts w:eastAsia="仿宋" w:hint="eastAsia"/>
          <w:bCs/>
          <w:sz w:val="24"/>
          <w:szCs w:val="21"/>
        </w:rPr>
        <w:t>文献</w:t>
      </w:r>
      <w:r w:rsidR="00EE30F8">
        <w:rPr>
          <w:rFonts w:eastAsia="仿宋" w:hint="eastAsia"/>
          <w:bCs/>
          <w:sz w:val="24"/>
          <w:szCs w:val="21"/>
        </w:rPr>
        <w:t>时我努力遵循一个标准，那就是经过实践检验，有助于弥补理论和实践之间的鸿沟。</w:t>
      </w:r>
      <w:r w:rsidR="00A93666">
        <w:rPr>
          <w:rFonts w:eastAsia="仿宋" w:hint="eastAsia"/>
          <w:bCs/>
          <w:sz w:val="24"/>
          <w:szCs w:val="21"/>
        </w:rPr>
        <w:t>因此，本课程涵盖内容较广，且有一定理论深度，若非真爱，慎选！</w:t>
      </w:r>
    </w:p>
    <w:p w:rsidR="00014AC3" w:rsidRPr="001E0468" w:rsidRDefault="0094686C" w:rsidP="001E0468">
      <w:pPr>
        <w:pStyle w:val="12"/>
        <w:rPr>
          <w:b/>
          <w:bCs w:val="0"/>
        </w:rPr>
      </w:pPr>
      <w:r w:rsidRPr="001E0468">
        <w:rPr>
          <w:rFonts w:hint="eastAsia"/>
          <w:b/>
          <w:bCs w:val="0"/>
        </w:rPr>
        <w:t>参考教材</w:t>
      </w:r>
    </w:p>
    <w:p w:rsidR="0094686C" w:rsidRPr="00FD45A1" w:rsidRDefault="00014AC3" w:rsidP="00FD45A1">
      <w:pPr>
        <w:spacing w:line="276" w:lineRule="auto"/>
        <w:rPr>
          <w:rFonts w:eastAsia="仿宋" w:hint="eastAsia"/>
          <w:bCs/>
          <w:sz w:val="24"/>
          <w:szCs w:val="21"/>
        </w:rPr>
      </w:pPr>
      <w:r w:rsidRPr="00014AC3">
        <w:rPr>
          <w:rFonts w:eastAsia="仿宋" w:hint="eastAsia"/>
          <w:bCs/>
          <w:sz w:val="24"/>
          <w:szCs w:val="21"/>
        </w:rPr>
        <w:t>缪延亮</w:t>
      </w:r>
      <w:r w:rsidRPr="00014AC3">
        <w:rPr>
          <w:rFonts w:eastAsia="仿宋" w:hint="eastAsia"/>
          <w:bCs/>
          <w:sz w:val="24"/>
          <w:szCs w:val="21"/>
        </w:rPr>
        <w:t xml:space="preserve">. </w:t>
      </w:r>
      <w:r w:rsidRPr="00014AC3">
        <w:rPr>
          <w:rFonts w:eastAsia="仿宋" w:hint="eastAsia"/>
          <w:bCs/>
          <w:sz w:val="24"/>
          <w:szCs w:val="21"/>
        </w:rPr>
        <w:t>《信心的博弈：现代中央银行与宏观经济》</w:t>
      </w:r>
      <w:r w:rsidRPr="00014AC3">
        <w:rPr>
          <w:rFonts w:eastAsia="仿宋" w:hint="eastAsia"/>
          <w:bCs/>
          <w:sz w:val="24"/>
          <w:szCs w:val="21"/>
        </w:rPr>
        <w:t xml:space="preserve">. </w:t>
      </w:r>
      <w:r w:rsidRPr="00014AC3">
        <w:rPr>
          <w:rFonts w:eastAsia="仿宋" w:hint="eastAsia"/>
          <w:bCs/>
          <w:sz w:val="24"/>
          <w:szCs w:val="21"/>
        </w:rPr>
        <w:t>中信出版集团</w:t>
      </w:r>
      <w:r w:rsidRPr="00014AC3">
        <w:rPr>
          <w:rFonts w:eastAsia="仿宋" w:hint="eastAsia"/>
          <w:bCs/>
          <w:sz w:val="24"/>
          <w:szCs w:val="21"/>
        </w:rPr>
        <w:t>, 2023.</w:t>
      </w:r>
    </w:p>
    <w:p w:rsidR="00A93666" w:rsidRPr="007171E4" w:rsidRDefault="00A93666" w:rsidP="00A93666">
      <w:pPr>
        <w:pStyle w:val="12"/>
        <w:rPr>
          <w:b/>
        </w:rPr>
      </w:pPr>
      <w:r w:rsidRPr="007171E4">
        <w:rPr>
          <w:b/>
        </w:rPr>
        <w:t>考核方式</w:t>
      </w:r>
    </w:p>
    <w:p w:rsidR="00A93666" w:rsidRDefault="00A93666" w:rsidP="00A93666">
      <w:pPr>
        <w:widowControl/>
        <w:ind w:firstLine="425"/>
        <w:rPr>
          <w:rFonts w:eastAsia="仿宋"/>
          <w:b/>
          <w:kern w:val="0"/>
          <w:szCs w:val="28"/>
        </w:rPr>
      </w:pPr>
      <w:r>
        <w:rPr>
          <w:rFonts w:eastAsia="仿宋"/>
          <w:kern w:val="0"/>
          <w:sz w:val="24"/>
          <w:szCs w:val="28"/>
        </w:rPr>
        <w:t>课堂</w:t>
      </w:r>
      <w:r>
        <w:rPr>
          <w:rFonts w:eastAsia="仿宋" w:hint="eastAsia"/>
          <w:kern w:val="0"/>
          <w:sz w:val="24"/>
          <w:szCs w:val="28"/>
        </w:rPr>
        <w:t>展示</w:t>
      </w:r>
      <w:r>
        <w:rPr>
          <w:rFonts w:eastAsia="仿宋"/>
          <w:kern w:val="0"/>
          <w:sz w:val="24"/>
          <w:szCs w:val="28"/>
        </w:rPr>
        <w:t>与</w:t>
      </w:r>
      <w:r>
        <w:rPr>
          <w:rFonts w:eastAsia="仿宋" w:hint="eastAsia"/>
          <w:kern w:val="0"/>
          <w:sz w:val="24"/>
          <w:szCs w:val="28"/>
        </w:rPr>
        <w:t>讨论（</w:t>
      </w:r>
      <w:r>
        <w:rPr>
          <w:rFonts w:eastAsia="仿宋"/>
          <w:kern w:val="0"/>
          <w:sz w:val="24"/>
          <w:szCs w:val="28"/>
        </w:rPr>
        <w:t>4</w:t>
      </w:r>
      <w:r>
        <w:rPr>
          <w:rFonts w:eastAsia="仿宋" w:hint="eastAsia"/>
          <w:kern w:val="0"/>
          <w:sz w:val="24"/>
          <w:szCs w:val="28"/>
        </w:rPr>
        <w:t>0</w:t>
      </w:r>
      <w:r>
        <w:rPr>
          <w:rFonts w:eastAsia="仿宋"/>
          <w:kern w:val="0"/>
          <w:sz w:val="24"/>
          <w:szCs w:val="28"/>
        </w:rPr>
        <w:t>%</w:t>
      </w:r>
      <w:r>
        <w:rPr>
          <w:rFonts w:eastAsia="仿宋"/>
          <w:kern w:val="0"/>
          <w:sz w:val="24"/>
          <w:szCs w:val="28"/>
        </w:rPr>
        <w:t>），</w:t>
      </w:r>
      <w:r w:rsidRPr="007171E4">
        <w:rPr>
          <w:rFonts w:eastAsia="仿宋"/>
          <w:kern w:val="0"/>
          <w:sz w:val="24"/>
          <w:szCs w:val="28"/>
        </w:rPr>
        <w:t>期末论文（</w:t>
      </w:r>
      <w:r>
        <w:rPr>
          <w:rFonts w:eastAsia="仿宋" w:hint="eastAsia"/>
          <w:kern w:val="0"/>
          <w:sz w:val="24"/>
          <w:szCs w:val="28"/>
        </w:rPr>
        <w:t>6</w:t>
      </w:r>
      <w:r w:rsidRPr="007171E4">
        <w:rPr>
          <w:rFonts w:eastAsia="仿宋"/>
          <w:kern w:val="0"/>
          <w:sz w:val="24"/>
          <w:szCs w:val="28"/>
        </w:rPr>
        <w:t>0%</w:t>
      </w:r>
      <w:r w:rsidRPr="007171E4">
        <w:rPr>
          <w:rFonts w:eastAsia="仿宋"/>
          <w:kern w:val="0"/>
          <w:sz w:val="24"/>
          <w:szCs w:val="28"/>
        </w:rPr>
        <w:t>）</w:t>
      </w:r>
      <w:r>
        <w:rPr>
          <w:rFonts w:eastAsia="仿宋" w:hint="eastAsia"/>
          <w:kern w:val="0"/>
          <w:sz w:val="24"/>
          <w:szCs w:val="28"/>
        </w:rPr>
        <w:t>。</w:t>
      </w:r>
      <w:r>
        <w:rPr>
          <w:rFonts w:eastAsia="仿宋" w:hint="eastAsia"/>
          <w:bCs/>
          <w:sz w:val="24"/>
          <w:szCs w:val="21"/>
        </w:rPr>
        <w:t>选课同学可以不拘一格，选定任一和</w:t>
      </w:r>
      <w:r w:rsidR="00805A1C">
        <w:rPr>
          <w:rFonts w:eastAsia="仿宋" w:hint="eastAsia"/>
          <w:bCs/>
          <w:sz w:val="24"/>
          <w:szCs w:val="21"/>
        </w:rPr>
        <w:t>中国</w:t>
      </w:r>
      <w:r>
        <w:rPr>
          <w:rFonts w:eastAsia="仿宋" w:hint="eastAsia"/>
          <w:bCs/>
          <w:sz w:val="24"/>
          <w:szCs w:val="21"/>
        </w:rPr>
        <w:t>中央银行相关的主题作为课程论文，并以小组协作的形式开展讨论和</w:t>
      </w:r>
      <w:r>
        <w:rPr>
          <w:rFonts w:eastAsia="仿宋" w:hint="eastAsia"/>
          <w:bCs/>
          <w:sz w:val="24"/>
          <w:szCs w:val="21"/>
        </w:rPr>
        <w:lastRenderedPageBreak/>
        <w:t>研究，尤其欢迎对老师发表的讲义和论文进行批评、改写或扩展。</w:t>
      </w:r>
      <w:r>
        <w:rPr>
          <w:rFonts w:eastAsia="仿宋" w:hint="eastAsia"/>
          <w:kern w:val="0"/>
          <w:sz w:val="24"/>
          <w:szCs w:val="28"/>
        </w:rPr>
        <w:t>只要立论扎实、论证缜密</w:t>
      </w:r>
      <w:r w:rsidR="0090062B">
        <w:rPr>
          <w:rFonts w:eastAsia="仿宋" w:hint="eastAsia"/>
          <w:kern w:val="0"/>
          <w:sz w:val="24"/>
          <w:szCs w:val="28"/>
        </w:rPr>
        <w:t>有新意</w:t>
      </w:r>
      <w:r>
        <w:rPr>
          <w:rFonts w:eastAsia="仿宋" w:hint="eastAsia"/>
          <w:kern w:val="0"/>
          <w:sz w:val="24"/>
          <w:szCs w:val="28"/>
        </w:rPr>
        <w:t>，即可为优秀论文！</w:t>
      </w:r>
      <w:r>
        <w:rPr>
          <w:rFonts w:eastAsia="仿宋"/>
          <w:b/>
          <w:kern w:val="0"/>
          <w:szCs w:val="28"/>
        </w:rPr>
        <w:t xml:space="preserve"> </w:t>
      </w:r>
    </w:p>
    <w:p w:rsidR="007171E4" w:rsidRPr="007171E4" w:rsidRDefault="007171E4" w:rsidP="00973395">
      <w:pPr>
        <w:pStyle w:val="12"/>
        <w:rPr>
          <w:b/>
        </w:rPr>
      </w:pPr>
      <w:r w:rsidRPr="007171E4">
        <w:rPr>
          <w:b/>
        </w:rPr>
        <w:t>教学计划与课时分配</w:t>
      </w:r>
    </w:p>
    <w:tbl>
      <w:tblPr>
        <w:tblW w:w="8505" w:type="dxa"/>
        <w:tblInd w:w="-10" w:type="dxa"/>
        <w:tblLook w:val="04A0" w:firstRow="1" w:lastRow="0" w:firstColumn="1" w:lastColumn="0" w:noHBand="0" w:noVBand="1"/>
      </w:tblPr>
      <w:tblGrid>
        <w:gridCol w:w="470"/>
        <w:gridCol w:w="576"/>
        <w:gridCol w:w="6751"/>
        <w:gridCol w:w="708"/>
      </w:tblGrid>
      <w:tr w:rsidR="00FC2878" w:rsidRPr="007171E4" w:rsidTr="00973395">
        <w:trPr>
          <w:trHeight w:val="330"/>
        </w:trPr>
        <w:tc>
          <w:tcPr>
            <w:tcW w:w="1046" w:type="dxa"/>
            <w:gridSpan w:val="2"/>
            <w:tcBorders>
              <w:top w:val="single" w:sz="8" w:space="0" w:color="auto"/>
              <w:left w:val="single" w:sz="8" w:space="0" w:color="auto"/>
              <w:bottom w:val="single" w:sz="8" w:space="0" w:color="auto"/>
              <w:right w:val="single" w:sz="4" w:space="0" w:color="auto"/>
            </w:tcBorders>
            <w:vAlign w:val="center"/>
          </w:tcPr>
          <w:p w:rsidR="00FC2878" w:rsidRPr="007171E4" w:rsidRDefault="00FC2878" w:rsidP="00973395">
            <w:pPr>
              <w:widowControl/>
              <w:jc w:val="center"/>
              <w:rPr>
                <w:rFonts w:eastAsia="宋体"/>
                <w:b/>
                <w:bCs/>
                <w:kern w:val="0"/>
                <w:sz w:val="24"/>
                <w:szCs w:val="24"/>
              </w:rPr>
            </w:pPr>
            <w:r w:rsidRPr="007171E4">
              <w:rPr>
                <w:rFonts w:eastAsia="仿宋"/>
                <w:b/>
                <w:bCs/>
                <w:kern w:val="0"/>
                <w:sz w:val="24"/>
                <w:szCs w:val="24"/>
              </w:rPr>
              <w:t>章节</w:t>
            </w:r>
          </w:p>
        </w:tc>
        <w:tc>
          <w:tcPr>
            <w:tcW w:w="6751" w:type="dxa"/>
            <w:tcBorders>
              <w:top w:val="single" w:sz="8" w:space="0" w:color="auto"/>
              <w:left w:val="nil"/>
              <w:bottom w:val="single" w:sz="8" w:space="0" w:color="auto"/>
              <w:right w:val="single" w:sz="4" w:space="0" w:color="auto"/>
            </w:tcBorders>
            <w:shd w:val="clear" w:color="auto" w:fill="auto"/>
            <w:noWrap/>
            <w:vAlign w:val="center"/>
            <w:hideMark/>
          </w:tcPr>
          <w:p w:rsidR="00FC2878" w:rsidRPr="007171E4" w:rsidRDefault="00FC2878" w:rsidP="00376855">
            <w:pPr>
              <w:widowControl/>
              <w:jc w:val="center"/>
              <w:rPr>
                <w:rFonts w:eastAsia="宋体"/>
                <w:b/>
                <w:bCs/>
                <w:kern w:val="0"/>
                <w:sz w:val="24"/>
                <w:szCs w:val="24"/>
              </w:rPr>
            </w:pPr>
            <w:r w:rsidRPr="007171E4">
              <w:rPr>
                <w:rFonts w:eastAsia="仿宋"/>
                <w:b/>
                <w:bCs/>
                <w:kern w:val="0"/>
                <w:sz w:val="24"/>
                <w:szCs w:val="24"/>
              </w:rPr>
              <w:t>内容</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FC2878" w:rsidRPr="007171E4" w:rsidRDefault="00FC2878" w:rsidP="00376855">
            <w:pPr>
              <w:widowControl/>
              <w:jc w:val="center"/>
              <w:rPr>
                <w:rFonts w:eastAsia="宋体"/>
                <w:b/>
                <w:bCs/>
                <w:kern w:val="0"/>
                <w:sz w:val="24"/>
                <w:szCs w:val="24"/>
              </w:rPr>
            </w:pPr>
            <w:r w:rsidRPr="007171E4">
              <w:rPr>
                <w:rFonts w:eastAsia="仿宋"/>
                <w:b/>
                <w:bCs/>
                <w:kern w:val="0"/>
                <w:sz w:val="24"/>
                <w:szCs w:val="24"/>
              </w:rPr>
              <w:t>计划课时</w:t>
            </w:r>
          </w:p>
        </w:tc>
      </w:tr>
      <w:tr w:rsidR="00FC2878" w:rsidRPr="007171E4" w:rsidTr="00973395">
        <w:trPr>
          <w:trHeight w:val="315"/>
        </w:trPr>
        <w:tc>
          <w:tcPr>
            <w:tcW w:w="470" w:type="dxa"/>
            <w:vMerge w:val="restart"/>
            <w:tcBorders>
              <w:top w:val="nil"/>
              <w:left w:val="single" w:sz="8" w:space="0" w:color="auto"/>
              <w:right w:val="single" w:sz="4" w:space="0" w:color="auto"/>
            </w:tcBorders>
            <w:vAlign w:val="center"/>
          </w:tcPr>
          <w:p w:rsidR="00FC2878" w:rsidRDefault="00FC2878" w:rsidP="00973395">
            <w:pPr>
              <w:widowControl/>
              <w:jc w:val="center"/>
              <w:rPr>
                <w:rFonts w:eastAsia="宋体"/>
                <w:kern w:val="0"/>
                <w:sz w:val="24"/>
                <w:szCs w:val="24"/>
              </w:rPr>
            </w:pPr>
            <w:r>
              <w:rPr>
                <w:rFonts w:eastAsia="宋体" w:hint="eastAsia"/>
                <w:kern w:val="0"/>
                <w:sz w:val="24"/>
                <w:szCs w:val="24"/>
              </w:rPr>
              <w:t>I</w:t>
            </w: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FC2878" w:rsidRPr="007171E4" w:rsidRDefault="00FC2878" w:rsidP="00CD0C58">
            <w:pPr>
              <w:widowControl/>
              <w:jc w:val="center"/>
              <w:rPr>
                <w:rFonts w:eastAsia="宋体"/>
                <w:kern w:val="0"/>
                <w:sz w:val="24"/>
                <w:szCs w:val="24"/>
              </w:rPr>
            </w:pPr>
            <w:r w:rsidRPr="007171E4">
              <w:rPr>
                <w:rFonts w:eastAsia="宋体"/>
                <w:kern w:val="0"/>
                <w:sz w:val="24"/>
                <w:szCs w:val="24"/>
              </w:rPr>
              <w:t>1</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sz w:val="24"/>
                <w:szCs w:val="24"/>
              </w:rPr>
            </w:pPr>
            <w:r w:rsidRPr="008D4734">
              <w:rPr>
                <w:rFonts w:eastAsia="仿宋"/>
                <w:sz w:val="24"/>
                <w:szCs w:val="24"/>
              </w:rPr>
              <w:t>中央银行为何重要？经济周期的成本与通胀</w:t>
            </w:r>
          </w:p>
          <w:p w:rsidR="00880371" w:rsidRPr="008D4734" w:rsidRDefault="00880371" w:rsidP="00880371">
            <w:pPr>
              <w:widowControl/>
              <w:rPr>
                <w:rFonts w:eastAsia="仿宋"/>
                <w:kern w:val="0"/>
                <w:sz w:val="24"/>
                <w:szCs w:val="24"/>
              </w:rPr>
            </w:pPr>
            <w:r w:rsidRPr="008D4734">
              <w:rPr>
                <w:rFonts w:eastAsia="仿宋"/>
                <w:kern w:val="0"/>
                <w:sz w:val="24"/>
                <w:szCs w:val="24"/>
              </w:rPr>
              <w:t>Why It Matters: The Costs of Business Cycles and Inflation</w:t>
            </w:r>
          </w:p>
          <w:p w:rsidR="00FC2878" w:rsidRPr="007171E4" w:rsidRDefault="00880371" w:rsidP="00880371">
            <w:pPr>
              <w:widowControl/>
              <w:rPr>
                <w:rFonts w:eastAsia="宋体"/>
                <w:kern w:val="0"/>
                <w:sz w:val="24"/>
                <w:szCs w:val="24"/>
              </w:rPr>
            </w:pPr>
            <w:r w:rsidRPr="008D4734">
              <w:rPr>
                <w:rFonts w:eastAsia="仿宋"/>
                <w:sz w:val="24"/>
                <w:szCs w:val="24"/>
              </w:rPr>
              <w:t>（专题：关于铸币税的思考）</w:t>
            </w:r>
          </w:p>
        </w:tc>
        <w:tc>
          <w:tcPr>
            <w:tcW w:w="708" w:type="dxa"/>
            <w:tcBorders>
              <w:top w:val="nil"/>
              <w:left w:val="nil"/>
              <w:bottom w:val="single" w:sz="4" w:space="0" w:color="auto"/>
              <w:right w:val="single" w:sz="8" w:space="0" w:color="auto"/>
            </w:tcBorders>
            <w:shd w:val="clear" w:color="auto" w:fill="auto"/>
            <w:noWrap/>
            <w:vAlign w:val="center"/>
            <w:hideMark/>
          </w:tcPr>
          <w:p w:rsidR="00FC2878" w:rsidRPr="007171E4" w:rsidRDefault="00FC2878" w:rsidP="00376855">
            <w:pPr>
              <w:widowControl/>
              <w:jc w:val="center"/>
              <w:rPr>
                <w:rFonts w:eastAsia="宋体"/>
                <w:kern w:val="0"/>
                <w:sz w:val="24"/>
                <w:szCs w:val="24"/>
              </w:rPr>
            </w:pPr>
            <w:r w:rsidRPr="007171E4">
              <w:rPr>
                <w:rFonts w:eastAsia="宋体"/>
                <w:kern w:val="0"/>
                <w:sz w:val="24"/>
                <w:szCs w:val="24"/>
              </w:rPr>
              <w:t>3</w:t>
            </w:r>
          </w:p>
        </w:tc>
      </w:tr>
      <w:tr w:rsidR="00FC2878" w:rsidRPr="007171E4" w:rsidTr="00973395">
        <w:trPr>
          <w:trHeight w:val="315"/>
        </w:trPr>
        <w:tc>
          <w:tcPr>
            <w:tcW w:w="470" w:type="dxa"/>
            <w:vMerge/>
            <w:tcBorders>
              <w:left w:val="single" w:sz="8" w:space="0" w:color="auto"/>
              <w:right w:val="single" w:sz="4" w:space="0" w:color="auto"/>
            </w:tcBorders>
            <w:vAlign w:val="center"/>
          </w:tcPr>
          <w:p w:rsidR="00FC2878" w:rsidRDefault="00FC2878" w:rsidP="00973395">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FC2878" w:rsidRPr="007171E4" w:rsidRDefault="00FC2878" w:rsidP="00CD0C58">
            <w:pPr>
              <w:widowControl/>
              <w:jc w:val="center"/>
              <w:rPr>
                <w:rFonts w:eastAsia="宋体"/>
                <w:kern w:val="0"/>
                <w:sz w:val="24"/>
                <w:szCs w:val="24"/>
              </w:rPr>
            </w:pPr>
            <w:r w:rsidRPr="007171E4">
              <w:rPr>
                <w:rFonts w:eastAsia="宋体"/>
                <w:kern w:val="0"/>
                <w:sz w:val="24"/>
                <w:szCs w:val="24"/>
              </w:rPr>
              <w:t>2</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kern w:val="0"/>
                <w:sz w:val="24"/>
                <w:szCs w:val="24"/>
              </w:rPr>
              <w:t>中央银行的</w:t>
            </w:r>
            <w:r>
              <w:rPr>
                <w:rFonts w:eastAsia="仿宋" w:hint="eastAsia"/>
                <w:kern w:val="0"/>
                <w:sz w:val="24"/>
                <w:szCs w:val="24"/>
              </w:rPr>
              <w:t>源起</w:t>
            </w:r>
            <w:r w:rsidRPr="008D4734">
              <w:rPr>
                <w:rFonts w:eastAsia="仿宋" w:hint="eastAsia"/>
                <w:kern w:val="0"/>
                <w:sz w:val="24"/>
                <w:szCs w:val="24"/>
              </w:rPr>
              <w:t>、演变与</w:t>
            </w:r>
            <w:r w:rsidRPr="008D4734">
              <w:rPr>
                <w:rFonts w:eastAsia="仿宋"/>
                <w:kern w:val="0"/>
                <w:sz w:val="24"/>
                <w:szCs w:val="24"/>
              </w:rPr>
              <w:t>文化</w:t>
            </w:r>
          </w:p>
          <w:p w:rsidR="00880371" w:rsidRPr="008D4734" w:rsidRDefault="00880371" w:rsidP="00880371">
            <w:pPr>
              <w:widowControl/>
              <w:rPr>
                <w:rFonts w:eastAsia="仿宋"/>
                <w:kern w:val="0"/>
                <w:sz w:val="24"/>
                <w:szCs w:val="24"/>
              </w:rPr>
            </w:pPr>
            <w:r w:rsidRPr="008D4734">
              <w:rPr>
                <w:rFonts w:eastAsia="仿宋"/>
                <w:kern w:val="0"/>
                <w:sz w:val="24"/>
                <w:szCs w:val="24"/>
              </w:rPr>
              <w:t>The Origin, Evolution</w:t>
            </w:r>
            <w:r w:rsidRPr="008D4734">
              <w:rPr>
                <w:rFonts w:eastAsia="仿宋" w:hint="eastAsia"/>
                <w:kern w:val="0"/>
                <w:sz w:val="24"/>
                <w:szCs w:val="24"/>
              </w:rPr>
              <w:t>,</w:t>
            </w:r>
            <w:r w:rsidRPr="008D4734">
              <w:rPr>
                <w:rFonts w:eastAsia="仿宋"/>
                <w:kern w:val="0"/>
                <w:sz w:val="24"/>
                <w:szCs w:val="24"/>
              </w:rPr>
              <w:t xml:space="preserve"> and Culture of Central Banking</w:t>
            </w:r>
          </w:p>
          <w:p w:rsidR="00FC2878" w:rsidRPr="007171E4" w:rsidRDefault="00880371" w:rsidP="00880371">
            <w:pPr>
              <w:widowControl/>
              <w:rPr>
                <w:rFonts w:eastAsia="宋体"/>
                <w:kern w:val="0"/>
                <w:sz w:val="24"/>
                <w:szCs w:val="24"/>
              </w:rPr>
            </w:pPr>
            <w:r>
              <w:rPr>
                <w:rFonts w:eastAsia="仿宋" w:hint="eastAsia"/>
                <w:kern w:val="0"/>
                <w:sz w:val="24"/>
                <w:szCs w:val="24"/>
              </w:rPr>
              <w:t>（</w:t>
            </w:r>
            <w:r w:rsidRPr="008D4734">
              <w:rPr>
                <w:rFonts w:eastAsia="仿宋" w:hint="eastAsia"/>
                <w:kern w:val="0"/>
                <w:sz w:val="24"/>
                <w:szCs w:val="24"/>
              </w:rPr>
              <w:t>专题：真实票据理论之争</w:t>
            </w:r>
            <w:r>
              <w:rPr>
                <w:rFonts w:eastAsia="仿宋" w:hint="eastAsia"/>
                <w:kern w:val="0"/>
                <w:sz w:val="24"/>
                <w:szCs w:val="24"/>
              </w:rPr>
              <w:t>）</w:t>
            </w:r>
          </w:p>
        </w:tc>
        <w:tc>
          <w:tcPr>
            <w:tcW w:w="708" w:type="dxa"/>
            <w:tcBorders>
              <w:top w:val="nil"/>
              <w:left w:val="nil"/>
              <w:bottom w:val="single" w:sz="4" w:space="0" w:color="auto"/>
              <w:right w:val="single" w:sz="8" w:space="0" w:color="auto"/>
            </w:tcBorders>
            <w:shd w:val="clear" w:color="auto" w:fill="auto"/>
            <w:noWrap/>
            <w:vAlign w:val="center"/>
            <w:hideMark/>
          </w:tcPr>
          <w:p w:rsidR="00FC2878" w:rsidRPr="007171E4" w:rsidRDefault="00FC2878" w:rsidP="00376855">
            <w:pPr>
              <w:widowControl/>
              <w:jc w:val="center"/>
              <w:rPr>
                <w:rFonts w:eastAsia="宋体"/>
                <w:kern w:val="0"/>
                <w:sz w:val="24"/>
                <w:szCs w:val="24"/>
              </w:rPr>
            </w:pPr>
            <w:r w:rsidRPr="007171E4">
              <w:rPr>
                <w:rFonts w:eastAsia="宋体"/>
                <w:kern w:val="0"/>
                <w:sz w:val="24"/>
                <w:szCs w:val="24"/>
              </w:rPr>
              <w:t>3</w:t>
            </w:r>
          </w:p>
        </w:tc>
      </w:tr>
      <w:tr w:rsidR="00FC2878" w:rsidRPr="007171E4" w:rsidTr="00973395">
        <w:trPr>
          <w:trHeight w:val="630"/>
        </w:trPr>
        <w:tc>
          <w:tcPr>
            <w:tcW w:w="470" w:type="dxa"/>
            <w:vMerge/>
            <w:tcBorders>
              <w:left w:val="single" w:sz="8" w:space="0" w:color="auto"/>
              <w:right w:val="single" w:sz="4" w:space="0" w:color="auto"/>
            </w:tcBorders>
            <w:vAlign w:val="center"/>
          </w:tcPr>
          <w:p w:rsidR="00FC2878" w:rsidRDefault="00FC2878" w:rsidP="00973395">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FC2878" w:rsidRPr="007171E4" w:rsidRDefault="00FC2878" w:rsidP="00CD0C58">
            <w:pPr>
              <w:widowControl/>
              <w:jc w:val="center"/>
              <w:rPr>
                <w:rFonts w:eastAsia="宋体"/>
                <w:kern w:val="0"/>
                <w:sz w:val="24"/>
                <w:szCs w:val="24"/>
              </w:rPr>
            </w:pPr>
            <w:r w:rsidRPr="007171E4">
              <w:rPr>
                <w:rFonts w:eastAsia="宋体"/>
                <w:kern w:val="0"/>
                <w:sz w:val="24"/>
                <w:szCs w:val="24"/>
              </w:rPr>
              <w:t>3</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kern w:val="0"/>
                <w:sz w:val="24"/>
                <w:szCs w:val="24"/>
              </w:rPr>
              <w:t>货币政策框架、工具和规则</w:t>
            </w:r>
          </w:p>
          <w:p w:rsidR="00880371" w:rsidRPr="008D4734" w:rsidRDefault="00880371" w:rsidP="00880371">
            <w:pPr>
              <w:widowControl/>
              <w:rPr>
                <w:rFonts w:eastAsia="仿宋"/>
                <w:kern w:val="0"/>
                <w:sz w:val="24"/>
                <w:szCs w:val="24"/>
              </w:rPr>
            </w:pPr>
            <w:r w:rsidRPr="008D4734">
              <w:rPr>
                <w:rFonts w:eastAsia="仿宋"/>
                <w:kern w:val="0"/>
                <w:sz w:val="24"/>
                <w:szCs w:val="24"/>
              </w:rPr>
              <w:t>The Practical Macroeconomics of Monetary Policy: Gaps, “Neutral” Rates, Taylor Rules, and All That</w:t>
            </w:r>
          </w:p>
          <w:p w:rsidR="00FC2878" w:rsidRPr="007171E4" w:rsidRDefault="00880371" w:rsidP="00880371">
            <w:pPr>
              <w:widowControl/>
              <w:rPr>
                <w:rFonts w:eastAsia="宋体"/>
                <w:kern w:val="0"/>
                <w:sz w:val="24"/>
                <w:szCs w:val="24"/>
              </w:rPr>
            </w:pPr>
            <w:r w:rsidRPr="008D4734">
              <w:rPr>
                <w:rFonts w:eastAsia="仿宋" w:hint="eastAsia"/>
                <w:kern w:val="0"/>
                <w:sz w:val="24"/>
                <w:szCs w:val="24"/>
              </w:rPr>
              <w:t>（专题：经济的结构性变化与货币政策制定）</w:t>
            </w:r>
          </w:p>
        </w:tc>
        <w:tc>
          <w:tcPr>
            <w:tcW w:w="708" w:type="dxa"/>
            <w:tcBorders>
              <w:top w:val="nil"/>
              <w:left w:val="nil"/>
              <w:bottom w:val="single" w:sz="4" w:space="0" w:color="auto"/>
              <w:right w:val="single" w:sz="8" w:space="0" w:color="auto"/>
            </w:tcBorders>
            <w:shd w:val="clear" w:color="auto" w:fill="auto"/>
            <w:noWrap/>
            <w:vAlign w:val="center"/>
            <w:hideMark/>
          </w:tcPr>
          <w:p w:rsidR="00FC2878" w:rsidRPr="007171E4" w:rsidRDefault="00FC2878" w:rsidP="00376855">
            <w:pPr>
              <w:widowControl/>
              <w:jc w:val="center"/>
              <w:rPr>
                <w:rFonts w:eastAsia="宋体"/>
                <w:kern w:val="0"/>
                <w:sz w:val="24"/>
                <w:szCs w:val="24"/>
              </w:rPr>
            </w:pPr>
            <w:r w:rsidRPr="007171E4">
              <w:rPr>
                <w:rFonts w:eastAsia="宋体"/>
                <w:kern w:val="0"/>
                <w:sz w:val="24"/>
                <w:szCs w:val="24"/>
              </w:rPr>
              <w:t>3</w:t>
            </w:r>
          </w:p>
        </w:tc>
      </w:tr>
      <w:tr w:rsidR="00880371" w:rsidRPr="007171E4" w:rsidTr="00973395">
        <w:trPr>
          <w:trHeight w:val="315"/>
        </w:trPr>
        <w:tc>
          <w:tcPr>
            <w:tcW w:w="470" w:type="dxa"/>
            <w:vMerge/>
            <w:tcBorders>
              <w:left w:val="single" w:sz="8" w:space="0" w:color="auto"/>
              <w:bottom w:val="single" w:sz="4" w:space="0" w:color="auto"/>
              <w:right w:val="single" w:sz="4" w:space="0" w:color="auto"/>
            </w:tcBorders>
            <w:vAlign w:val="center"/>
          </w:tcPr>
          <w:p w:rsidR="00880371" w:rsidRDefault="00880371" w:rsidP="00880371">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tcPr>
          <w:p w:rsidR="00880371" w:rsidRPr="007171E4" w:rsidRDefault="00880371" w:rsidP="00880371">
            <w:pPr>
              <w:widowControl/>
              <w:jc w:val="center"/>
              <w:rPr>
                <w:rFonts w:eastAsia="宋体"/>
                <w:kern w:val="0"/>
                <w:sz w:val="24"/>
                <w:szCs w:val="24"/>
              </w:rPr>
            </w:pPr>
            <w:r>
              <w:rPr>
                <w:rFonts w:eastAsia="宋体" w:hint="eastAsia"/>
                <w:kern w:val="0"/>
                <w:sz w:val="24"/>
                <w:szCs w:val="24"/>
              </w:rPr>
              <w:t>4</w:t>
            </w:r>
          </w:p>
        </w:tc>
        <w:tc>
          <w:tcPr>
            <w:tcW w:w="6751" w:type="dxa"/>
            <w:tcBorders>
              <w:top w:val="nil"/>
              <w:left w:val="nil"/>
              <w:bottom w:val="single" w:sz="4" w:space="0" w:color="auto"/>
              <w:right w:val="single" w:sz="4" w:space="0" w:color="auto"/>
            </w:tcBorders>
            <w:shd w:val="clear" w:color="auto" w:fill="auto"/>
            <w:noWrap/>
            <w:vAlign w:val="center"/>
          </w:tcPr>
          <w:p w:rsidR="00880371" w:rsidRPr="008D4734" w:rsidRDefault="00343408" w:rsidP="00880371">
            <w:pPr>
              <w:widowControl/>
              <w:rPr>
                <w:rFonts w:eastAsia="仿宋"/>
                <w:kern w:val="0"/>
                <w:sz w:val="24"/>
                <w:szCs w:val="24"/>
              </w:rPr>
            </w:pPr>
            <w:r>
              <w:rPr>
                <w:rFonts w:eastAsia="仿宋"/>
                <w:kern w:val="0"/>
                <w:sz w:val="24"/>
                <w:szCs w:val="24"/>
              </w:rPr>
              <w:t>货币政策传导</w:t>
            </w:r>
            <w:r w:rsidR="00880371">
              <w:rPr>
                <w:rFonts w:eastAsia="仿宋" w:hint="eastAsia"/>
                <w:kern w:val="0"/>
                <w:sz w:val="24"/>
                <w:szCs w:val="24"/>
              </w:rPr>
              <w:t>：</w:t>
            </w:r>
            <w:r>
              <w:rPr>
                <w:rFonts w:eastAsia="仿宋" w:hint="eastAsia"/>
                <w:kern w:val="0"/>
                <w:sz w:val="24"/>
                <w:szCs w:val="24"/>
              </w:rPr>
              <w:t>理论与实践</w:t>
            </w:r>
          </w:p>
          <w:p w:rsidR="00880371" w:rsidRDefault="00880371" w:rsidP="00343408">
            <w:pPr>
              <w:widowControl/>
              <w:rPr>
                <w:rFonts w:eastAsia="仿宋"/>
                <w:kern w:val="0"/>
                <w:sz w:val="24"/>
                <w:szCs w:val="24"/>
              </w:rPr>
            </w:pPr>
            <w:r w:rsidRPr="008D4734">
              <w:rPr>
                <w:rFonts w:eastAsia="仿宋"/>
                <w:kern w:val="0"/>
                <w:sz w:val="24"/>
                <w:szCs w:val="24"/>
              </w:rPr>
              <w:t xml:space="preserve">Transmission Mechanism of Monetary Policy: </w:t>
            </w:r>
            <w:r w:rsidR="00250611">
              <w:rPr>
                <w:rFonts w:eastAsia="仿宋"/>
                <w:kern w:val="0"/>
                <w:sz w:val="24"/>
                <w:szCs w:val="24"/>
              </w:rPr>
              <w:t>T</w:t>
            </w:r>
            <w:r w:rsidRPr="008D4734">
              <w:rPr>
                <w:rFonts w:eastAsia="仿宋"/>
                <w:kern w:val="0"/>
                <w:sz w:val="24"/>
                <w:szCs w:val="24"/>
              </w:rPr>
              <w:t>he</w:t>
            </w:r>
            <w:r w:rsidR="00343408">
              <w:rPr>
                <w:rFonts w:eastAsia="仿宋"/>
                <w:kern w:val="0"/>
                <w:sz w:val="24"/>
                <w:szCs w:val="24"/>
              </w:rPr>
              <w:t xml:space="preserve">ory and </w:t>
            </w:r>
            <w:r w:rsidR="00250611">
              <w:rPr>
                <w:rFonts w:eastAsia="仿宋"/>
                <w:kern w:val="0"/>
                <w:sz w:val="24"/>
                <w:szCs w:val="24"/>
              </w:rPr>
              <w:t>P</w:t>
            </w:r>
            <w:r w:rsidR="00343408">
              <w:rPr>
                <w:rFonts w:eastAsia="仿宋"/>
                <w:kern w:val="0"/>
                <w:sz w:val="24"/>
                <w:szCs w:val="24"/>
              </w:rPr>
              <w:t>ractice</w:t>
            </w:r>
          </w:p>
          <w:p w:rsidR="00343408" w:rsidRPr="00880371" w:rsidRDefault="00343408" w:rsidP="00343408">
            <w:pPr>
              <w:widowControl/>
              <w:rPr>
                <w:rFonts w:eastAsia="宋体"/>
                <w:b/>
                <w:kern w:val="0"/>
                <w:sz w:val="24"/>
                <w:szCs w:val="24"/>
              </w:rPr>
            </w:pPr>
            <w:r w:rsidRPr="008D4734">
              <w:rPr>
                <w:rFonts w:eastAsia="仿宋" w:hint="eastAsia"/>
                <w:kern w:val="0"/>
                <w:sz w:val="24"/>
                <w:szCs w:val="24"/>
              </w:rPr>
              <w:t>（专题：利率</w:t>
            </w:r>
            <w:r w:rsidR="00250611">
              <w:rPr>
                <w:rFonts w:eastAsia="仿宋" w:hint="eastAsia"/>
                <w:kern w:val="0"/>
                <w:sz w:val="24"/>
                <w:szCs w:val="24"/>
              </w:rPr>
              <w:t>是如何传导的？</w:t>
            </w:r>
            <w:r w:rsidRPr="008D4734">
              <w:rPr>
                <w:rFonts w:eastAsia="仿宋" w:hint="eastAsia"/>
                <w:kern w:val="0"/>
                <w:sz w:val="24"/>
                <w:szCs w:val="24"/>
              </w:rPr>
              <w:t>）</w:t>
            </w:r>
          </w:p>
        </w:tc>
        <w:tc>
          <w:tcPr>
            <w:tcW w:w="708" w:type="dxa"/>
            <w:tcBorders>
              <w:top w:val="nil"/>
              <w:left w:val="nil"/>
              <w:bottom w:val="single" w:sz="4" w:space="0" w:color="auto"/>
              <w:right w:val="single" w:sz="8" w:space="0" w:color="auto"/>
            </w:tcBorders>
            <w:shd w:val="clear" w:color="auto" w:fill="auto"/>
            <w:noWrap/>
            <w:vAlign w:val="center"/>
          </w:tcPr>
          <w:p w:rsidR="00880371" w:rsidRPr="007171E4" w:rsidRDefault="00880371" w:rsidP="00880371">
            <w:pPr>
              <w:widowControl/>
              <w:jc w:val="center"/>
              <w:rPr>
                <w:rFonts w:eastAsia="宋体"/>
                <w:kern w:val="0"/>
                <w:sz w:val="24"/>
                <w:szCs w:val="24"/>
              </w:rPr>
            </w:pPr>
            <w:r>
              <w:rPr>
                <w:rFonts w:eastAsia="宋体" w:hint="eastAsia"/>
                <w:kern w:val="0"/>
                <w:sz w:val="24"/>
                <w:szCs w:val="24"/>
              </w:rPr>
              <w:t>3</w:t>
            </w:r>
          </w:p>
        </w:tc>
      </w:tr>
      <w:tr w:rsidR="00FC2878" w:rsidRPr="007171E4" w:rsidTr="00973395">
        <w:trPr>
          <w:trHeight w:val="315"/>
        </w:trPr>
        <w:tc>
          <w:tcPr>
            <w:tcW w:w="470" w:type="dxa"/>
            <w:vMerge w:val="restart"/>
            <w:tcBorders>
              <w:top w:val="nil"/>
              <w:left w:val="single" w:sz="8" w:space="0" w:color="auto"/>
              <w:right w:val="single" w:sz="4" w:space="0" w:color="auto"/>
            </w:tcBorders>
            <w:vAlign w:val="center"/>
          </w:tcPr>
          <w:p w:rsidR="00FC2878" w:rsidRDefault="00FC2878" w:rsidP="00973395">
            <w:pPr>
              <w:widowControl/>
              <w:jc w:val="center"/>
              <w:rPr>
                <w:rFonts w:eastAsia="宋体"/>
                <w:kern w:val="0"/>
                <w:sz w:val="24"/>
                <w:szCs w:val="24"/>
              </w:rPr>
            </w:pPr>
            <w:r>
              <w:rPr>
                <w:rFonts w:eastAsia="宋体" w:hint="eastAsia"/>
                <w:kern w:val="0"/>
                <w:sz w:val="24"/>
                <w:szCs w:val="24"/>
              </w:rPr>
              <w:t>II</w:t>
            </w: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FC2878" w:rsidRPr="007171E4" w:rsidRDefault="00FC2878" w:rsidP="00CD0C58">
            <w:pPr>
              <w:widowControl/>
              <w:jc w:val="center"/>
              <w:rPr>
                <w:rFonts w:eastAsia="宋体"/>
                <w:kern w:val="0"/>
                <w:sz w:val="24"/>
                <w:szCs w:val="24"/>
              </w:rPr>
            </w:pPr>
            <w:r>
              <w:rPr>
                <w:rFonts w:eastAsia="宋体"/>
                <w:kern w:val="0"/>
                <w:sz w:val="24"/>
                <w:szCs w:val="24"/>
              </w:rPr>
              <w:t>5</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343408" w:rsidP="00880371">
            <w:pPr>
              <w:widowControl/>
              <w:rPr>
                <w:rFonts w:eastAsia="仿宋"/>
                <w:kern w:val="0"/>
                <w:sz w:val="24"/>
                <w:szCs w:val="24"/>
              </w:rPr>
            </w:pPr>
            <w:r>
              <w:rPr>
                <w:rFonts w:eastAsia="仿宋" w:hint="eastAsia"/>
                <w:kern w:val="0"/>
                <w:sz w:val="24"/>
                <w:szCs w:val="24"/>
              </w:rPr>
              <w:t>利率的决定：理论与实践</w:t>
            </w:r>
          </w:p>
          <w:p w:rsidR="00880371" w:rsidRPr="008D4734" w:rsidRDefault="00880371" w:rsidP="00880371">
            <w:pPr>
              <w:widowControl/>
              <w:rPr>
                <w:rFonts w:eastAsia="仿宋"/>
                <w:kern w:val="0"/>
                <w:sz w:val="24"/>
                <w:szCs w:val="24"/>
              </w:rPr>
            </w:pPr>
            <w:r w:rsidRPr="008D4734">
              <w:rPr>
                <w:rFonts w:eastAsia="仿宋"/>
                <w:kern w:val="0"/>
                <w:sz w:val="24"/>
                <w:szCs w:val="24"/>
              </w:rPr>
              <w:t xml:space="preserve">The </w:t>
            </w:r>
            <w:r w:rsidR="00343408">
              <w:rPr>
                <w:rFonts w:eastAsia="仿宋" w:hint="eastAsia"/>
                <w:kern w:val="0"/>
                <w:sz w:val="24"/>
                <w:szCs w:val="24"/>
              </w:rPr>
              <w:t>Deter</w:t>
            </w:r>
            <w:r w:rsidR="00343408">
              <w:rPr>
                <w:rFonts w:eastAsia="仿宋"/>
                <w:kern w:val="0"/>
                <w:sz w:val="24"/>
                <w:szCs w:val="24"/>
              </w:rPr>
              <w:t xml:space="preserve">minants of Interest Rate: </w:t>
            </w:r>
            <w:r w:rsidR="00250611">
              <w:rPr>
                <w:rFonts w:eastAsia="仿宋"/>
                <w:kern w:val="0"/>
                <w:sz w:val="24"/>
                <w:szCs w:val="24"/>
              </w:rPr>
              <w:t>T</w:t>
            </w:r>
            <w:r w:rsidR="00343408">
              <w:rPr>
                <w:rFonts w:eastAsia="仿宋"/>
                <w:kern w:val="0"/>
                <w:sz w:val="24"/>
                <w:szCs w:val="24"/>
              </w:rPr>
              <w:t xml:space="preserve">heory and </w:t>
            </w:r>
            <w:r w:rsidR="00250611">
              <w:rPr>
                <w:rFonts w:eastAsia="仿宋"/>
                <w:kern w:val="0"/>
                <w:sz w:val="24"/>
                <w:szCs w:val="24"/>
              </w:rPr>
              <w:t>P</w:t>
            </w:r>
            <w:r w:rsidR="00343408">
              <w:rPr>
                <w:rFonts w:eastAsia="仿宋"/>
                <w:kern w:val="0"/>
                <w:sz w:val="24"/>
                <w:szCs w:val="24"/>
              </w:rPr>
              <w:t>ractice</w:t>
            </w:r>
          </w:p>
          <w:p w:rsidR="00FC2878" w:rsidRPr="00880371" w:rsidRDefault="00880371" w:rsidP="00343408">
            <w:pPr>
              <w:widowControl/>
              <w:rPr>
                <w:rFonts w:eastAsia="宋体"/>
                <w:b/>
                <w:kern w:val="0"/>
                <w:sz w:val="24"/>
                <w:szCs w:val="24"/>
              </w:rPr>
            </w:pPr>
            <w:r w:rsidRPr="008D4734">
              <w:rPr>
                <w:rFonts w:eastAsia="仿宋" w:hint="eastAsia"/>
                <w:kern w:val="0"/>
                <w:sz w:val="24"/>
                <w:szCs w:val="24"/>
              </w:rPr>
              <w:t>（专题：</w:t>
            </w:r>
            <w:r w:rsidR="00343408" w:rsidRPr="008D4734">
              <w:rPr>
                <w:rFonts w:eastAsia="仿宋"/>
                <w:kern w:val="0"/>
                <w:sz w:val="24"/>
                <w:szCs w:val="24"/>
              </w:rPr>
              <w:t>央行低利率困境</w:t>
            </w:r>
            <w:r w:rsidR="00343408">
              <w:rPr>
                <w:rFonts w:eastAsia="仿宋" w:hint="eastAsia"/>
                <w:kern w:val="0"/>
                <w:sz w:val="24"/>
                <w:szCs w:val="24"/>
              </w:rPr>
              <w:t>——</w:t>
            </w:r>
            <w:r w:rsidR="00343408" w:rsidRPr="008D4734">
              <w:rPr>
                <w:rFonts w:eastAsia="仿宋"/>
                <w:kern w:val="0"/>
                <w:sz w:val="24"/>
                <w:szCs w:val="24"/>
              </w:rPr>
              <w:t>当凯恩斯遇见费雪</w:t>
            </w:r>
            <w:r w:rsidRPr="008D4734">
              <w:rPr>
                <w:rFonts w:eastAsia="仿宋" w:hint="eastAsia"/>
                <w:kern w:val="0"/>
                <w:sz w:val="24"/>
                <w:szCs w:val="24"/>
              </w:rPr>
              <w:t>）</w:t>
            </w:r>
          </w:p>
        </w:tc>
        <w:tc>
          <w:tcPr>
            <w:tcW w:w="708" w:type="dxa"/>
            <w:tcBorders>
              <w:top w:val="nil"/>
              <w:left w:val="nil"/>
              <w:bottom w:val="single" w:sz="4" w:space="0" w:color="auto"/>
              <w:right w:val="single" w:sz="8" w:space="0" w:color="auto"/>
            </w:tcBorders>
            <w:shd w:val="clear" w:color="auto" w:fill="auto"/>
            <w:noWrap/>
            <w:vAlign w:val="center"/>
            <w:hideMark/>
          </w:tcPr>
          <w:p w:rsidR="00FC2878" w:rsidRPr="007171E4" w:rsidRDefault="00FC2878" w:rsidP="00376855">
            <w:pPr>
              <w:widowControl/>
              <w:jc w:val="center"/>
              <w:rPr>
                <w:rFonts w:eastAsia="宋体"/>
                <w:kern w:val="0"/>
                <w:sz w:val="24"/>
                <w:szCs w:val="24"/>
              </w:rPr>
            </w:pPr>
            <w:r>
              <w:rPr>
                <w:rFonts w:eastAsia="宋体"/>
                <w:kern w:val="0"/>
                <w:sz w:val="24"/>
                <w:szCs w:val="24"/>
              </w:rPr>
              <w:t>3</w:t>
            </w:r>
          </w:p>
        </w:tc>
      </w:tr>
      <w:tr w:rsidR="00880371" w:rsidRPr="007171E4" w:rsidTr="00973395">
        <w:trPr>
          <w:trHeight w:val="315"/>
        </w:trPr>
        <w:tc>
          <w:tcPr>
            <w:tcW w:w="470" w:type="dxa"/>
            <w:vMerge/>
            <w:tcBorders>
              <w:left w:val="single" w:sz="8" w:space="0" w:color="auto"/>
              <w:right w:val="single" w:sz="4" w:space="0" w:color="auto"/>
            </w:tcBorders>
            <w:vAlign w:val="center"/>
          </w:tcPr>
          <w:p w:rsidR="00880371" w:rsidRDefault="00880371" w:rsidP="00880371">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tcPr>
          <w:p w:rsidR="00880371" w:rsidRPr="007171E4" w:rsidRDefault="00880371" w:rsidP="00880371">
            <w:pPr>
              <w:widowControl/>
              <w:jc w:val="center"/>
              <w:rPr>
                <w:rFonts w:eastAsia="宋体"/>
                <w:kern w:val="0"/>
                <w:sz w:val="24"/>
                <w:szCs w:val="24"/>
              </w:rPr>
            </w:pPr>
            <w:r>
              <w:rPr>
                <w:rFonts w:eastAsia="宋体" w:hint="eastAsia"/>
                <w:kern w:val="0"/>
                <w:sz w:val="24"/>
                <w:szCs w:val="24"/>
              </w:rPr>
              <w:t>6</w:t>
            </w:r>
          </w:p>
        </w:tc>
        <w:tc>
          <w:tcPr>
            <w:tcW w:w="6751" w:type="dxa"/>
            <w:tcBorders>
              <w:top w:val="nil"/>
              <w:left w:val="nil"/>
              <w:bottom w:val="single" w:sz="4" w:space="0" w:color="auto"/>
              <w:right w:val="single" w:sz="4" w:space="0" w:color="auto"/>
            </w:tcBorders>
            <w:shd w:val="clear" w:color="auto" w:fill="auto"/>
            <w:noWrap/>
            <w:vAlign w:val="center"/>
          </w:tcPr>
          <w:p w:rsidR="00880371" w:rsidRPr="008D4734" w:rsidRDefault="00880371" w:rsidP="00880371">
            <w:pPr>
              <w:widowControl/>
              <w:rPr>
                <w:rFonts w:eastAsia="仿宋"/>
                <w:kern w:val="0"/>
                <w:sz w:val="24"/>
                <w:szCs w:val="24"/>
              </w:rPr>
            </w:pPr>
            <w:r w:rsidRPr="008D4734">
              <w:rPr>
                <w:rFonts w:eastAsia="仿宋" w:hint="eastAsia"/>
                <w:kern w:val="0"/>
                <w:sz w:val="24"/>
                <w:szCs w:val="24"/>
              </w:rPr>
              <w:t>中央银行独立性</w:t>
            </w:r>
            <w:r w:rsidR="00343408">
              <w:rPr>
                <w:rFonts w:eastAsia="仿宋" w:hint="eastAsia"/>
                <w:kern w:val="0"/>
                <w:sz w:val="24"/>
                <w:szCs w:val="24"/>
              </w:rPr>
              <w:t>：理论与实践</w:t>
            </w:r>
          </w:p>
          <w:p w:rsidR="00880371" w:rsidRPr="008D4734" w:rsidRDefault="00880371" w:rsidP="00880371">
            <w:pPr>
              <w:widowControl/>
              <w:rPr>
                <w:rFonts w:eastAsia="仿宋"/>
                <w:kern w:val="0"/>
                <w:sz w:val="24"/>
                <w:szCs w:val="24"/>
              </w:rPr>
            </w:pPr>
            <w:r w:rsidRPr="008D4734">
              <w:rPr>
                <w:rFonts w:eastAsia="仿宋"/>
                <w:kern w:val="0"/>
                <w:sz w:val="24"/>
                <w:szCs w:val="24"/>
              </w:rPr>
              <w:t>Central Bank Independence</w:t>
            </w:r>
            <w:r w:rsidR="00343408">
              <w:rPr>
                <w:rFonts w:eastAsia="仿宋"/>
                <w:kern w:val="0"/>
                <w:sz w:val="24"/>
                <w:szCs w:val="24"/>
              </w:rPr>
              <w:t xml:space="preserve">: </w:t>
            </w:r>
            <w:r w:rsidR="00250611">
              <w:rPr>
                <w:rFonts w:eastAsia="仿宋"/>
                <w:kern w:val="0"/>
                <w:sz w:val="24"/>
                <w:szCs w:val="24"/>
              </w:rPr>
              <w:t xml:space="preserve">Theory </w:t>
            </w:r>
            <w:r w:rsidR="00343408">
              <w:rPr>
                <w:rFonts w:eastAsia="仿宋"/>
                <w:kern w:val="0"/>
                <w:sz w:val="24"/>
                <w:szCs w:val="24"/>
              </w:rPr>
              <w:t xml:space="preserve">and </w:t>
            </w:r>
            <w:r w:rsidR="00250611">
              <w:rPr>
                <w:rFonts w:eastAsia="仿宋"/>
                <w:kern w:val="0"/>
                <w:sz w:val="24"/>
                <w:szCs w:val="24"/>
              </w:rPr>
              <w:t>P</w:t>
            </w:r>
            <w:r w:rsidR="00343408">
              <w:rPr>
                <w:rFonts w:eastAsia="仿宋"/>
                <w:kern w:val="0"/>
                <w:sz w:val="24"/>
                <w:szCs w:val="24"/>
              </w:rPr>
              <w:t>ractice</w:t>
            </w:r>
          </w:p>
          <w:p w:rsidR="00880371" w:rsidRPr="00973395" w:rsidRDefault="00343408" w:rsidP="00880371">
            <w:pPr>
              <w:widowControl/>
              <w:rPr>
                <w:rFonts w:eastAsia="仿宋"/>
                <w:kern w:val="0"/>
                <w:sz w:val="24"/>
                <w:szCs w:val="24"/>
              </w:rPr>
            </w:pPr>
            <w:r>
              <w:rPr>
                <w:rFonts w:eastAsia="仿宋" w:hint="eastAsia"/>
                <w:kern w:val="0"/>
                <w:sz w:val="24"/>
                <w:szCs w:val="24"/>
              </w:rPr>
              <w:t>（专题：央行与金融市场的关系）</w:t>
            </w:r>
          </w:p>
        </w:tc>
        <w:tc>
          <w:tcPr>
            <w:tcW w:w="708" w:type="dxa"/>
            <w:tcBorders>
              <w:top w:val="nil"/>
              <w:left w:val="nil"/>
              <w:bottom w:val="single" w:sz="4" w:space="0" w:color="auto"/>
              <w:right w:val="single" w:sz="8" w:space="0" w:color="auto"/>
            </w:tcBorders>
            <w:shd w:val="clear" w:color="auto" w:fill="auto"/>
            <w:noWrap/>
            <w:vAlign w:val="center"/>
          </w:tcPr>
          <w:p w:rsidR="00880371" w:rsidRPr="007171E4" w:rsidRDefault="00880371" w:rsidP="00880371">
            <w:pPr>
              <w:widowControl/>
              <w:jc w:val="center"/>
              <w:rPr>
                <w:rFonts w:eastAsia="宋体"/>
                <w:kern w:val="0"/>
                <w:sz w:val="24"/>
                <w:szCs w:val="24"/>
              </w:rPr>
            </w:pPr>
            <w:r>
              <w:rPr>
                <w:rFonts w:eastAsia="宋体" w:hint="eastAsia"/>
                <w:kern w:val="0"/>
                <w:sz w:val="24"/>
                <w:szCs w:val="24"/>
              </w:rPr>
              <w:t>3</w:t>
            </w:r>
          </w:p>
        </w:tc>
      </w:tr>
      <w:tr w:rsidR="00FC2878" w:rsidRPr="007171E4" w:rsidTr="00973395">
        <w:trPr>
          <w:trHeight w:val="315"/>
        </w:trPr>
        <w:tc>
          <w:tcPr>
            <w:tcW w:w="470" w:type="dxa"/>
            <w:vMerge/>
            <w:tcBorders>
              <w:left w:val="single" w:sz="8" w:space="0" w:color="auto"/>
              <w:right w:val="single" w:sz="4" w:space="0" w:color="auto"/>
            </w:tcBorders>
            <w:vAlign w:val="center"/>
          </w:tcPr>
          <w:p w:rsidR="00FC2878" w:rsidRDefault="00FC2878" w:rsidP="00973395">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FC2878" w:rsidRPr="007171E4" w:rsidRDefault="00FC2878" w:rsidP="00CD0C58">
            <w:pPr>
              <w:widowControl/>
              <w:jc w:val="center"/>
              <w:rPr>
                <w:rFonts w:eastAsia="宋体"/>
                <w:kern w:val="0"/>
                <w:sz w:val="24"/>
                <w:szCs w:val="24"/>
              </w:rPr>
            </w:pPr>
            <w:r>
              <w:rPr>
                <w:rFonts w:eastAsia="宋体"/>
                <w:kern w:val="0"/>
                <w:sz w:val="24"/>
                <w:szCs w:val="24"/>
              </w:rPr>
              <w:t>7</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hint="eastAsia"/>
                <w:kern w:val="0"/>
                <w:sz w:val="24"/>
                <w:szCs w:val="24"/>
              </w:rPr>
              <w:t>新时代货币政策</w:t>
            </w:r>
            <w:r>
              <w:rPr>
                <w:rFonts w:eastAsia="仿宋" w:hint="eastAsia"/>
                <w:kern w:val="0"/>
                <w:sz w:val="24"/>
                <w:szCs w:val="24"/>
              </w:rPr>
              <w:t xml:space="preserve"> </w:t>
            </w:r>
            <w:r>
              <w:rPr>
                <w:rFonts w:eastAsia="仿宋"/>
                <w:kern w:val="0"/>
                <w:sz w:val="24"/>
                <w:szCs w:val="24"/>
              </w:rPr>
              <w:t xml:space="preserve">I: </w:t>
            </w:r>
            <w:r>
              <w:rPr>
                <w:rFonts w:eastAsia="仿宋" w:hint="eastAsia"/>
                <w:kern w:val="0"/>
                <w:sz w:val="24"/>
                <w:szCs w:val="24"/>
              </w:rPr>
              <w:t>量化宽松</w:t>
            </w:r>
          </w:p>
          <w:p w:rsidR="00FC2878" w:rsidRDefault="00880371" w:rsidP="00880371">
            <w:pPr>
              <w:widowControl/>
              <w:rPr>
                <w:rFonts w:eastAsia="仿宋"/>
                <w:kern w:val="0"/>
                <w:sz w:val="24"/>
                <w:szCs w:val="24"/>
              </w:rPr>
            </w:pPr>
            <w:r w:rsidRPr="008D4734">
              <w:rPr>
                <w:rFonts w:eastAsia="仿宋"/>
                <w:kern w:val="0"/>
                <w:sz w:val="24"/>
                <w:szCs w:val="24"/>
              </w:rPr>
              <w:t xml:space="preserve">Innovative Instruments of Monetary Policy </w:t>
            </w:r>
            <w:r w:rsidRPr="008D4734">
              <w:rPr>
                <w:rFonts w:eastAsia="仿宋" w:hint="eastAsia"/>
                <w:kern w:val="0"/>
                <w:sz w:val="24"/>
                <w:szCs w:val="24"/>
              </w:rPr>
              <w:t>I</w:t>
            </w:r>
            <w:r>
              <w:rPr>
                <w:rFonts w:eastAsia="仿宋" w:hint="eastAsia"/>
                <w:kern w:val="0"/>
                <w:sz w:val="24"/>
                <w:szCs w:val="24"/>
              </w:rPr>
              <w:t>：</w:t>
            </w:r>
            <w:r>
              <w:rPr>
                <w:rFonts w:eastAsia="仿宋"/>
                <w:kern w:val="0"/>
                <w:sz w:val="24"/>
                <w:szCs w:val="24"/>
              </w:rPr>
              <w:t>Quantitative Easing</w:t>
            </w:r>
          </w:p>
          <w:p w:rsidR="00250611" w:rsidRPr="00880371" w:rsidRDefault="00250611" w:rsidP="00880371">
            <w:pPr>
              <w:widowControl/>
              <w:rPr>
                <w:rFonts w:eastAsia="宋体"/>
                <w:b/>
                <w:kern w:val="0"/>
                <w:sz w:val="24"/>
                <w:szCs w:val="24"/>
              </w:rPr>
            </w:pPr>
            <w:r>
              <w:rPr>
                <w:rFonts w:eastAsia="仿宋" w:hint="eastAsia"/>
                <w:kern w:val="0"/>
                <w:sz w:val="24"/>
                <w:szCs w:val="24"/>
              </w:rPr>
              <w:t>（专题：量化紧缩）</w:t>
            </w:r>
          </w:p>
        </w:tc>
        <w:tc>
          <w:tcPr>
            <w:tcW w:w="708" w:type="dxa"/>
            <w:tcBorders>
              <w:top w:val="nil"/>
              <w:left w:val="nil"/>
              <w:bottom w:val="single" w:sz="4" w:space="0" w:color="auto"/>
              <w:right w:val="single" w:sz="8" w:space="0" w:color="auto"/>
            </w:tcBorders>
            <w:shd w:val="clear" w:color="auto" w:fill="auto"/>
            <w:noWrap/>
            <w:vAlign w:val="center"/>
            <w:hideMark/>
          </w:tcPr>
          <w:p w:rsidR="00FC2878" w:rsidRPr="007171E4" w:rsidRDefault="00FC2878" w:rsidP="00376855">
            <w:pPr>
              <w:widowControl/>
              <w:jc w:val="center"/>
              <w:rPr>
                <w:rFonts w:eastAsia="宋体"/>
                <w:kern w:val="0"/>
                <w:sz w:val="24"/>
                <w:szCs w:val="24"/>
              </w:rPr>
            </w:pPr>
            <w:r>
              <w:rPr>
                <w:rFonts w:eastAsia="宋体"/>
                <w:kern w:val="0"/>
                <w:sz w:val="24"/>
                <w:szCs w:val="24"/>
              </w:rPr>
              <w:t>3</w:t>
            </w:r>
          </w:p>
        </w:tc>
      </w:tr>
      <w:tr w:rsidR="00880371" w:rsidRPr="007171E4" w:rsidTr="00973395">
        <w:trPr>
          <w:trHeight w:val="315"/>
        </w:trPr>
        <w:tc>
          <w:tcPr>
            <w:tcW w:w="470" w:type="dxa"/>
            <w:vMerge/>
            <w:tcBorders>
              <w:left w:val="single" w:sz="8" w:space="0" w:color="auto"/>
              <w:bottom w:val="single" w:sz="4" w:space="0" w:color="auto"/>
              <w:right w:val="single" w:sz="4" w:space="0" w:color="auto"/>
            </w:tcBorders>
            <w:vAlign w:val="center"/>
          </w:tcPr>
          <w:p w:rsidR="00880371" w:rsidRDefault="00880371" w:rsidP="00880371">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tcPr>
          <w:p w:rsidR="00880371" w:rsidRPr="007171E4" w:rsidRDefault="00880371" w:rsidP="00880371">
            <w:pPr>
              <w:widowControl/>
              <w:jc w:val="center"/>
              <w:rPr>
                <w:rFonts w:eastAsia="宋体"/>
                <w:kern w:val="0"/>
                <w:sz w:val="24"/>
                <w:szCs w:val="24"/>
              </w:rPr>
            </w:pPr>
            <w:r>
              <w:rPr>
                <w:rFonts w:eastAsia="宋体" w:hint="eastAsia"/>
                <w:kern w:val="0"/>
                <w:sz w:val="24"/>
                <w:szCs w:val="24"/>
              </w:rPr>
              <w:t>8</w:t>
            </w:r>
          </w:p>
        </w:tc>
        <w:tc>
          <w:tcPr>
            <w:tcW w:w="6751" w:type="dxa"/>
            <w:tcBorders>
              <w:top w:val="nil"/>
              <w:left w:val="nil"/>
              <w:bottom w:val="single" w:sz="4" w:space="0" w:color="auto"/>
              <w:right w:val="single" w:sz="4" w:space="0" w:color="auto"/>
            </w:tcBorders>
            <w:shd w:val="clear" w:color="auto" w:fill="auto"/>
            <w:noWrap/>
            <w:vAlign w:val="center"/>
          </w:tcPr>
          <w:p w:rsidR="00880371" w:rsidRPr="00E87EA8" w:rsidRDefault="00880371" w:rsidP="00880371">
            <w:pPr>
              <w:widowControl/>
              <w:rPr>
                <w:rFonts w:eastAsia="仿宋"/>
                <w:kern w:val="0"/>
                <w:sz w:val="24"/>
                <w:szCs w:val="24"/>
              </w:rPr>
            </w:pPr>
            <w:r w:rsidRPr="008D4734">
              <w:rPr>
                <w:rFonts w:eastAsia="仿宋" w:hint="eastAsia"/>
                <w:kern w:val="0"/>
                <w:sz w:val="24"/>
                <w:szCs w:val="24"/>
              </w:rPr>
              <w:t>新时代货币政策</w:t>
            </w:r>
            <w:r>
              <w:rPr>
                <w:rFonts w:eastAsia="仿宋" w:hint="eastAsia"/>
                <w:kern w:val="0"/>
                <w:sz w:val="24"/>
                <w:szCs w:val="24"/>
              </w:rPr>
              <w:t xml:space="preserve"> </w:t>
            </w:r>
            <w:r>
              <w:rPr>
                <w:rFonts w:eastAsia="仿宋"/>
                <w:kern w:val="0"/>
                <w:sz w:val="24"/>
                <w:szCs w:val="24"/>
              </w:rPr>
              <w:t>II:</w:t>
            </w:r>
            <w:r>
              <w:rPr>
                <w:rFonts w:eastAsia="仿宋" w:hint="eastAsia"/>
                <w:kern w:val="0"/>
                <w:sz w:val="24"/>
                <w:szCs w:val="24"/>
              </w:rPr>
              <w:t xml:space="preserve"> </w:t>
            </w:r>
            <w:r w:rsidRPr="008D4734">
              <w:rPr>
                <w:rFonts w:eastAsia="仿宋"/>
                <w:kern w:val="0"/>
                <w:sz w:val="24"/>
                <w:szCs w:val="24"/>
              </w:rPr>
              <w:t>结构性货币政策、负利率</w:t>
            </w:r>
            <w:r>
              <w:rPr>
                <w:rFonts w:eastAsia="仿宋" w:hint="eastAsia"/>
                <w:kern w:val="0"/>
                <w:sz w:val="24"/>
                <w:szCs w:val="24"/>
              </w:rPr>
              <w:t>和</w:t>
            </w:r>
            <w:r w:rsidRPr="008D4734">
              <w:rPr>
                <w:rFonts w:eastAsia="仿宋"/>
                <w:kern w:val="0"/>
                <w:sz w:val="24"/>
                <w:szCs w:val="24"/>
              </w:rPr>
              <w:t>YCC</w:t>
            </w:r>
          </w:p>
          <w:p w:rsidR="00880371" w:rsidRDefault="00880371" w:rsidP="00880371">
            <w:pPr>
              <w:widowControl/>
              <w:rPr>
                <w:rFonts w:eastAsia="仿宋"/>
                <w:kern w:val="0"/>
                <w:sz w:val="24"/>
                <w:szCs w:val="24"/>
              </w:rPr>
            </w:pPr>
            <w:r w:rsidRPr="008D4734">
              <w:rPr>
                <w:rFonts w:eastAsia="仿宋"/>
                <w:kern w:val="0"/>
                <w:sz w:val="24"/>
                <w:szCs w:val="24"/>
              </w:rPr>
              <w:t>Innovative Instruments of Monetary Policy II</w:t>
            </w:r>
          </w:p>
          <w:p w:rsidR="00250611" w:rsidRPr="007171E4" w:rsidRDefault="00250611" w:rsidP="00880371">
            <w:pPr>
              <w:widowControl/>
              <w:rPr>
                <w:rFonts w:eastAsia="宋体"/>
                <w:kern w:val="0"/>
                <w:sz w:val="24"/>
                <w:szCs w:val="24"/>
              </w:rPr>
            </w:pPr>
            <w:r>
              <w:rPr>
                <w:rFonts w:eastAsia="仿宋" w:hint="eastAsia"/>
                <w:kern w:val="0"/>
                <w:sz w:val="24"/>
                <w:szCs w:val="24"/>
              </w:rPr>
              <w:t>（专题：收益率曲线控制）</w:t>
            </w:r>
          </w:p>
        </w:tc>
        <w:tc>
          <w:tcPr>
            <w:tcW w:w="708" w:type="dxa"/>
            <w:tcBorders>
              <w:top w:val="nil"/>
              <w:left w:val="nil"/>
              <w:bottom w:val="single" w:sz="4" w:space="0" w:color="auto"/>
              <w:right w:val="single" w:sz="8" w:space="0" w:color="auto"/>
            </w:tcBorders>
            <w:shd w:val="clear" w:color="auto" w:fill="auto"/>
            <w:noWrap/>
            <w:vAlign w:val="center"/>
          </w:tcPr>
          <w:p w:rsidR="00880371" w:rsidRPr="007171E4" w:rsidRDefault="00880371" w:rsidP="00880371">
            <w:pPr>
              <w:widowControl/>
              <w:jc w:val="center"/>
              <w:rPr>
                <w:rFonts w:eastAsia="宋体"/>
                <w:kern w:val="0"/>
                <w:sz w:val="24"/>
                <w:szCs w:val="24"/>
              </w:rPr>
            </w:pPr>
            <w:r>
              <w:rPr>
                <w:rFonts w:eastAsia="宋体" w:hint="eastAsia"/>
                <w:kern w:val="0"/>
                <w:sz w:val="24"/>
                <w:szCs w:val="24"/>
              </w:rPr>
              <w:t>3</w:t>
            </w:r>
          </w:p>
        </w:tc>
      </w:tr>
      <w:tr w:rsidR="00880371" w:rsidRPr="007171E4" w:rsidTr="00973395">
        <w:trPr>
          <w:trHeight w:val="315"/>
        </w:trPr>
        <w:tc>
          <w:tcPr>
            <w:tcW w:w="470" w:type="dxa"/>
            <w:vMerge w:val="restart"/>
            <w:tcBorders>
              <w:top w:val="nil"/>
              <w:left w:val="single" w:sz="8" w:space="0" w:color="auto"/>
              <w:right w:val="single" w:sz="4" w:space="0" w:color="auto"/>
            </w:tcBorders>
            <w:vAlign w:val="center"/>
          </w:tcPr>
          <w:p w:rsidR="00880371" w:rsidRDefault="00880371" w:rsidP="00880371">
            <w:pPr>
              <w:widowControl/>
              <w:jc w:val="center"/>
              <w:rPr>
                <w:rFonts w:eastAsia="宋体"/>
                <w:kern w:val="0"/>
                <w:sz w:val="24"/>
                <w:szCs w:val="24"/>
              </w:rPr>
            </w:pPr>
            <w:r>
              <w:rPr>
                <w:rFonts w:eastAsia="宋体" w:hint="eastAsia"/>
                <w:kern w:val="0"/>
                <w:sz w:val="24"/>
                <w:szCs w:val="24"/>
              </w:rPr>
              <w:t>I</w:t>
            </w:r>
            <w:r>
              <w:rPr>
                <w:rFonts w:eastAsia="宋体"/>
                <w:kern w:val="0"/>
                <w:sz w:val="24"/>
                <w:szCs w:val="24"/>
              </w:rPr>
              <w:t>II</w:t>
            </w: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sidRPr="007171E4">
              <w:rPr>
                <w:rFonts w:eastAsia="宋体"/>
                <w:kern w:val="0"/>
                <w:sz w:val="24"/>
                <w:szCs w:val="24"/>
              </w:rPr>
              <w:t>9</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hint="eastAsia"/>
                <w:kern w:val="0"/>
                <w:sz w:val="24"/>
                <w:szCs w:val="24"/>
              </w:rPr>
              <w:t>中国货币政策框架</w:t>
            </w:r>
          </w:p>
          <w:p w:rsidR="00880371" w:rsidRDefault="00880371" w:rsidP="00880371">
            <w:pPr>
              <w:widowControl/>
              <w:rPr>
                <w:rFonts w:eastAsia="仿宋"/>
                <w:kern w:val="0"/>
                <w:sz w:val="24"/>
                <w:szCs w:val="24"/>
              </w:rPr>
            </w:pPr>
            <w:r w:rsidRPr="008D4734">
              <w:rPr>
                <w:rFonts w:eastAsia="仿宋"/>
                <w:kern w:val="0"/>
                <w:sz w:val="24"/>
                <w:szCs w:val="24"/>
              </w:rPr>
              <w:t>China’s Monetary Policy Framework</w:t>
            </w:r>
          </w:p>
          <w:p w:rsidR="00343408" w:rsidRPr="007171E4" w:rsidRDefault="00343408" w:rsidP="00880371">
            <w:pPr>
              <w:widowControl/>
              <w:rPr>
                <w:rFonts w:eastAsia="宋体"/>
                <w:kern w:val="0"/>
                <w:sz w:val="24"/>
                <w:szCs w:val="24"/>
              </w:rPr>
            </w:pPr>
            <w:r>
              <w:rPr>
                <w:rFonts w:eastAsia="仿宋" w:hint="eastAsia"/>
                <w:kern w:val="0"/>
                <w:sz w:val="24"/>
                <w:szCs w:val="24"/>
              </w:rPr>
              <w:t>（专题：</w:t>
            </w:r>
            <w:r w:rsidR="00250611">
              <w:rPr>
                <w:rFonts w:eastAsia="仿宋" w:hint="eastAsia"/>
                <w:kern w:val="0"/>
                <w:sz w:val="24"/>
                <w:szCs w:val="24"/>
              </w:rPr>
              <w:t>中国人民银行资产负债表——</w:t>
            </w:r>
            <w:r w:rsidR="00250611">
              <w:rPr>
                <w:rFonts w:eastAsia="仿宋" w:hint="eastAsia"/>
                <w:kern w:val="0"/>
                <w:sz w:val="24"/>
                <w:szCs w:val="24"/>
              </w:rPr>
              <w:t>F</w:t>
            </w:r>
            <w:r w:rsidR="00250611">
              <w:rPr>
                <w:rFonts w:eastAsia="仿宋"/>
                <w:kern w:val="0"/>
                <w:sz w:val="24"/>
                <w:szCs w:val="24"/>
              </w:rPr>
              <w:t>ollow the Money</w:t>
            </w:r>
            <w:r>
              <w:rPr>
                <w:rFonts w:eastAsia="仿宋" w:hint="eastAsia"/>
                <w:kern w:val="0"/>
                <w:sz w:val="24"/>
                <w:szCs w:val="24"/>
              </w:rPr>
              <w:t>）</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sidRPr="007171E4">
              <w:rPr>
                <w:rFonts w:eastAsia="宋体"/>
                <w:kern w:val="0"/>
                <w:sz w:val="24"/>
                <w:szCs w:val="24"/>
              </w:rPr>
              <w:t>3</w:t>
            </w:r>
          </w:p>
        </w:tc>
      </w:tr>
      <w:tr w:rsidR="00880371" w:rsidRPr="007171E4" w:rsidTr="00973395">
        <w:trPr>
          <w:trHeight w:val="315"/>
        </w:trPr>
        <w:tc>
          <w:tcPr>
            <w:tcW w:w="470" w:type="dxa"/>
            <w:vMerge/>
            <w:tcBorders>
              <w:left w:val="single" w:sz="8" w:space="0" w:color="auto"/>
              <w:right w:val="single" w:sz="4" w:space="0" w:color="auto"/>
            </w:tcBorders>
            <w:vAlign w:val="center"/>
          </w:tcPr>
          <w:p w:rsidR="00880371" w:rsidRDefault="00880371" w:rsidP="00880371">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sidRPr="007171E4">
              <w:rPr>
                <w:rFonts w:eastAsia="宋体"/>
                <w:kern w:val="0"/>
                <w:sz w:val="24"/>
                <w:szCs w:val="24"/>
              </w:rPr>
              <w:t>10</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AB78F2" w:rsidP="00880371">
            <w:pPr>
              <w:widowControl/>
              <w:rPr>
                <w:rFonts w:eastAsia="仿宋"/>
                <w:kern w:val="0"/>
                <w:sz w:val="24"/>
                <w:szCs w:val="24"/>
              </w:rPr>
            </w:pPr>
            <w:r>
              <w:rPr>
                <w:rFonts w:eastAsia="仿宋" w:hint="eastAsia"/>
                <w:kern w:val="0"/>
                <w:sz w:val="24"/>
                <w:szCs w:val="24"/>
              </w:rPr>
              <w:t>完善货币政策传导，</w:t>
            </w:r>
            <w:r w:rsidR="00880371" w:rsidRPr="008D4734">
              <w:rPr>
                <w:rFonts w:eastAsia="仿宋"/>
                <w:kern w:val="0"/>
                <w:sz w:val="24"/>
                <w:szCs w:val="24"/>
              </w:rPr>
              <w:t>建设现代中央银行</w:t>
            </w:r>
          </w:p>
          <w:p w:rsidR="00880371" w:rsidRDefault="00880371" w:rsidP="00880371">
            <w:pPr>
              <w:widowControl/>
              <w:rPr>
                <w:rFonts w:eastAsia="宋体"/>
                <w:kern w:val="0"/>
                <w:sz w:val="24"/>
                <w:szCs w:val="24"/>
              </w:rPr>
            </w:pPr>
            <w:r w:rsidRPr="008D4734">
              <w:rPr>
                <w:rFonts w:eastAsia="仿宋" w:hint="eastAsia"/>
                <w:kern w:val="0"/>
                <w:sz w:val="24"/>
                <w:szCs w:val="24"/>
              </w:rPr>
              <w:t>B</w:t>
            </w:r>
            <w:r w:rsidRPr="008D4734">
              <w:rPr>
                <w:rFonts w:eastAsia="仿宋"/>
                <w:kern w:val="0"/>
                <w:sz w:val="24"/>
                <w:szCs w:val="24"/>
              </w:rPr>
              <w:t>uilding a Modern Central Bank</w:t>
            </w:r>
            <w:r w:rsidR="00250611">
              <w:rPr>
                <w:rFonts w:eastAsia="仿宋"/>
                <w:kern w:val="0"/>
                <w:sz w:val="24"/>
                <w:szCs w:val="24"/>
              </w:rPr>
              <w:t>ing</w:t>
            </w:r>
            <w:r w:rsidRPr="008D4734">
              <w:rPr>
                <w:rFonts w:eastAsia="仿宋"/>
                <w:kern w:val="0"/>
                <w:sz w:val="24"/>
                <w:szCs w:val="24"/>
              </w:rPr>
              <w:t xml:space="preserve"> System in China</w:t>
            </w:r>
          </w:p>
          <w:p w:rsidR="00343408" w:rsidRPr="007171E4" w:rsidRDefault="00343408" w:rsidP="00880371">
            <w:pPr>
              <w:widowControl/>
              <w:rPr>
                <w:rFonts w:eastAsia="宋体"/>
                <w:kern w:val="0"/>
                <w:sz w:val="24"/>
                <w:szCs w:val="24"/>
              </w:rPr>
            </w:pPr>
            <w:r>
              <w:rPr>
                <w:rFonts w:eastAsia="仿宋" w:hint="eastAsia"/>
                <w:kern w:val="0"/>
                <w:sz w:val="24"/>
                <w:szCs w:val="24"/>
              </w:rPr>
              <w:t>（专题：</w:t>
            </w:r>
            <w:r w:rsidR="00250611">
              <w:rPr>
                <w:rFonts w:eastAsia="仿宋" w:hint="eastAsia"/>
                <w:kern w:val="0"/>
                <w:sz w:val="24"/>
                <w:szCs w:val="24"/>
              </w:rPr>
              <w:t>物价稳定怎么衡量？</w:t>
            </w:r>
            <w:r>
              <w:rPr>
                <w:rFonts w:eastAsia="仿宋" w:hint="eastAsia"/>
                <w:kern w:val="0"/>
                <w:sz w:val="24"/>
                <w:szCs w:val="24"/>
              </w:rPr>
              <w:t>）</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sidRPr="007171E4">
              <w:rPr>
                <w:rFonts w:eastAsia="宋体"/>
                <w:kern w:val="0"/>
                <w:sz w:val="24"/>
                <w:szCs w:val="24"/>
              </w:rPr>
              <w:t>3</w:t>
            </w:r>
          </w:p>
        </w:tc>
      </w:tr>
      <w:tr w:rsidR="00880371" w:rsidRPr="007171E4" w:rsidTr="00973395">
        <w:trPr>
          <w:trHeight w:val="315"/>
        </w:trPr>
        <w:tc>
          <w:tcPr>
            <w:tcW w:w="470" w:type="dxa"/>
            <w:vMerge/>
            <w:tcBorders>
              <w:left w:val="single" w:sz="8" w:space="0" w:color="auto"/>
              <w:bottom w:val="single" w:sz="4" w:space="0" w:color="auto"/>
              <w:right w:val="single" w:sz="4" w:space="0" w:color="auto"/>
            </w:tcBorders>
            <w:vAlign w:val="center"/>
          </w:tcPr>
          <w:p w:rsidR="00880371" w:rsidRDefault="00880371" w:rsidP="00880371">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Pr>
                <w:rFonts w:eastAsia="宋体"/>
                <w:kern w:val="0"/>
                <w:sz w:val="24"/>
                <w:szCs w:val="24"/>
              </w:rPr>
              <w:t>11</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hint="eastAsia"/>
                <w:kern w:val="0"/>
                <w:sz w:val="24"/>
                <w:szCs w:val="24"/>
              </w:rPr>
              <w:t>央行沟通</w:t>
            </w:r>
            <w:r w:rsidR="00250611">
              <w:rPr>
                <w:rFonts w:eastAsia="仿宋" w:hint="eastAsia"/>
                <w:kern w:val="0"/>
                <w:sz w:val="24"/>
                <w:szCs w:val="24"/>
              </w:rPr>
              <w:t>：</w:t>
            </w:r>
            <w:r w:rsidRPr="008D4734">
              <w:rPr>
                <w:rFonts w:eastAsia="仿宋" w:hint="eastAsia"/>
                <w:kern w:val="0"/>
                <w:sz w:val="24"/>
                <w:szCs w:val="24"/>
              </w:rPr>
              <w:t>理论与实践</w:t>
            </w:r>
          </w:p>
          <w:p w:rsidR="00880371" w:rsidRDefault="00880371" w:rsidP="00880371">
            <w:pPr>
              <w:widowControl/>
              <w:rPr>
                <w:rFonts w:eastAsia="仿宋"/>
                <w:kern w:val="0"/>
                <w:sz w:val="24"/>
                <w:szCs w:val="24"/>
              </w:rPr>
            </w:pPr>
            <w:r w:rsidRPr="008D4734">
              <w:rPr>
                <w:rFonts w:eastAsia="仿宋"/>
                <w:kern w:val="0"/>
                <w:sz w:val="24"/>
                <w:szCs w:val="24"/>
              </w:rPr>
              <w:t>Communication as Monetary Policy</w:t>
            </w:r>
          </w:p>
          <w:p w:rsidR="00343408" w:rsidRPr="007171E4" w:rsidRDefault="00343408" w:rsidP="00880371">
            <w:pPr>
              <w:widowControl/>
              <w:rPr>
                <w:rFonts w:eastAsia="宋体"/>
                <w:kern w:val="0"/>
                <w:sz w:val="24"/>
                <w:szCs w:val="24"/>
              </w:rPr>
            </w:pPr>
            <w:r>
              <w:rPr>
                <w:rFonts w:eastAsia="仿宋" w:hint="eastAsia"/>
                <w:kern w:val="0"/>
                <w:sz w:val="24"/>
                <w:szCs w:val="24"/>
              </w:rPr>
              <w:t>（专题：前瞻指引）</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sidRPr="007171E4">
              <w:rPr>
                <w:rFonts w:eastAsia="宋体"/>
                <w:kern w:val="0"/>
                <w:sz w:val="24"/>
                <w:szCs w:val="24"/>
              </w:rPr>
              <w:t>3</w:t>
            </w:r>
          </w:p>
        </w:tc>
      </w:tr>
      <w:tr w:rsidR="00880371" w:rsidRPr="007171E4" w:rsidTr="00973395">
        <w:trPr>
          <w:trHeight w:val="315"/>
        </w:trPr>
        <w:tc>
          <w:tcPr>
            <w:tcW w:w="470" w:type="dxa"/>
            <w:vMerge w:val="restart"/>
            <w:tcBorders>
              <w:top w:val="nil"/>
              <w:left w:val="single" w:sz="8" w:space="0" w:color="auto"/>
              <w:right w:val="single" w:sz="4" w:space="0" w:color="auto"/>
            </w:tcBorders>
            <w:vAlign w:val="center"/>
          </w:tcPr>
          <w:p w:rsidR="00880371" w:rsidRDefault="00880371" w:rsidP="00880371">
            <w:pPr>
              <w:widowControl/>
              <w:jc w:val="center"/>
              <w:rPr>
                <w:rFonts w:eastAsia="宋体"/>
                <w:kern w:val="0"/>
                <w:sz w:val="24"/>
                <w:szCs w:val="24"/>
              </w:rPr>
            </w:pPr>
            <w:r>
              <w:rPr>
                <w:rFonts w:eastAsia="宋体" w:hint="eastAsia"/>
                <w:kern w:val="0"/>
                <w:sz w:val="24"/>
                <w:szCs w:val="24"/>
              </w:rPr>
              <w:t>IV</w:t>
            </w: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Pr>
                <w:rFonts w:eastAsia="宋体"/>
                <w:kern w:val="0"/>
                <w:sz w:val="24"/>
                <w:szCs w:val="24"/>
              </w:rPr>
              <w:t>12</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hint="eastAsia"/>
                <w:kern w:val="0"/>
                <w:sz w:val="24"/>
                <w:szCs w:val="24"/>
              </w:rPr>
              <w:t>金融周期和宏观审慎政策</w:t>
            </w:r>
            <w:r w:rsidR="00343408">
              <w:rPr>
                <w:rFonts w:eastAsia="仿宋" w:hint="eastAsia"/>
                <w:kern w:val="0"/>
                <w:sz w:val="24"/>
                <w:szCs w:val="24"/>
              </w:rPr>
              <w:t>：货币政策、</w:t>
            </w:r>
            <w:r w:rsidR="00343408" w:rsidRPr="008D4734">
              <w:rPr>
                <w:rFonts w:eastAsia="仿宋" w:hint="eastAsia"/>
                <w:kern w:val="0"/>
                <w:sz w:val="24"/>
                <w:szCs w:val="24"/>
              </w:rPr>
              <w:t>金融稳定和金融条件</w:t>
            </w:r>
          </w:p>
          <w:p w:rsidR="00880371" w:rsidRDefault="00880371" w:rsidP="00880371">
            <w:pPr>
              <w:widowControl/>
              <w:rPr>
                <w:rFonts w:eastAsia="仿宋"/>
                <w:kern w:val="0"/>
                <w:sz w:val="24"/>
                <w:szCs w:val="24"/>
              </w:rPr>
            </w:pPr>
            <w:r w:rsidRPr="008D4734">
              <w:rPr>
                <w:rFonts w:eastAsia="仿宋"/>
                <w:kern w:val="0"/>
                <w:sz w:val="24"/>
                <w:szCs w:val="24"/>
              </w:rPr>
              <w:t>Asset Bubbles and Macro-prudential Policy</w:t>
            </w:r>
          </w:p>
          <w:p w:rsidR="00880371" w:rsidRPr="007171E4" w:rsidRDefault="00880371" w:rsidP="00352B34">
            <w:pPr>
              <w:widowControl/>
              <w:rPr>
                <w:rFonts w:eastAsia="宋体"/>
                <w:kern w:val="0"/>
                <w:sz w:val="24"/>
                <w:szCs w:val="24"/>
              </w:rPr>
            </w:pPr>
            <w:r>
              <w:rPr>
                <w:rFonts w:eastAsia="仿宋" w:hint="eastAsia"/>
                <w:kern w:val="0"/>
                <w:sz w:val="24"/>
                <w:szCs w:val="24"/>
              </w:rPr>
              <w:t>（专题：</w:t>
            </w:r>
            <w:r w:rsidR="00343408">
              <w:rPr>
                <w:rFonts w:eastAsia="仿宋" w:hint="eastAsia"/>
                <w:kern w:val="0"/>
                <w:sz w:val="24"/>
                <w:szCs w:val="24"/>
              </w:rPr>
              <w:t>央行要主动刺破泡沫吗？</w:t>
            </w:r>
            <w:r>
              <w:rPr>
                <w:rFonts w:eastAsia="仿宋" w:hint="eastAsia"/>
                <w:kern w:val="0"/>
                <w:sz w:val="24"/>
                <w:szCs w:val="24"/>
              </w:rPr>
              <w:t>）</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sidRPr="007171E4">
              <w:rPr>
                <w:rFonts w:eastAsia="宋体"/>
                <w:kern w:val="0"/>
                <w:sz w:val="24"/>
                <w:szCs w:val="24"/>
              </w:rPr>
              <w:t>3</w:t>
            </w:r>
          </w:p>
        </w:tc>
      </w:tr>
      <w:tr w:rsidR="00880371" w:rsidRPr="007171E4" w:rsidTr="00973395">
        <w:trPr>
          <w:trHeight w:val="315"/>
        </w:trPr>
        <w:tc>
          <w:tcPr>
            <w:tcW w:w="470" w:type="dxa"/>
            <w:vMerge/>
            <w:tcBorders>
              <w:left w:val="single" w:sz="8" w:space="0" w:color="auto"/>
              <w:bottom w:val="single" w:sz="4" w:space="0" w:color="auto"/>
              <w:right w:val="single" w:sz="4" w:space="0" w:color="auto"/>
            </w:tcBorders>
          </w:tcPr>
          <w:p w:rsidR="00880371" w:rsidRDefault="00880371" w:rsidP="00880371">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Pr>
                <w:rFonts w:eastAsia="宋体"/>
                <w:kern w:val="0"/>
                <w:sz w:val="24"/>
                <w:szCs w:val="24"/>
              </w:rPr>
              <w:t>13</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hint="eastAsia"/>
                <w:kern w:val="0"/>
                <w:sz w:val="24"/>
                <w:szCs w:val="24"/>
              </w:rPr>
              <w:t>金融危机：定义、成因和</w:t>
            </w:r>
            <w:r w:rsidR="00385E82">
              <w:rPr>
                <w:rFonts w:eastAsia="仿宋" w:hint="eastAsia"/>
                <w:kern w:val="0"/>
                <w:sz w:val="24"/>
                <w:szCs w:val="24"/>
              </w:rPr>
              <w:t>应对</w:t>
            </w:r>
          </w:p>
          <w:p w:rsidR="00880371" w:rsidRDefault="00880371" w:rsidP="00880371">
            <w:pPr>
              <w:widowControl/>
              <w:rPr>
                <w:rFonts w:eastAsia="仿宋"/>
                <w:kern w:val="0"/>
                <w:sz w:val="24"/>
                <w:szCs w:val="24"/>
              </w:rPr>
            </w:pPr>
            <w:r w:rsidRPr="008D4734">
              <w:rPr>
                <w:rFonts w:eastAsia="仿宋"/>
                <w:kern w:val="0"/>
                <w:sz w:val="24"/>
                <w:szCs w:val="24"/>
              </w:rPr>
              <w:t>Case Study: The Financial Crises /Euro Crisis</w:t>
            </w:r>
          </w:p>
          <w:p w:rsidR="00880371" w:rsidRPr="007171E4" w:rsidRDefault="00880371" w:rsidP="00880371">
            <w:pPr>
              <w:widowControl/>
              <w:rPr>
                <w:rFonts w:eastAsia="宋体"/>
                <w:kern w:val="0"/>
                <w:sz w:val="24"/>
                <w:szCs w:val="24"/>
              </w:rPr>
            </w:pPr>
            <w:r>
              <w:rPr>
                <w:rFonts w:eastAsia="仿宋" w:hint="eastAsia"/>
                <w:kern w:val="0"/>
                <w:sz w:val="24"/>
                <w:szCs w:val="24"/>
              </w:rPr>
              <w:t>（专题：流动性）</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880371">
            <w:pPr>
              <w:widowControl/>
              <w:jc w:val="center"/>
              <w:rPr>
                <w:rFonts w:eastAsia="宋体"/>
                <w:kern w:val="0"/>
                <w:sz w:val="24"/>
                <w:szCs w:val="24"/>
              </w:rPr>
            </w:pPr>
            <w:r w:rsidRPr="007171E4">
              <w:rPr>
                <w:rFonts w:eastAsia="宋体"/>
                <w:kern w:val="0"/>
                <w:sz w:val="24"/>
                <w:szCs w:val="24"/>
              </w:rPr>
              <w:t>3</w:t>
            </w:r>
          </w:p>
        </w:tc>
      </w:tr>
      <w:tr w:rsidR="00880371" w:rsidRPr="007171E4" w:rsidTr="00BD2EDA">
        <w:trPr>
          <w:trHeight w:val="315"/>
        </w:trPr>
        <w:tc>
          <w:tcPr>
            <w:tcW w:w="470" w:type="dxa"/>
            <w:vMerge w:val="restart"/>
            <w:tcBorders>
              <w:top w:val="nil"/>
              <w:left w:val="single" w:sz="8" w:space="0" w:color="auto"/>
              <w:right w:val="single" w:sz="4" w:space="0" w:color="auto"/>
            </w:tcBorders>
            <w:vAlign w:val="center"/>
          </w:tcPr>
          <w:p w:rsidR="00880371" w:rsidRDefault="00880371" w:rsidP="00BD2EDA">
            <w:pPr>
              <w:widowControl/>
              <w:jc w:val="center"/>
              <w:rPr>
                <w:rFonts w:eastAsia="宋体"/>
                <w:kern w:val="0"/>
                <w:sz w:val="24"/>
                <w:szCs w:val="24"/>
              </w:rPr>
            </w:pPr>
            <w:r>
              <w:rPr>
                <w:rFonts w:eastAsia="宋体"/>
                <w:kern w:val="0"/>
                <w:sz w:val="24"/>
                <w:szCs w:val="24"/>
              </w:rPr>
              <w:lastRenderedPageBreak/>
              <w:t>V</w:t>
            </w: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BD2EDA">
            <w:pPr>
              <w:widowControl/>
              <w:jc w:val="center"/>
              <w:rPr>
                <w:rFonts w:eastAsia="宋体"/>
                <w:kern w:val="0"/>
                <w:sz w:val="24"/>
                <w:szCs w:val="24"/>
              </w:rPr>
            </w:pPr>
            <w:r w:rsidRPr="007171E4">
              <w:rPr>
                <w:rFonts w:eastAsia="宋体"/>
                <w:kern w:val="0"/>
                <w:sz w:val="24"/>
                <w:szCs w:val="24"/>
              </w:rPr>
              <w:t>1</w:t>
            </w:r>
            <w:r>
              <w:rPr>
                <w:rFonts w:eastAsia="宋体"/>
                <w:kern w:val="0"/>
                <w:sz w:val="24"/>
                <w:szCs w:val="24"/>
              </w:rPr>
              <w:t>4</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hint="eastAsia"/>
                <w:kern w:val="0"/>
                <w:sz w:val="24"/>
                <w:szCs w:val="24"/>
              </w:rPr>
              <w:t>汇率</w:t>
            </w:r>
            <w:r w:rsidR="00B4725E">
              <w:rPr>
                <w:rFonts w:eastAsia="仿宋" w:hint="eastAsia"/>
                <w:kern w:val="0"/>
                <w:sz w:val="24"/>
                <w:szCs w:val="24"/>
              </w:rPr>
              <w:t>的决定与制度选择</w:t>
            </w:r>
          </w:p>
          <w:p w:rsidR="00B4725E" w:rsidRDefault="00B4725E" w:rsidP="00880371">
            <w:pPr>
              <w:widowControl/>
              <w:rPr>
                <w:rFonts w:eastAsia="仿宋"/>
                <w:kern w:val="0"/>
                <w:sz w:val="24"/>
                <w:szCs w:val="24"/>
              </w:rPr>
            </w:pPr>
            <w:r>
              <w:rPr>
                <w:rFonts w:eastAsia="仿宋"/>
                <w:kern w:val="0"/>
                <w:sz w:val="24"/>
                <w:szCs w:val="24"/>
              </w:rPr>
              <w:t>Exchange Rate: Determinants and Framework</w:t>
            </w:r>
          </w:p>
          <w:p w:rsidR="00880371" w:rsidRPr="00880371" w:rsidRDefault="00880371" w:rsidP="00880371">
            <w:pPr>
              <w:widowControl/>
              <w:rPr>
                <w:rFonts w:eastAsia="宋体"/>
                <w:b/>
                <w:kern w:val="0"/>
                <w:sz w:val="24"/>
                <w:szCs w:val="24"/>
              </w:rPr>
            </w:pPr>
            <w:r w:rsidRPr="008D4734">
              <w:rPr>
                <w:rFonts w:eastAsia="仿宋" w:hint="eastAsia"/>
                <w:kern w:val="0"/>
                <w:sz w:val="24"/>
                <w:szCs w:val="24"/>
              </w:rPr>
              <w:t>（专题：破“</w:t>
            </w:r>
            <w:r w:rsidRPr="008D4734">
              <w:rPr>
                <w:rFonts w:eastAsia="仿宋" w:hint="eastAsia"/>
                <w:kern w:val="0"/>
                <w:sz w:val="24"/>
                <w:szCs w:val="24"/>
              </w:rPr>
              <w:t>7</w:t>
            </w:r>
            <w:r w:rsidRPr="008D4734">
              <w:rPr>
                <w:rFonts w:eastAsia="仿宋" w:hint="eastAsia"/>
                <w:kern w:val="0"/>
                <w:sz w:val="24"/>
                <w:szCs w:val="24"/>
              </w:rPr>
              <w:t>”与汇率预期）</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BD2EDA">
            <w:pPr>
              <w:widowControl/>
              <w:jc w:val="center"/>
              <w:rPr>
                <w:rFonts w:eastAsia="宋体"/>
                <w:kern w:val="0"/>
                <w:sz w:val="24"/>
                <w:szCs w:val="24"/>
              </w:rPr>
            </w:pPr>
            <w:r w:rsidRPr="007171E4">
              <w:rPr>
                <w:rFonts w:eastAsia="宋体"/>
                <w:kern w:val="0"/>
                <w:sz w:val="24"/>
                <w:szCs w:val="24"/>
              </w:rPr>
              <w:t>3</w:t>
            </w:r>
          </w:p>
        </w:tc>
      </w:tr>
      <w:tr w:rsidR="00880371" w:rsidRPr="007171E4" w:rsidTr="00BD2EDA">
        <w:trPr>
          <w:trHeight w:val="315"/>
        </w:trPr>
        <w:tc>
          <w:tcPr>
            <w:tcW w:w="470" w:type="dxa"/>
            <w:vMerge/>
            <w:tcBorders>
              <w:left w:val="single" w:sz="8" w:space="0" w:color="auto"/>
              <w:right w:val="single" w:sz="4" w:space="0" w:color="auto"/>
            </w:tcBorders>
            <w:vAlign w:val="center"/>
          </w:tcPr>
          <w:p w:rsidR="00880371" w:rsidRDefault="00880371" w:rsidP="00BD2EDA">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BD2EDA">
            <w:pPr>
              <w:widowControl/>
              <w:jc w:val="center"/>
              <w:rPr>
                <w:rFonts w:eastAsia="宋体"/>
                <w:kern w:val="0"/>
                <w:sz w:val="24"/>
                <w:szCs w:val="24"/>
              </w:rPr>
            </w:pPr>
            <w:r w:rsidRPr="007171E4">
              <w:rPr>
                <w:rFonts w:eastAsia="宋体"/>
                <w:kern w:val="0"/>
                <w:sz w:val="24"/>
                <w:szCs w:val="24"/>
              </w:rPr>
              <w:t>1</w:t>
            </w:r>
            <w:r>
              <w:rPr>
                <w:rFonts w:eastAsia="宋体"/>
                <w:kern w:val="0"/>
                <w:sz w:val="24"/>
                <w:szCs w:val="24"/>
              </w:rPr>
              <w:t>5</w:t>
            </w:r>
          </w:p>
        </w:tc>
        <w:tc>
          <w:tcPr>
            <w:tcW w:w="6751" w:type="dxa"/>
            <w:tcBorders>
              <w:top w:val="nil"/>
              <w:left w:val="nil"/>
              <w:bottom w:val="single" w:sz="4" w:space="0" w:color="auto"/>
              <w:right w:val="single" w:sz="4" w:space="0" w:color="auto"/>
            </w:tcBorders>
            <w:shd w:val="clear" w:color="auto" w:fill="auto"/>
            <w:noWrap/>
            <w:vAlign w:val="center"/>
            <w:hideMark/>
          </w:tcPr>
          <w:p w:rsidR="00880371" w:rsidRPr="008D4734" w:rsidRDefault="00880371" w:rsidP="00880371">
            <w:pPr>
              <w:widowControl/>
              <w:rPr>
                <w:rFonts w:eastAsia="仿宋"/>
                <w:kern w:val="0"/>
                <w:sz w:val="24"/>
                <w:szCs w:val="24"/>
              </w:rPr>
            </w:pPr>
            <w:r w:rsidRPr="008D4734">
              <w:rPr>
                <w:rFonts w:eastAsia="仿宋" w:hint="eastAsia"/>
                <w:kern w:val="0"/>
                <w:sz w:val="24"/>
                <w:szCs w:val="24"/>
              </w:rPr>
              <w:t>国际货币体系</w:t>
            </w:r>
            <w:r w:rsidR="00B4725E">
              <w:rPr>
                <w:rFonts w:eastAsia="仿宋" w:hint="eastAsia"/>
                <w:kern w:val="0"/>
                <w:sz w:val="24"/>
                <w:szCs w:val="24"/>
              </w:rPr>
              <w:t>：挑战与出路</w:t>
            </w:r>
          </w:p>
          <w:p w:rsidR="00880371" w:rsidRPr="008D4734" w:rsidRDefault="00880371" w:rsidP="00880371">
            <w:pPr>
              <w:widowControl/>
              <w:rPr>
                <w:rFonts w:eastAsia="仿宋"/>
                <w:kern w:val="0"/>
                <w:sz w:val="24"/>
                <w:szCs w:val="24"/>
              </w:rPr>
            </w:pPr>
            <w:r w:rsidRPr="008D4734">
              <w:rPr>
                <w:rFonts w:eastAsia="仿宋"/>
                <w:kern w:val="0"/>
                <w:sz w:val="24"/>
                <w:szCs w:val="24"/>
              </w:rPr>
              <w:t>The Problem of the Current IMS and China’s Implication for the IMS</w:t>
            </w:r>
          </w:p>
          <w:p w:rsidR="00880371" w:rsidRPr="007171E4" w:rsidRDefault="00880371" w:rsidP="00880371">
            <w:pPr>
              <w:widowControl/>
              <w:rPr>
                <w:rFonts w:eastAsia="宋体"/>
                <w:kern w:val="0"/>
                <w:sz w:val="24"/>
                <w:szCs w:val="24"/>
              </w:rPr>
            </w:pPr>
            <w:r w:rsidRPr="008D4734">
              <w:rPr>
                <w:rFonts w:eastAsia="仿宋" w:hint="eastAsia"/>
                <w:kern w:val="0"/>
                <w:sz w:val="24"/>
                <w:szCs w:val="24"/>
              </w:rPr>
              <w:t>（专题：金本位制度）</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BD2EDA">
            <w:pPr>
              <w:widowControl/>
              <w:jc w:val="center"/>
              <w:rPr>
                <w:rFonts w:eastAsia="宋体"/>
                <w:kern w:val="0"/>
                <w:sz w:val="24"/>
                <w:szCs w:val="24"/>
              </w:rPr>
            </w:pPr>
            <w:r w:rsidRPr="007171E4">
              <w:rPr>
                <w:rFonts w:eastAsia="宋体"/>
                <w:kern w:val="0"/>
                <w:sz w:val="24"/>
                <w:szCs w:val="24"/>
              </w:rPr>
              <w:t>3</w:t>
            </w:r>
          </w:p>
        </w:tc>
      </w:tr>
      <w:tr w:rsidR="00880371" w:rsidRPr="007171E4" w:rsidTr="00BD2EDA">
        <w:trPr>
          <w:trHeight w:val="315"/>
        </w:trPr>
        <w:tc>
          <w:tcPr>
            <w:tcW w:w="470" w:type="dxa"/>
            <w:vMerge/>
            <w:tcBorders>
              <w:left w:val="single" w:sz="8" w:space="0" w:color="auto"/>
              <w:bottom w:val="single" w:sz="4" w:space="0" w:color="auto"/>
              <w:right w:val="single" w:sz="4" w:space="0" w:color="auto"/>
            </w:tcBorders>
            <w:vAlign w:val="center"/>
          </w:tcPr>
          <w:p w:rsidR="00880371" w:rsidRDefault="00880371" w:rsidP="00BD2EDA">
            <w:pPr>
              <w:widowControl/>
              <w:jc w:val="center"/>
              <w:rPr>
                <w:rFonts w:eastAsia="宋体"/>
                <w:kern w:val="0"/>
                <w:sz w:val="24"/>
                <w:szCs w:val="24"/>
              </w:rPr>
            </w:pPr>
          </w:p>
        </w:tc>
        <w:tc>
          <w:tcPr>
            <w:tcW w:w="576" w:type="dxa"/>
            <w:tcBorders>
              <w:top w:val="nil"/>
              <w:left w:val="single" w:sz="8" w:space="0" w:color="auto"/>
              <w:bottom w:val="single" w:sz="4" w:space="0" w:color="auto"/>
              <w:right w:val="single" w:sz="4" w:space="0" w:color="auto"/>
            </w:tcBorders>
            <w:shd w:val="clear" w:color="auto" w:fill="auto"/>
            <w:noWrap/>
            <w:vAlign w:val="center"/>
            <w:hideMark/>
          </w:tcPr>
          <w:p w:rsidR="00880371" w:rsidRPr="007171E4" w:rsidRDefault="00880371" w:rsidP="00BD2EDA">
            <w:pPr>
              <w:widowControl/>
              <w:jc w:val="center"/>
              <w:rPr>
                <w:rFonts w:eastAsia="宋体"/>
                <w:kern w:val="0"/>
                <w:sz w:val="24"/>
                <w:szCs w:val="24"/>
              </w:rPr>
            </w:pPr>
            <w:r w:rsidRPr="007171E4">
              <w:rPr>
                <w:rFonts w:eastAsia="宋体"/>
                <w:kern w:val="0"/>
                <w:sz w:val="24"/>
                <w:szCs w:val="24"/>
              </w:rPr>
              <w:t>1</w:t>
            </w:r>
            <w:r>
              <w:rPr>
                <w:rFonts w:eastAsia="宋体"/>
                <w:kern w:val="0"/>
                <w:sz w:val="24"/>
                <w:szCs w:val="24"/>
              </w:rPr>
              <w:t>6</w:t>
            </w:r>
          </w:p>
        </w:tc>
        <w:tc>
          <w:tcPr>
            <w:tcW w:w="6751" w:type="dxa"/>
            <w:tcBorders>
              <w:top w:val="nil"/>
              <w:left w:val="nil"/>
              <w:bottom w:val="single" w:sz="4" w:space="0" w:color="auto"/>
              <w:right w:val="single" w:sz="4" w:space="0" w:color="auto"/>
            </w:tcBorders>
            <w:shd w:val="clear" w:color="auto" w:fill="auto"/>
            <w:noWrap/>
            <w:vAlign w:val="center"/>
            <w:hideMark/>
          </w:tcPr>
          <w:p w:rsidR="00E00E97" w:rsidRDefault="00E00E97" w:rsidP="00880371">
            <w:pPr>
              <w:widowControl/>
              <w:rPr>
                <w:rFonts w:eastAsia="仿宋"/>
                <w:kern w:val="0"/>
                <w:sz w:val="24"/>
                <w:szCs w:val="24"/>
              </w:rPr>
            </w:pPr>
            <w:r w:rsidRPr="00E00E97">
              <w:rPr>
                <w:rFonts w:eastAsia="仿宋" w:hint="eastAsia"/>
                <w:kern w:val="0"/>
                <w:sz w:val="24"/>
                <w:szCs w:val="24"/>
              </w:rPr>
              <w:t>后危机时代央行的十大争议</w:t>
            </w:r>
          </w:p>
          <w:p w:rsidR="00880371" w:rsidRPr="007171E4" w:rsidRDefault="00075F62" w:rsidP="00880371">
            <w:pPr>
              <w:widowControl/>
              <w:rPr>
                <w:rFonts w:eastAsia="宋体"/>
                <w:kern w:val="0"/>
                <w:sz w:val="24"/>
                <w:szCs w:val="24"/>
              </w:rPr>
            </w:pPr>
            <w:r w:rsidRPr="00075F62">
              <w:rPr>
                <w:rFonts w:eastAsia="仿宋"/>
                <w:kern w:val="0"/>
                <w:sz w:val="24"/>
                <w:szCs w:val="24"/>
              </w:rPr>
              <w:t xml:space="preserve">Top 10 </w:t>
            </w:r>
            <w:r w:rsidR="00C51CFD">
              <w:rPr>
                <w:rFonts w:eastAsia="仿宋" w:hint="eastAsia"/>
                <w:kern w:val="0"/>
                <w:sz w:val="24"/>
                <w:szCs w:val="24"/>
              </w:rPr>
              <w:t>C</w:t>
            </w:r>
            <w:r w:rsidRPr="00075F62">
              <w:rPr>
                <w:rFonts w:eastAsia="仿宋"/>
                <w:kern w:val="0"/>
                <w:sz w:val="24"/>
                <w:szCs w:val="24"/>
              </w:rPr>
              <w:t xml:space="preserve">ontroversies </w:t>
            </w:r>
            <w:r w:rsidR="00C51CFD">
              <w:rPr>
                <w:rFonts w:eastAsia="仿宋" w:hint="eastAsia"/>
                <w:kern w:val="0"/>
                <w:sz w:val="24"/>
                <w:szCs w:val="24"/>
              </w:rPr>
              <w:t>a</w:t>
            </w:r>
            <w:r w:rsidRPr="00075F62">
              <w:rPr>
                <w:rFonts w:eastAsia="仿宋"/>
                <w:kern w:val="0"/>
                <w:sz w:val="24"/>
                <w:szCs w:val="24"/>
              </w:rPr>
              <w:t xml:space="preserve">bout </w:t>
            </w:r>
            <w:r w:rsidR="008C5F34">
              <w:rPr>
                <w:rFonts w:eastAsia="仿宋"/>
                <w:kern w:val="0"/>
                <w:sz w:val="24"/>
                <w:szCs w:val="24"/>
              </w:rPr>
              <w:t>P</w:t>
            </w:r>
            <w:r w:rsidRPr="00075F62">
              <w:rPr>
                <w:rFonts w:eastAsia="仿宋"/>
                <w:kern w:val="0"/>
                <w:sz w:val="24"/>
                <w:szCs w:val="24"/>
              </w:rPr>
              <w:t>ost-</w:t>
            </w:r>
            <w:r w:rsidR="008C5F34">
              <w:rPr>
                <w:rFonts w:eastAsia="仿宋"/>
                <w:kern w:val="0"/>
                <w:sz w:val="24"/>
                <w:szCs w:val="24"/>
              </w:rPr>
              <w:t>C</w:t>
            </w:r>
            <w:r w:rsidRPr="00075F62">
              <w:rPr>
                <w:rFonts w:eastAsia="仿宋"/>
                <w:kern w:val="0"/>
                <w:sz w:val="24"/>
                <w:szCs w:val="24"/>
              </w:rPr>
              <w:t xml:space="preserve">risis </w:t>
            </w:r>
            <w:r w:rsidR="008C5F34">
              <w:rPr>
                <w:rFonts w:eastAsia="仿宋"/>
                <w:kern w:val="0"/>
                <w:sz w:val="24"/>
                <w:szCs w:val="24"/>
              </w:rPr>
              <w:t>C</w:t>
            </w:r>
            <w:r w:rsidRPr="00075F62">
              <w:rPr>
                <w:rFonts w:eastAsia="仿宋"/>
                <w:kern w:val="0"/>
                <w:sz w:val="24"/>
                <w:szCs w:val="24"/>
              </w:rPr>
              <w:t xml:space="preserve">entral </w:t>
            </w:r>
            <w:r w:rsidR="008C5F34">
              <w:rPr>
                <w:rFonts w:eastAsia="仿宋"/>
                <w:kern w:val="0"/>
                <w:sz w:val="24"/>
                <w:szCs w:val="24"/>
              </w:rPr>
              <w:t>B</w:t>
            </w:r>
            <w:r w:rsidRPr="00075F62">
              <w:rPr>
                <w:rFonts w:eastAsia="仿宋"/>
                <w:kern w:val="0"/>
                <w:sz w:val="24"/>
                <w:szCs w:val="24"/>
              </w:rPr>
              <w:t>anking</w:t>
            </w:r>
          </w:p>
        </w:tc>
        <w:tc>
          <w:tcPr>
            <w:tcW w:w="708" w:type="dxa"/>
            <w:tcBorders>
              <w:top w:val="nil"/>
              <w:left w:val="nil"/>
              <w:bottom w:val="single" w:sz="4" w:space="0" w:color="auto"/>
              <w:right w:val="single" w:sz="8" w:space="0" w:color="auto"/>
            </w:tcBorders>
            <w:shd w:val="clear" w:color="auto" w:fill="auto"/>
            <w:noWrap/>
            <w:vAlign w:val="center"/>
            <w:hideMark/>
          </w:tcPr>
          <w:p w:rsidR="00880371" w:rsidRPr="007171E4" w:rsidRDefault="00880371" w:rsidP="00BD2EDA">
            <w:pPr>
              <w:widowControl/>
              <w:jc w:val="center"/>
              <w:rPr>
                <w:rFonts w:eastAsia="宋体"/>
                <w:kern w:val="0"/>
                <w:sz w:val="24"/>
                <w:szCs w:val="24"/>
              </w:rPr>
            </w:pPr>
            <w:r w:rsidRPr="007171E4">
              <w:rPr>
                <w:rFonts w:eastAsia="宋体"/>
                <w:kern w:val="0"/>
                <w:sz w:val="24"/>
                <w:szCs w:val="24"/>
              </w:rPr>
              <w:t>3</w:t>
            </w:r>
          </w:p>
        </w:tc>
      </w:tr>
      <w:tr w:rsidR="00880371" w:rsidRPr="007171E4" w:rsidTr="00BD2EDA">
        <w:trPr>
          <w:trHeight w:val="330"/>
        </w:trPr>
        <w:tc>
          <w:tcPr>
            <w:tcW w:w="7797" w:type="dxa"/>
            <w:gridSpan w:val="3"/>
            <w:tcBorders>
              <w:top w:val="single" w:sz="4" w:space="0" w:color="auto"/>
              <w:left w:val="single" w:sz="8" w:space="0" w:color="auto"/>
              <w:bottom w:val="single" w:sz="8" w:space="0" w:color="auto"/>
              <w:right w:val="single" w:sz="4" w:space="0" w:color="000000"/>
            </w:tcBorders>
          </w:tcPr>
          <w:p w:rsidR="00880371" w:rsidRPr="007171E4" w:rsidRDefault="00880371" w:rsidP="00BD2EDA">
            <w:pPr>
              <w:widowControl/>
              <w:rPr>
                <w:rFonts w:eastAsia="仿宋"/>
                <w:kern w:val="0"/>
                <w:sz w:val="24"/>
                <w:szCs w:val="24"/>
              </w:rPr>
            </w:pPr>
            <w:r w:rsidRPr="007171E4">
              <w:rPr>
                <w:rFonts w:eastAsia="仿宋"/>
                <w:kern w:val="0"/>
                <w:sz w:val="24"/>
                <w:szCs w:val="24"/>
              </w:rPr>
              <w:t>合计</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880371" w:rsidRPr="007171E4" w:rsidRDefault="00880371" w:rsidP="00BD2EDA">
            <w:pPr>
              <w:widowControl/>
              <w:jc w:val="center"/>
              <w:rPr>
                <w:rFonts w:eastAsia="宋体"/>
                <w:kern w:val="0"/>
                <w:sz w:val="24"/>
                <w:szCs w:val="24"/>
              </w:rPr>
            </w:pPr>
            <w:r w:rsidRPr="007171E4">
              <w:rPr>
                <w:rFonts w:eastAsia="宋体"/>
                <w:kern w:val="0"/>
                <w:sz w:val="24"/>
                <w:szCs w:val="24"/>
              </w:rPr>
              <w:t>4</w:t>
            </w:r>
            <w:r>
              <w:rPr>
                <w:rFonts w:eastAsia="宋体"/>
                <w:kern w:val="0"/>
                <w:sz w:val="24"/>
                <w:szCs w:val="24"/>
              </w:rPr>
              <w:t>8</w:t>
            </w:r>
          </w:p>
        </w:tc>
      </w:tr>
    </w:tbl>
    <w:p w:rsidR="007171E4" w:rsidRPr="007171E4" w:rsidRDefault="007171E4" w:rsidP="00973395">
      <w:pPr>
        <w:pStyle w:val="12"/>
        <w:rPr>
          <w:b/>
        </w:rPr>
      </w:pPr>
      <w:r w:rsidRPr="007171E4">
        <w:rPr>
          <w:b/>
        </w:rPr>
        <w:t>课程大纲和阅读材料</w:t>
      </w:r>
    </w:p>
    <w:p w:rsidR="007171E4" w:rsidRPr="007171E4" w:rsidRDefault="007171E4" w:rsidP="00376855">
      <w:pPr>
        <w:widowControl/>
        <w:rPr>
          <w:rFonts w:eastAsia="仿宋"/>
          <w:kern w:val="0"/>
          <w:sz w:val="24"/>
          <w:szCs w:val="28"/>
        </w:rPr>
      </w:pPr>
      <w:r w:rsidRPr="007171E4">
        <w:rPr>
          <w:rFonts w:eastAsia="仿宋"/>
          <w:kern w:val="0"/>
          <w:sz w:val="24"/>
          <w:szCs w:val="28"/>
        </w:rPr>
        <w:t>(*</w:t>
      </w:r>
      <w:r w:rsidRPr="007171E4">
        <w:rPr>
          <w:rFonts w:eastAsia="仿宋"/>
          <w:kern w:val="0"/>
          <w:sz w:val="24"/>
          <w:szCs w:val="28"/>
        </w:rPr>
        <w:t>号标记的为选读材料</w:t>
      </w:r>
      <w:r w:rsidRPr="007171E4">
        <w:rPr>
          <w:rFonts w:eastAsia="仿宋"/>
          <w:kern w:val="0"/>
          <w:sz w:val="24"/>
          <w:szCs w:val="28"/>
        </w:rPr>
        <w:t>)</w:t>
      </w:r>
    </w:p>
    <w:p w:rsidR="007171E4" w:rsidRPr="007171E4" w:rsidRDefault="007171E4" w:rsidP="00376855">
      <w:pPr>
        <w:widowControl/>
        <w:rPr>
          <w:rFonts w:eastAsia="仿宋"/>
          <w:kern w:val="0"/>
          <w:sz w:val="24"/>
          <w:szCs w:val="28"/>
        </w:rPr>
      </w:pPr>
    </w:p>
    <w:p w:rsidR="007171E4" w:rsidRPr="007171E4" w:rsidRDefault="007171E4" w:rsidP="00376855">
      <w:pPr>
        <w:widowControl/>
        <w:rPr>
          <w:rFonts w:eastAsia="仿宋"/>
          <w:kern w:val="0"/>
          <w:sz w:val="24"/>
          <w:szCs w:val="28"/>
        </w:rPr>
      </w:pPr>
      <w:r w:rsidRPr="007171E4">
        <w:rPr>
          <w:rFonts w:eastAsia="仿宋"/>
          <w:kern w:val="0"/>
          <w:sz w:val="24"/>
          <w:szCs w:val="28"/>
        </w:rPr>
        <w:t>第一大模块是本课程基础。大家应通过本章学习，系统</w:t>
      </w:r>
      <w:r w:rsidRPr="007171E4">
        <w:rPr>
          <w:rFonts w:eastAsia="仿宋" w:hint="eastAsia"/>
          <w:kern w:val="0"/>
          <w:sz w:val="24"/>
          <w:szCs w:val="28"/>
        </w:rPr>
        <w:t>掌握</w:t>
      </w:r>
      <w:r w:rsidRPr="007171E4">
        <w:rPr>
          <w:rFonts w:eastAsia="仿宋"/>
          <w:kern w:val="0"/>
          <w:sz w:val="24"/>
          <w:szCs w:val="28"/>
        </w:rPr>
        <w:t>中央银行在金融体系中的重要地位，以及危机前</w:t>
      </w:r>
      <w:r w:rsidRPr="007171E4">
        <w:rPr>
          <w:rFonts w:eastAsia="仿宋"/>
          <w:kern w:val="0"/>
          <w:sz w:val="24"/>
          <w:szCs w:val="28"/>
        </w:rPr>
        <w:t>“</w:t>
      </w:r>
      <w:r w:rsidRPr="007171E4">
        <w:rPr>
          <w:rFonts w:eastAsia="仿宋"/>
          <w:kern w:val="0"/>
          <w:sz w:val="24"/>
          <w:szCs w:val="28"/>
        </w:rPr>
        <w:t>大缓和</w:t>
      </w:r>
      <w:r w:rsidR="00AB78F2" w:rsidRPr="007171E4">
        <w:rPr>
          <w:rFonts w:eastAsia="仿宋"/>
          <w:kern w:val="0"/>
          <w:sz w:val="24"/>
          <w:szCs w:val="28"/>
        </w:rPr>
        <w:t>”</w:t>
      </w:r>
      <w:r w:rsidRPr="007171E4">
        <w:rPr>
          <w:rFonts w:eastAsia="仿宋"/>
          <w:kern w:val="0"/>
          <w:sz w:val="24"/>
          <w:szCs w:val="28"/>
        </w:rPr>
        <w:t>时代关于中央银行特性、货币政策目标和工具等方面的共识。</w:t>
      </w:r>
    </w:p>
    <w:p w:rsidR="007171E4" w:rsidRPr="007171E4" w:rsidRDefault="00682DE8" w:rsidP="00973395">
      <w:pPr>
        <w:pStyle w:val="21"/>
        <w:rPr>
          <w:rFonts w:eastAsia="仿宋"/>
          <w:sz w:val="24"/>
        </w:rPr>
      </w:pPr>
      <w:r>
        <w:rPr>
          <w:rFonts w:eastAsia="仿宋"/>
        </w:rPr>
        <w:t xml:space="preserve">I. </w:t>
      </w:r>
      <w:r w:rsidR="007171E4" w:rsidRPr="007171E4">
        <w:rPr>
          <w:rFonts w:eastAsia="仿宋"/>
        </w:rPr>
        <w:t>The Unique and Important Policymaking Institution</w:t>
      </w:r>
    </w:p>
    <w:p w:rsidR="007171E4" w:rsidRPr="007171E4" w:rsidRDefault="007171E4" w:rsidP="00973395">
      <w:pPr>
        <w:pStyle w:val="31"/>
        <w:rPr>
          <w:rFonts w:eastAsia="仿宋"/>
        </w:rPr>
      </w:pPr>
      <w:r w:rsidRPr="007171E4">
        <w:rPr>
          <w:rFonts w:eastAsia="仿宋"/>
        </w:rPr>
        <w:t>1. Why It Matters: The Costs of Business Cycles and Inflation</w:t>
      </w:r>
    </w:p>
    <w:p w:rsidR="007171E4" w:rsidRPr="007171E4" w:rsidRDefault="007171E4" w:rsidP="00376855">
      <w:pPr>
        <w:widowControl/>
        <w:rPr>
          <w:rFonts w:eastAsia="仿宋"/>
          <w:kern w:val="0"/>
          <w:sz w:val="24"/>
          <w:szCs w:val="28"/>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Robert E. Lucas, Jr., </w:t>
      </w:r>
      <w:r w:rsidRPr="007171E4">
        <w:rPr>
          <w:rFonts w:eastAsia="宋体"/>
          <w:kern w:val="0"/>
          <w:sz w:val="24"/>
          <w:szCs w:val="24"/>
          <w:u w:val="single"/>
          <w:lang w:eastAsia="en-US"/>
        </w:rPr>
        <w:t>Models of Business Cycles</w:t>
      </w:r>
      <w:r w:rsidRPr="007171E4">
        <w:rPr>
          <w:rFonts w:eastAsia="宋体"/>
          <w:kern w:val="0"/>
          <w:sz w:val="24"/>
          <w:szCs w:val="24"/>
          <w:lang w:eastAsia="en-US"/>
        </w:rPr>
        <w:t xml:space="preserve"> (Blackwell), 1987, Chapter III.</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Alan S. Blinder</w:t>
      </w:r>
      <w:r w:rsidRPr="007171E4">
        <w:rPr>
          <w:rFonts w:eastAsia="宋体"/>
          <w:color w:val="11304C"/>
          <w:kern w:val="0"/>
          <w:sz w:val="24"/>
          <w:szCs w:val="24"/>
          <w:lang w:eastAsia="en-US"/>
        </w:rPr>
        <w:t>, “</w:t>
      </w:r>
      <w:hyperlink r:id="rId8" w:history="1">
        <w:r w:rsidRPr="007171E4">
          <w:rPr>
            <w:rFonts w:eastAsia="宋体"/>
            <w:kern w:val="0"/>
            <w:sz w:val="24"/>
            <w:szCs w:val="24"/>
            <w:lang w:eastAsia="en-US"/>
          </w:rPr>
          <w:t>Keynes, Lucas, and Scientific Progress</w:t>
        </w:r>
      </w:hyperlink>
      <w:r w:rsidRPr="007171E4">
        <w:rPr>
          <w:rFonts w:eastAsia="宋体"/>
          <w:kern w:val="0"/>
          <w:sz w:val="24"/>
          <w:szCs w:val="24"/>
          <w:lang w:eastAsia="en-US"/>
        </w:rPr>
        <w:t xml:space="preserve">,” </w:t>
      </w:r>
      <w:r w:rsidRPr="007171E4">
        <w:rPr>
          <w:rFonts w:eastAsia="宋体"/>
          <w:kern w:val="0"/>
          <w:sz w:val="24"/>
          <w:szCs w:val="24"/>
          <w:u w:val="single"/>
          <w:lang w:eastAsia="en-US"/>
        </w:rPr>
        <w:t>American Economic Review</w:t>
      </w:r>
      <w:r w:rsidRPr="007171E4">
        <w:rPr>
          <w:rFonts w:eastAsia="宋体"/>
          <w:kern w:val="0"/>
          <w:sz w:val="24"/>
          <w:szCs w:val="24"/>
          <w:lang w:eastAsia="en-US"/>
        </w:rPr>
        <w:t>, May 1987, pp. 130-136 (the key sections are II and VII).</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Stanley Fischer, “Modern Central Banking,” in Forrest </w:t>
      </w:r>
      <w:proofErr w:type="spellStart"/>
      <w:r w:rsidRPr="007171E4">
        <w:rPr>
          <w:rFonts w:eastAsia="宋体"/>
          <w:kern w:val="0"/>
          <w:sz w:val="24"/>
          <w:szCs w:val="24"/>
          <w:lang w:eastAsia="en-US"/>
        </w:rPr>
        <w:t>Capie</w:t>
      </w:r>
      <w:proofErr w:type="spellEnd"/>
      <w:r w:rsidRPr="007171E4">
        <w:rPr>
          <w:rFonts w:eastAsia="宋体"/>
          <w:kern w:val="0"/>
          <w:sz w:val="24"/>
          <w:szCs w:val="24"/>
          <w:lang w:eastAsia="en-US"/>
        </w:rPr>
        <w:t xml:space="preserve"> </w:t>
      </w:r>
      <w:r w:rsidRPr="007171E4">
        <w:rPr>
          <w:rFonts w:eastAsia="宋体"/>
          <w:i/>
          <w:kern w:val="0"/>
          <w:sz w:val="24"/>
          <w:szCs w:val="24"/>
          <w:lang w:eastAsia="en-US"/>
        </w:rPr>
        <w:t>et al</w:t>
      </w:r>
      <w:r w:rsidRPr="007171E4">
        <w:rPr>
          <w:rFonts w:eastAsia="宋体"/>
          <w:kern w:val="0"/>
          <w:sz w:val="24"/>
          <w:szCs w:val="24"/>
          <w:lang w:eastAsia="en-US"/>
        </w:rPr>
        <w:t xml:space="preserve">., </w:t>
      </w:r>
      <w:r w:rsidRPr="007171E4">
        <w:rPr>
          <w:rFonts w:eastAsia="宋体"/>
          <w:kern w:val="0"/>
          <w:sz w:val="24"/>
          <w:szCs w:val="24"/>
          <w:u w:val="single"/>
          <w:lang w:eastAsia="en-US"/>
        </w:rPr>
        <w:t>The Future of Central Banking: The Tercentenary Symposium of the Bank of England</w:t>
      </w:r>
      <w:r w:rsidRPr="007171E4">
        <w:rPr>
          <w:rFonts w:eastAsia="宋体"/>
          <w:kern w:val="0"/>
          <w:sz w:val="24"/>
          <w:szCs w:val="24"/>
          <w:lang w:eastAsia="en-US"/>
        </w:rPr>
        <w:t xml:space="preserve"> (Cambridge University Press), 1994, Section 2.4. </w:t>
      </w:r>
    </w:p>
    <w:p w:rsidR="000A1E70" w:rsidRDefault="000A1E70" w:rsidP="00973395">
      <w:pPr>
        <w:widowControl/>
        <w:ind w:firstLineChars="118" w:firstLine="283"/>
        <w:rPr>
          <w:rFonts w:eastAsia="宋体"/>
          <w:kern w:val="0"/>
          <w:sz w:val="24"/>
          <w:szCs w:val="24"/>
          <w:lang w:eastAsia="en-US"/>
        </w:rPr>
      </w:pPr>
    </w:p>
    <w:p w:rsidR="007171E4" w:rsidRPr="00973395"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t>*Ray C. Fair, Predicting Presidential Elections and Other Things, Second Edition (Stanford University Press, 2011). Updates can be accessed at fairmodel.econ.yale.edu.</w:t>
      </w:r>
    </w:p>
    <w:p w:rsidR="007171E4" w:rsidRPr="00973395"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t xml:space="preserve">     </w:t>
      </w:r>
    </w:p>
    <w:p w:rsidR="007171E4" w:rsidRPr="00973395"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t xml:space="preserve">*Ray C. Fair, “The Effect of Economic Events on Votes for President,” </w:t>
      </w:r>
      <w:r w:rsidRPr="00973395">
        <w:rPr>
          <w:rFonts w:eastAsia="宋体"/>
          <w:kern w:val="0"/>
          <w:sz w:val="24"/>
          <w:szCs w:val="24"/>
          <w:u w:val="single"/>
          <w:lang w:eastAsia="en-US"/>
        </w:rPr>
        <w:t>Review of Economics and Statistics</w:t>
      </w:r>
      <w:r w:rsidRPr="00973395">
        <w:rPr>
          <w:rFonts w:eastAsia="宋体"/>
          <w:kern w:val="0"/>
          <w:sz w:val="24"/>
          <w:szCs w:val="24"/>
          <w:lang w:eastAsia="en-US"/>
        </w:rPr>
        <w:t>, 1978, pp. 159-173.</w:t>
      </w:r>
    </w:p>
    <w:p w:rsidR="007171E4" w:rsidRPr="00973395" w:rsidRDefault="007171E4" w:rsidP="00973395">
      <w:pPr>
        <w:widowControl/>
        <w:ind w:firstLineChars="118" w:firstLine="283"/>
        <w:rPr>
          <w:rFonts w:eastAsia="宋体"/>
          <w:kern w:val="0"/>
          <w:sz w:val="24"/>
          <w:szCs w:val="24"/>
          <w:lang w:eastAsia="en-US"/>
        </w:rPr>
      </w:pPr>
    </w:p>
    <w:p w:rsidR="007171E4" w:rsidRPr="00973395"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t xml:space="preserve">*Robert E. Lucas, Jr., “Macroeconomic Priorities,” </w:t>
      </w:r>
      <w:r w:rsidRPr="00973395">
        <w:rPr>
          <w:rFonts w:eastAsia="宋体"/>
          <w:kern w:val="0"/>
          <w:sz w:val="24"/>
          <w:szCs w:val="24"/>
          <w:u w:val="single"/>
          <w:lang w:eastAsia="en-US"/>
        </w:rPr>
        <w:t>American Economic Review</w:t>
      </w:r>
      <w:r w:rsidRPr="00973395">
        <w:rPr>
          <w:rFonts w:eastAsia="宋体"/>
          <w:kern w:val="0"/>
          <w:sz w:val="24"/>
          <w:szCs w:val="24"/>
          <w:lang w:eastAsia="en-US"/>
        </w:rPr>
        <w:t>, March 2003, pp. 1-14.</w:t>
      </w:r>
    </w:p>
    <w:p w:rsidR="007171E4" w:rsidRPr="00973395" w:rsidRDefault="007171E4" w:rsidP="00973395">
      <w:pPr>
        <w:widowControl/>
        <w:ind w:firstLineChars="118" w:firstLine="283"/>
        <w:rPr>
          <w:rFonts w:eastAsia="宋体"/>
          <w:kern w:val="0"/>
          <w:sz w:val="24"/>
          <w:szCs w:val="24"/>
          <w:lang w:eastAsia="en-US"/>
        </w:rPr>
      </w:pPr>
    </w:p>
    <w:p w:rsidR="007171E4" w:rsidRPr="00973395"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t xml:space="preserve">*Gadi </w:t>
      </w:r>
      <w:proofErr w:type="spellStart"/>
      <w:r w:rsidRPr="00973395">
        <w:rPr>
          <w:rFonts w:eastAsia="宋体"/>
          <w:kern w:val="0"/>
          <w:sz w:val="24"/>
          <w:szCs w:val="24"/>
          <w:lang w:eastAsia="en-US"/>
        </w:rPr>
        <w:t>Barlevy</w:t>
      </w:r>
      <w:proofErr w:type="spellEnd"/>
      <w:r w:rsidRPr="00973395">
        <w:rPr>
          <w:rFonts w:eastAsia="宋体"/>
          <w:kern w:val="0"/>
          <w:sz w:val="24"/>
          <w:szCs w:val="24"/>
          <w:lang w:eastAsia="en-US"/>
        </w:rPr>
        <w:t xml:space="preserve">, “The cost of business cycles and the benefits of stabilization,” </w:t>
      </w:r>
      <w:r w:rsidRPr="00973395">
        <w:rPr>
          <w:rFonts w:eastAsia="宋体"/>
          <w:kern w:val="0"/>
          <w:sz w:val="24"/>
          <w:szCs w:val="24"/>
          <w:u w:val="single"/>
          <w:lang w:eastAsia="en-US"/>
        </w:rPr>
        <w:t>Economic Perspectives</w:t>
      </w:r>
      <w:r w:rsidRPr="00973395">
        <w:rPr>
          <w:rFonts w:eastAsia="宋体"/>
          <w:kern w:val="0"/>
          <w:sz w:val="24"/>
          <w:szCs w:val="24"/>
          <w:lang w:eastAsia="en-US"/>
        </w:rPr>
        <w:t>, Federal Reserve Bank of Chicago, 2005:1Q, pp. 32-49.</w:t>
      </w:r>
    </w:p>
    <w:p w:rsidR="007171E4" w:rsidRPr="00973395" w:rsidRDefault="007171E4" w:rsidP="00973395">
      <w:pPr>
        <w:widowControl/>
        <w:ind w:firstLineChars="118" w:firstLine="283"/>
        <w:rPr>
          <w:rFonts w:eastAsia="宋体"/>
          <w:kern w:val="0"/>
          <w:sz w:val="24"/>
          <w:szCs w:val="24"/>
          <w:lang w:eastAsia="en-US"/>
        </w:rPr>
      </w:pPr>
    </w:p>
    <w:p w:rsidR="007171E4" w:rsidRPr="00973395"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t xml:space="preserve">*J. Bradford DeLong and Lawrence Summers, “Fiscal Policy in a Depressed Economy,” </w:t>
      </w:r>
      <w:r w:rsidRPr="00973395">
        <w:rPr>
          <w:rFonts w:eastAsia="宋体"/>
          <w:kern w:val="0"/>
          <w:sz w:val="24"/>
          <w:szCs w:val="24"/>
          <w:u w:val="single"/>
          <w:lang w:eastAsia="en-US"/>
        </w:rPr>
        <w:t>Brookings Papers on Economic Activity</w:t>
      </w:r>
      <w:r w:rsidRPr="00973395">
        <w:rPr>
          <w:rFonts w:eastAsia="宋体"/>
          <w:kern w:val="0"/>
          <w:sz w:val="24"/>
          <w:szCs w:val="24"/>
          <w:lang w:eastAsia="en-US"/>
        </w:rPr>
        <w:t>, Spring 2012, pp. 233-274</w:t>
      </w:r>
    </w:p>
    <w:p w:rsidR="007171E4" w:rsidRPr="00973395" w:rsidRDefault="007171E4" w:rsidP="00973395">
      <w:pPr>
        <w:widowControl/>
        <w:ind w:firstLineChars="118" w:firstLine="283"/>
        <w:rPr>
          <w:rFonts w:eastAsia="宋体"/>
          <w:kern w:val="0"/>
          <w:sz w:val="24"/>
          <w:szCs w:val="24"/>
          <w:lang w:eastAsia="en-US"/>
        </w:rPr>
      </w:pPr>
    </w:p>
    <w:p w:rsidR="007171E4" w:rsidRPr="00973395"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lastRenderedPageBreak/>
        <w:t xml:space="preserve">*Don Peck, “How a New Jobless Era Will Transform America,” </w:t>
      </w:r>
      <w:r w:rsidRPr="00973395">
        <w:rPr>
          <w:rFonts w:eastAsia="宋体"/>
          <w:kern w:val="0"/>
          <w:sz w:val="24"/>
          <w:szCs w:val="24"/>
          <w:u w:val="single"/>
          <w:lang w:eastAsia="en-US"/>
        </w:rPr>
        <w:t>The Atlantic</w:t>
      </w:r>
      <w:r w:rsidRPr="00973395">
        <w:rPr>
          <w:rFonts w:eastAsia="宋体"/>
          <w:kern w:val="0"/>
          <w:sz w:val="24"/>
          <w:szCs w:val="24"/>
          <w:lang w:eastAsia="en-US"/>
        </w:rPr>
        <w:t xml:space="preserve">, March 2010. </w:t>
      </w:r>
    </w:p>
    <w:p w:rsidR="007171E4" w:rsidRPr="00973395" w:rsidRDefault="007171E4" w:rsidP="00973395">
      <w:pPr>
        <w:widowControl/>
        <w:ind w:firstLineChars="118" w:firstLine="283"/>
        <w:rPr>
          <w:rFonts w:eastAsia="宋体"/>
          <w:kern w:val="0"/>
          <w:sz w:val="24"/>
          <w:szCs w:val="24"/>
          <w:lang w:eastAsia="en-US"/>
        </w:rPr>
      </w:pPr>
    </w:p>
    <w:p w:rsidR="007171E4" w:rsidRDefault="007171E4" w:rsidP="00973395">
      <w:pPr>
        <w:widowControl/>
        <w:ind w:firstLineChars="118" w:firstLine="283"/>
        <w:rPr>
          <w:rFonts w:eastAsia="宋体"/>
          <w:kern w:val="0"/>
          <w:sz w:val="24"/>
          <w:szCs w:val="24"/>
          <w:lang w:eastAsia="en-US"/>
        </w:rPr>
      </w:pPr>
      <w:r w:rsidRPr="00973395">
        <w:rPr>
          <w:rFonts w:eastAsia="宋体"/>
          <w:kern w:val="0"/>
          <w:sz w:val="24"/>
          <w:szCs w:val="24"/>
          <w:lang w:eastAsia="en-US"/>
        </w:rPr>
        <w:t xml:space="preserve">*Arthur Okun, “Upward Mobility in a High-Pressure Economy,” </w:t>
      </w:r>
      <w:r w:rsidRPr="00973395">
        <w:rPr>
          <w:rFonts w:eastAsia="宋体"/>
          <w:kern w:val="0"/>
          <w:sz w:val="24"/>
          <w:szCs w:val="24"/>
          <w:u w:val="single"/>
          <w:lang w:eastAsia="en-US"/>
        </w:rPr>
        <w:t>Brookings Papers on Economic Activity</w:t>
      </w:r>
      <w:r w:rsidRPr="00973395">
        <w:rPr>
          <w:rFonts w:eastAsia="宋体"/>
          <w:kern w:val="0"/>
          <w:sz w:val="24"/>
          <w:szCs w:val="24"/>
          <w:lang w:eastAsia="en-US"/>
        </w:rPr>
        <w:t>, 1:1973, pp. 207-252.</w:t>
      </w:r>
    </w:p>
    <w:p w:rsidR="00343408" w:rsidRDefault="00343408" w:rsidP="00973395">
      <w:pPr>
        <w:widowControl/>
        <w:ind w:firstLineChars="118" w:firstLine="283"/>
        <w:rPr>
          <w:rFonts w:eastAsia="宋体"/>
          <w:kern w:val="0"/>
          <w:sz w:val="24"/>
          <w:szCs w:val="24"/>
          <w:lang w:eastAsia="en-US"/>
        </w:rPr>
      </w:pPr>
    </w:p>
    <w:p w:rsidR="00343408" w:rsidRPr="00973395" w:rsidRDefault="00343408" w:rsidP="00973395">
      <w:pPr>
        <w:widowControl/>
        <w:ind w:firstLineChars="118" w:firstLine="283"/>
        <w:rPr>
          <w:rFonts w:eastAsia="宋体"/>
          <w:kern w:val="0"/>
          <w:sz w:val="24"/>
          <w:szCs w:val="24"/>
        </w:rPr>
      </w:pPr>
      <w:r>
        <w:rPr>
          <w:rFonts w:eastAsia="宋体" w:hint="eastAsia"/>
          <w:kern w:val="0"/>
          <w:sz w:val="24"/>
          <w:szCs w:val="24"/>
        </w:rPr>
        <w:t>张嘉璈</w:t>
      </w:r>
      <w:r>
        <w:rPr>
          <w:rFonts w:eastAsia="宋体" w:hint="eastAsia"/>
          <w:kern w:val="0"/>
          <w:sz w:val="24"/>
          <w:szCs w:val="24"/>
        </w:rPr>
        <w:t>.</w:t>
      </w:r>
      <w:r>
        <w:rPr>
          <w:rFonts w:eastAsia="宋体"/>
          <w:kern w:val="0"/>
          <w:sz w:val="24"/>
          <w:szCs w:val="24"/>
        </w:rPr>
        <w:t xml:space="preserve"> </w:t>
      </w:r>
      <w:r>
        <w:rPr>
          <w:rFonts w:eastAsia="宋体" w:hint="eastAsia"/>
          <w:kern w:val="0"/>
          <w:sz w:val="24"/>
          <w:szCs w:val="24"/>
        </w:rPr>
        <w:t>《通胀螺旋——中国货币经济全面崩溃的十年（</w:t>
      </w:r>
      <w:r>
        <w:rPr>
          <w:rFonts w:eastAsia="宋体" w:hint="eastAsia"/>
          <w:kern w:val="0"/>
          <w:sz w:val="24"/>
          <w:szCs w:val="24"/>
        </w:rPr>
        <w:t>1</w:t>
      </w:r>
      <w:r>
        <w:rPr>
          <w:rFonts w:eastAsia="宋体"/>
          <w:kern w:val="0"/>
          <w:sz w:val="24"/>
          <w:szCs w:val="24"/>
        </w:rPr>
        <w:t>939</w:t>
      </w:r>
      <w:r>
        <w:rPr>
          <w:rFonts w:eastAsia="宋体" w:hint="eastAsia"/>
          <w:kern w:val="0"/>
          <w:sz w:val="24"/>
          <w:szCs w:val="24"/>
        </w:rPr>
        <w:t>-</w:t>
      </w:r>
      <w:r>
        <w:rPr>
          <w:rFonts w:eastAsia="宋体"/>
          <w:kern w:val="0"/>
          <w:sz w:val="24"/>
          <w:szCs w:val="24"/>
        </w:rPr>
        <w:t>1949</w:t>
      </w:r>
      <w:r>
        <w:rPr>
          <w:rFonts w:eastAsia="宋体" w:hint="eastAsia"/>
          <w:kern w:val="0"/>
          <w:sz w:val="24"/>
          <w:szCs w:val="24"/>
        </w:rPr>
        <w:t>）》</w:t>
      </w:r>
      <w:r>
        <w:rPr>
          <w:rFonts w:eastAsia="宋体" w:hint="eastAsia"/>
          <w:kern w:val="0"/>
          <w:sz w:val="24"/>
          <w:szCs w:val="24"/>
        </w:rPr>
        <w:t>.</w:t>
      </w:r>
      <w:r>
        <w:rPr>
          <w:rFonts w:eastAsia="宋体" w:hint="eastAsia"/>
          <w:kern w:val="0"/>
          <w:sz w:val="24"/>
          <w:szCs w:val="24"/>
        </w:rPr>
        <w:t>中信出版社</w:t>
      </w:r>
      <w:r>
        <w:rPr>
          <w:rFonts w:eastAsia="宋体" w:hint="eastAsia"/>
          <w:kern w:val="0"/>
          <w:sz w:val="24"/>
          <w:szCs w:val="24"/>
        </w:rPr>
        <w:t>,</w:t>
      </w:r>
      <w:r>
        <w:rPr>
          <w:rFonts w:eastAsia="宋体"/>
          <w:kern w:val="0"/>
          <w:sz w:val="24"/>
          <w:szCs w:val="24"/>
        </w:rPr>
        <w:t xml:space="preserve"> 2018</w:t>
      </w:r>
      <w:r>
        <w:rPr>
          <w:rFonts w:eastAsia="宋体" w:hint="eastAsia"/>
          <w:kern w:val="0"/>
          <w:sz w:val="24"/>
          <w:szCs w:val="24"/>
        </w:rPr>
        <w:t>年</w:t>
      </w:r>
      <w:r>
        <w:rPr>
          <w:rFonts w:eastAsia="宋体" w:hint="eastAsia"/>
          <w:kern w:val="0"/>
          <w:sz w:val="24"/>
          <w:szCs w:val="24"/>
        </w:rPr>
        <w:t>.</w:t>
      </w:r>
    </w:p>
    <w:p w:rsidR="009B6B0B" w:rsidRDefault="009B6B0B" w:rsidP="00376855">
      <w:pPr>
        <w:widowControl/>
        <w:rPr>
          <w:rFonts w:eastAsia="仿宋"/>
          <w:b/>
          <w:kern w:val="0"/>
          <w:sz w:val="24"/>
          <w:szCs w:val="28"/>
        </w:rPr>
      </w:pPr>
    </w:p>
    <w:p w:rsidR="007171E4" w:rsidRPr="00973395" w:rsidRDefault="007171E4" w:rsidP="00973395">
      <w:pPr>
        <w:pStyle w:val="31"/>
        <w:rPr>
          <w:rFonts w:eastAsia="仿宋"/>
          <w:b w:val="0"/>
        </w:rPr>
      </w:pPr>
      <w:r w:rsidRPr="00973395">
        <w:rPr>
          <w:rFonts w:eastAsia="仿宋"/>
        </w:rPr>
        <w:t xml:space="preserve">2. The </w:t>
      </w:r>
      <w:r w:rsidR="00BD3C65" w:rsidRPr="00973395">
        <w:rPr>
          <w:rFonts w:eastAsia="仿宋"/>
        </w:rPr>
        <w:t xml:space="preserve">Origin, Evolution, and </w:t>
      </w:r>
      <w:r w:rsidRPr="00973395">
        <w:rPr>
          <w:rFonts w:eastAsia="仿宋"/>
        </w:rPr>
        <w:t>Culture of Central Banking</w:t>
      </w:r>
    </w:p>
    <w:p w:rsidR="007171E4" w:rsidRPr="007171E4" w:rsidRDefault="007171E4" w:rsidP="00376855">
      <w:pPr>
        <w:widowControl/>
        <w:rPr>
          <w:rFonts w:eastAsia="仿宋"/>
          <w:b/>
          <w:kern w:val="0"/>
          <w:sz w:val="24"/>
          <w:szCs w:val="28"/>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Elizabeth A. Duke, “Come with Me to the FOMC,” Speech to the Money Marketeers of New York University, October 19, 2010. (Speech on Fed website.)</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Steven Solomon, The Confidence Game: How Unelected Central Bankers are Governing the Changed Global Economy (Simon &amp; Schuster), 1995, Chapter 9</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*David Wessel, </w:t>
      </w:r>
      <w:r w:rsidRPr="007171E4">
        <w:rPr>
          <w:rFonts w:eastAsia="宋体"/>
          <w:kern w:val="0"/>
          <w:sz w:val="24"/>
          <w:szCs w:val="24"/>
          <w:u w:val="single"/>
          <w:lang w:eastAsia="en-US"/>
        </w:rPr>
        <w:t>In Fed We Trust</w:t>
      </w:r>
      <w:r w:rsidRPr="007171E4">
        <w:rPr>
          <w:rFonts w:eastAsia="宋体"/>
          <w:kern w:val="0"/>
          <w:sz w:val="24"/>
          <w:szCs w:val="24"/>
          <w:lang w:eastAsia="en-US"/>
        </w:rPr>
        <w:t xml:space="preserve"> (Crown Business), 2009, Chapter 2 (for a little U.S. central banking history)</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*William </w:t>
      </w:r>
      <w:proofErr w:type="spellStart"/>
      <w:r w:rsidRPr="007171E4">
        <w:rPr>
          <w:rFonts w:eastAsia="宋体"/>
          <w:kern w:val="0"/>
          <w:sz w:val="24"/>
          <w:szCs w:val="24"/>
          <w:lang w:eastAsia="en-US"/>
        </w:rPr>
        <w:t>Greider</w:t>
      </w:r>
      <w:proofErr w:type="spellEnd"/>
      <w:r w:rsidRPr="007171E4">
        <w:rPr>
          <w:rFonts w:eastAsia="宋体"/>
          <w:kern w:val="0"/>
          <w:sz w:val="24"/>
          <w:szCs w:val="24"/>
          <w:lang w:eastAsia="en-US"/>
        </w:rPr>
        <w:t xml:space="preserve">, </w:t>
      </w:r>
      <w:r w:rsidRPr="007171E4">
        <w:rPr>
          <w:rFonts w:eastAsia="宋体"/>
          <w:kern w:val="0"/>
          <w:sz w:val="24"/>
          <w:szCs w:val="24"/>
          <w:u w:val="single"/>
          <w:lang w:eastAsia="en-US"/>
        </w:rPr>
        <w:t>Secrets of the Temple: How the Federal Reserve Runs the Country</w:t>
      </w:r>
      <w:r w:rsidRPr="007171E4">
        <w:rPr>
          <w:rFonts w:eastAsia="宋体"/>
          <w:kern w:val="0"/>
          <w:sz w:val="24"/>
          <w:szCs w:val="24"/>
          <w:lang w:eastAsia="en-US"/>
        </w:rPr>
        <w:t xml:space="preserve"> (Simon and Schuster), 1987, Chapter 2.</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*Marvin </w:t>
      </w:r>
      <w:proofErr w:type="spellStart"/>
      <w:r w:rsidRPr="007171E4">
        <w:rPr>
          <w:rFonts w:eastAsia="宋体"/>
          <w:kern w:val="0"/>
          <w:sz w:val="24"/>
          <w:szCs w:val="24"/>
          <w:lang w:eastAsia="en-US"/>
        </w:rPr>
        <w:t>Goodfriend</w:t>
      </w:r>
      <w:proofErr w:type="spellEnd"/>
      <w:r w:rsidRPr="007171E4">
        <w:rPr>
          <w:rFonts w:eastAsia="宋体"/>
          <w:kern w:val="0"/>
          <w:sz w:val="24"/>
          <w:szCs w:val="24"/>
          <w:lang w:eastAsia="en-US"/>
        </w:rPr>
        <w:t xml:space="preserve">, “Monetary Mystique: Secrecy and Central Banking,” </w:t>
      </w:r>
      <w:r w:rsidRPr="007171E4">
        <w:rPr>
          <w:rFonts w:eastAsia="宋体"/>
          <w:kern w:val="0"/>
          <w:sz w:val="24"/>
          <w:szCs w:val="24"/>
          <w:u w:val="single"/>
          <w:lang w:eastAsia="en-US"/>
        </w:rPr>
        <w:t>Journal of Monetary Economics,</w:t>
      </w:r>
      <w:r w:rsidRPr="007171E4">
        <w:rPr>
          <w:rFonts w:eastAsia="宋体"/>
          <w:kern w:val="0"/>
          <w:sz w:val="24"/>
          <w:szCs w:val="24"/>
          <w:lang w:eastAsia="en-US"/>
        </w:rPr>
        <w:t xml:space="preserve"> 17, (January 1986), pp. 63-92.</w:t>
      </w:r>
    </w:p>
    <w:p w:rsidR="007171E4" w:rsidRPr="007171E4" w:rsidRDefault="007171E4" w:rsidP="00376855">
      <w:pPr>
        <w:widowControl/>
        <w:ind w:firstLineChars="118" w:firstLine="283"/>
        <w:rPr>
          <w:rFonts w:eastAsia="宋体"/>
          <w:kern w:val="0"/>
          <w:sz w:val="24"/>
          <w:szCs w:val="24"/>
          <w:lang w:eastAsia="en-US"/>
        </w:rPr>
      </w:pPr>
    </w:p>
    <w:p w:rsid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*Stephen Morris and Hyun Song Shin, “Social Value of Public Information,” </w:t>
      </w:r>
      <w:r w:rsidRPr="007171E4">
        <w:rPr>
          <w:rFonts w:eastAsia="宋体"/>
          <w:iCs/>
          <w:kern w:val="0"/>
          <w:sz w:val="24"/>
          <w:szCs w:val="24"/>
          <w:u w:val="single"/>
          <w:lang w:eastAsia="en-US"/>
        </w:rPr>
        <w:t>American Economic Review</w:t>
      </w:r>
      <w:r w:rsidRPr="007171E4">
        <w:rPr>
          <w:rFonts w:eastAsia="宋体"/>
          <w:kern w:val="0"/>
          <w:sz w:val="24"/>
          <w:szCs w:val="24"/>
          <w:u w:val="single"/>
          <w:lang w:eastAsia="en-US"/>
        </w:rPr>
        <w:t>,</w:t>
      </w:r>
      <w:r w:rsidRPr="007171E4">
        <w:rPr>
          <w:rFonts w:eastAsia="宋体"/>
          <w:kern w:val="0"/>
          <w:sz w:val="24"/>
          <w:szCs w:val="24"/>
          <w:lang w:eastAsia="en-US"/>
        </w:rPr>
        <w:t xml:space="preserve"> 92, (December 2002), pp. 1521-1534.</w:t>
      </w:r>
    </w:p>
    <w:p w:rsidR="00343408" w:rsidRDefault="00343408" w:rsidP="00376855">
      <w:pPr>
        <w:widowControl/>
        <w:ind w:firstLineChars="118" w:firstLine="283"/>
        <w:rPr>
          <w:rFonts w:eastAsia="宋体"/>
          <w:kern w:val="0"/>
          <w:sz w:val="24"/>
          <w:szCs w:val="24"/>
          <w:lang w:eastAsia="en-US"/>
        </w:rPr>
      </w:pPr>
    </w:p>
    <w:p w:rsidR="00343408" w:rsidRDefault="00343408" w:rsidP="00376855">
      <w:pPr>
        <w:widowControl/>
        <w:ind w:firstLineChars="118" w:firstLine="283"/>
        <w:rPr>
          <w:rFonts w:eastAsia="宋体"/>
          <w:kern w:val="0"/>
          <w:sz w:val="24"/>
          <w:szCs w:val="24"/>
          <w:lang w:eastAsia="en-US"/>
        </w:rPr>
      </w:pPr>
      <w:r>
        <w:rPr>
          <w:rFonts w:eastAsia="宋体"/>
          <w:kern w:val="0"/>
          <w:sz w:val="24"/>
          <w:szCs w:val="24"/>
          <w:lang w:eastAsia="en-US"/>
        </w:rPr>
        <w:t xml:space="preserve">Yiping Huang, </w:t>
      </w:r>
      <w:proofErr w:type="spellStart"/>
      <w:r>
        <w:rPr>
          <w:rFonts w:eastAsia="宋体"/>
          <w:kern w:val="0"/>
          <w:sz w:val="24"/>
          <w:szCs w:val="24"/>
          <w:lang w:eastAsia="en-US"/>
        </w:rPr>
        <w:t>Ting</w:t>
      </w:r>
      <w:r>
        <w:rPr>
          <w:rFonts w:eastAsia="宋体" w:hint="eastAsia"/>
          <w:kern w:val="0"/>
          <w:sz w:val="24"/>
          <w:szCs w:val="24"/>
        </w:rPr>
        <w:t>t</w:t>
      </w:r>
      <w:r w:rsidR="001E70BC">
        <w:rPr>
          <w:rFonts w:eastAsia="宋体"/>
          <w:kern w:val="0"/>
          <w:sz w:val="24"/>
          <w:szCs w:val="24"/>
          <w:lang w:eastAsia="en-US"/>
        </w:rPr>
        <w:t>ing</w:t>
      </w:r>
      <w:proofErr w:type="spellEnd"/>
      <w:r w:rsidR="001E70BC">
        <w:rPr>
          <w:rFonts w:eastAsia="宋体"/>
          <w:kern w:val="0"/>
          <w:sz w:val="24"/>
          <w:szCs w:val="24"/>
          <w:lang w:eastAsia="en-US"/>
        </w:rPr>
        <w:t xml:space="preserve"> Ge and Chu Wang,</w:t>
      </w:r>
      <w:r>
        <w:rPr>
          <w:rFonts w:eastAsia="宋体"/>
          <w:kern w:val="0"/>
          <w:sz w:val="24"/>
          <w:szCs w:val="24"/>
          <w:lang w:eastAsia="en-US"/>
        </w:rPr>
        <w:t xml:space="preserve"> </w:t>
      </w:r>
      <w:proofErr w:type="spellStart"/>
      <w:r>
        <w:rPr>
          <w:rFonts w:eastAsia="宋体"/>
          <w:kern w:val="0"/>
          <w:sz w:val="24"/>
          <w:szCs w:val="24"/>
          <w:lang w:eastAsia="en-US"/>
        </w:rPr>
        <w:t>Chaper</w:t>
      </w:r>
      <w:proofErr w:type="spellEnd"/>
      <w:r>
        <w:rPr>
          <w:rFonts w:eastAsia="宋体"/>
          <w:kern w:val="0"/>
          <w:sz w:val="24"/>
          <w:szCs w:val="24"/>
          <w:lang w:eastAsia="en-US"/>
        </w:rPr>
        <w:t xml:space="preserve"> 2: Monetary Policy Framework and Transmission Mechanism. The Handbook of China’s Financial System, Princeton University Press. 2018.</w:t>
      </w:r>
    </w:p>
    <w:p w:rsidR="00BD2EDA" w:rsidRDefault="00BD2EDA" w:rsidP="00376855">
      <w:pPr>
        <w:widowControl/>
        <w:ind w:firstLineChars="118" w:firstLine="283"/>
        <w:rPr>
          <w:rFonts w:eastAsia="宋体"/>
          <w:kern w:val="0"/>
          <w:sz w:val="24"/>
          <w:szCs w:val="24"/>
          <w:lang w:eastAsia="en-US"/>
        </w:rPr>
      </w:pPr>
    </w:p>
    <w:p w:rsidR="00BD2EDA" w:rsidRPr="007171E4" w:rsidRDefault="001E70BC" w:rsidP="00376855">
      <w:pPr>
        <w:widowControl/>
        <w:ind w:firstLineChars="118" w:firstLine="283"/>
        <w:rPr>
          <w:rFonts w:eastAsia="宋体"/>
          <w:kern w:val="0"/>
          <w:sz w:val="24"/>
          <w:szCs w:val="24"/>
          <w:lang w:eastAsia="en-US"/>
        </w:rPr>
      </w:pPr>
      <w:proofErr w:type="spellStart"/>
      <w:r>
        <w:rPr>
          <w:rFonts w:eastAsia="宋体"/>
          <w:kern w:val="0"/>
          <w:sz w:val="24"/>
          <w:szCs w:val="24"/>
          <w:lang w:eastAsia="en-US"/>
        </w:rPr>
        <w:t>Gunes</w:t>
      </w:r>
      <w:proofErr w:type="spellEnd"/>
      <w:r>
        <w:rPr>
          <w:rFonts w:eastAsia="宋体"/>
          <w:kern w:val="0"/>
          <w:sz w:val="24"/>
          <w:szCs w:val="24"/>
          <w:lang w:eastAsia="en-US"/>
        </w:rPr>
        <w:t xml:space="preserve"> </w:t>
      </w:r>
      <w:proofErr w:type="spellStart"/>
      <w:r>
        <w:rPr>
          <w:rFonts w:eastAsia="宋体"/>
          <w:kern w:val="0"/>
          <w:sz w:val="24"/>
          <w:szCs w:val="24"/>
          <w:lang w:eastAsia="en-US"/>
        </w:rPr>
        <w:t>Kamber</w:t>
      </w:r>
      <w:proofErr w:type="spellEnd"/>
      <w:r>
        <w:rPr>
          <w:rFonts w:eastAsia="宋体"/>
          <w:kern w:val="0"/>
          <w:sz w:val="24"/>
          <w:szCs w:val="24"/>
          <w:lang w:eastAsia="en-US"/>
        </w:rPr>
        <w:t xml:space="preserve"> and M S Mohanty, Do Interest Rates Play a Major </w:t>
      </w:r>
      <w:proofErr w:type="spellStart"/>
      <w:r>
        <w:rPr>
          <w:rFonts w:eastAsia="宋体"/>
          <w:kern w:val="0"/>
          <w:sz w:val="24"/>
          <w:szCs w:val="24"/>
          <w:lang w:eastAsia="en-US"/>
        </w:rPr>
        <w:t>Rold</w:t>
      </w:r>
      <w:proofErr w:type="spellEnd"/>
      <w:r>
        <w:rPr>
          <w:rFonts w:eastAsia="宋体"/>
          <w:kern w:val="0"/>
          <w:sz w:val="24"/>
          <w:szCs w:val="24"/>
          <w:lang w:eastAsia="en-US"/>
        </w:rPr>
        <w:t xml:space="preserve"> in Monetary Policy Transmission in China?, BIS working papers No 714, 2018.</w:t>
      </w:r>
    </w:p>
    <w:p w:rsidR="007171E4" w:rsidRPr="007171E4" w:rsidRDefault="007171E4" w:rsidP="00376855">
      <w:pPr>
        <w:widowControl/>
        <w:rPr>
          <w:rFonts w:eastAsia="宋体"/>
          <w:b/>
          <w:kern w:val="0"/>
          <w:sz w:val="32"/>
          <w:szCs w:val="32"/>
          <w:u w:val="single"/>
          <w:lang w:eastAsia="en-US"/>
        </w:rPr>
      </w:pPr>
    </w:p>
    <w:p w:rsidR="007171E4" w:rsidRPr="00973395" w:rsidRDefault="007171E4" w:rsidP="00973395">
      <w:pPr>
        <w:pStyle w:val="31"/>
        <w:rPr>
          <w:rFonts w:eastAsia="仿宋"/>
          <w:b w:val="0"/>
        </w:rPr>
      </w:pPr>
      <w:r w:rsidRPr="00973395">
        <w:rPr>
          <w:rFonts w:eastAsia="仿宋"/>
        </w:rPr>
        <w:t>3. The Practical Macroeconomics of Monetary Policy: Gaps, “Neutral” Rates, Taylor Rules, and All That</w:t>
      </w:r>
    </w:p>
    <w:p w:rsidR="007171E4" w:rsidRPr="007171E4" w:rsidRDefault="007171E4" w:rsidP="00376855">
      <w:pPr>
        <w:widowControl/>
        <w:rPr>
          <w:rFonts w:eastAsia="仿宋"/>
          <w:b/>
          <w:kern w:val="0"/>
          <w:sz w:val="24"/>
          <w:szCs w:val="28"/>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u w:val="single"/>
          <w:lang w:eastAsia="en-US"/>
        </w:rPr>
        <w:t>Blinder</w:t>
      </w:r>
      <w:r w:rsidRPr="007171E4">
        <w:rPr>
          <w:rFonts w:eastAsia="宋体"/>
          <w:kern w:val="0"/>
          <w:sz w:val="24"/>
          <w:szCs w:val="24"/>
          <w:lang w:eastAsia="en-US"/>
        </w:rPr>
        <w:t xml:space="preserve"> (1998), Chapter 1, omitting Section 5; Chapter 2, Sections 1-3.</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Laurence H. Meyer, </w:t>
      </w:r>
      <w:r w:rsidRPr="007171E4">
        <w:rPr>
          <w:rFonts w:eastAsia="宋体"/>
          <w:kern w:val="0"/>
          <w:sz w:val="24"/>
          <w:szCs w:val="24"/>
          <w:u w:val="single"/>
          <w:lang w:eastAsia="en-US"/>
        </w:rPr>
        <w:t>A Term at the Fed</w:t>
      </w:r>
      <w:r w:rsidRPr="007171E4">
        <w:rPr>
          <w:rFonts w:eastAsia="宋体"/>
          <w:kern w:val="0"/>
          <w:sz w:val="24"/>
          <w:szCs w:val="24"/>
          <w:lang w:eastAsia="en-US"/>
        </w:rPr>
        <w:t xml:space="preserve"> (Harper Business), 2004. pp. 36-40 and Chapters 3, 4, and 6</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lastRenderedPageBreak/>
        <w:t>Alan S. Blinder and Ricardo Reis, “Understanding the Greenspan Standard,” in Federal Reserve Bank of Kansas City, The Greenspan Era: Lessons for the Future, 2005, pp. 24-32 (on Taylor rules) and pp. 44-46 and 50-61 (on core vs. headline inflation)</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John B. Taylor, </w:t>
      </w:r>
      <w:r w:rsidRPr="007171E4">
        <w:rPr>
          <w:rFonts w:eastAsia="宋体"/>
          <w:kern w:val="0"/>
          <w:sz w:val="24"/>
          <w:szCs w:val="24"/>
          <w:u w:val="single"/>
          <w:lang w:eastAsia="en-US"/>
        </w:rPr>
        <w:t>Getting Off Track</w:t>
      </w:r>
      <w:r w:rsidRPr="007171E4">
        <w:rPr>
          <w:rFonts w:eastAsia="宋体"/>
          <w:kern w:val="0"/>
          <w:sz w:val="24"/>
          <w:szCs w:val="24"/>
          <w:lang w:eastAsia="en-US"/>
        </w:rPr>
        <w:t xml:space="preserve"> (Hoover: 2009), Chapter 1.</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Fischer, “Modern Central Banking,” Secs. 2.3 and 2.5.</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Jerome H. Powell, “Monetary Policy in a Changing Economy,” Speech, August 24, 2018. </w:t>
      </w:r>
      <w:hyperlink r:id="rId9" w:history="1">
        <w:r w:rsidRPr="007171E4">
          <w:rPr>
            <w:rFonts w:eastAsia="宋体"/>
            <w:color w:val="0000FF"/>
            <w:kern w:val="0"/>
            <w:sz w:val="24"/>
            <w:szCs w:val="24"/>
            <w:u w:val="single"/>
            <w:lang w:eastAsia="en-US"/>
          </w:rPr>
          <w:t>https://www.federalreserve.gov/newsevents/speech/powell20180824a.htm</w:t>
        </w:r>
      </w:hyperlink>
      <w:r w:rsidRPr="007171E4">
        <w:rPr>
          <w:rFonts w:eastAsia="宋体"/>
          <w:kern w:val="0"/>
          <w:sz w:val="24"/>
          <w:szCs w:val="24"/>
          <w:lang w:eastAsia="en-US"/>
        </w:rPr>
        <w:t xml:space="preserve"> </w:t>
      </w: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 </w:t>
      </w: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*Tobias Adrian and Hyun Song Shin, “Financial Intermediaries, Financial Stability and Monetary Policy,” in Federal Reserve Bank of Kansas City, </w:t>
      </w:r>
      <w:r w:rsidRPr="007171E4">
        <w:rPr>
          <w:rFonts w:eastAsia="宋体"/>
          <w:kern w:val="0"/>
          <w:sz w:val="24"/>
          <w:szCs w:val="24"/>
          <w:u w:val="single"/>
          <w:lang w:eastAsia="en-US"/>
        </w:rPr>
        <w:t>Maintaining Stability in a Changing Financial System</w:t>
      </w:r>
      <w:r w:rsidRPr="007171E4">
        <w:rPr>
          <w:rFonts w:eastAsia="宋体"/>
          <w:kern w:val="0"/>
          <w:sz w:val="24"/>
          <w:szCs w:val="24"/>
          <w:lang w:eastAsia="en-US"/>
        </w:rPr>
        <w:t>, 2008, pp. 287-334.</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*John B. Taylor, “Monetary Policy Guidelines for Employment and Inflation Stability,” in R.M. Solow and J. B. Taylor, </w:t>
      </w:r>
      <w:r w:rsidRPr="007171E4">
        <w:rPr>
          <w:rFonts w:eastAsia="宋体"/>
          <w:kern w:val="0"/>
          <w:sz w:val="24"/>
          <w:szCs w:val="24"/>
          <w:u w:val="single"/>
          <w:lang w:eastAsia="en-US"/>
        </w:rPr>
        <w:t>Inflation, Unemployment, and Monetary Policy</w:t>
      </w:r>
      <w:r w:rsidRPr="007171E4">
        <w:rPr>
          <w:rFonts w:eastAsia="宋体"/>
          <w:kern w:val="0"/>
          <w:sz w:val="24"/>
          <w:szCs w:val="24"/>
          <w:lang w:eastAsia="en-US"/>
        </w:rPr>
        <w:t xml:space="preserve"> (MIT Press), 1998, Chapter 2.</w:t>
      </w:r>
    </w:p>
    <w:p w:rsidR="007171E4" w:rsidRPr="007171E4" w:rsidRDefault="007171E4" w:rsidP="00376855">
      <w:pPr>
        <w:widowControl/>
        <w:ind w:firstLineChars="118" w:firstLine="283"/>
        <w:rPr>
          <w:rFonts w:eastAsia="宋体"/>
          <w:kern w:val="0"/>
          <w:sz w:val="24"/>
          <w:szCs w:val="24"/>
          <w:lang w:eastAsia="en-US"/>
        </w:rPr>
      </w:pPr>
    </w:p>
    <w:p w:rsid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*N. Gregory Mankiw, “The Macroeconomist as Scientist and Engineer,” </w:t>
      </w:r>
      <w:r w:rsidRPr="007171E4">
        <w:rPr>
          <w:rFonts w:eastAsia="宋体"/>
          <w:kern w:val="0"/>
          <w:sz w:val="24"/>
          <w:szCs w:val="24"/>
          <w:u w:val="single"/>
          <w:lang w:eastAsia="en-US"/>
        </w:rPr>
        <w:t>Journal of Economic Perspectives</w:t>
      </w:r>
      <w:r w:rsidRPr="007171E4">
        <w:rPr>
          <w:rFonts w:eastAsia="宋体"/>
          <w:kern w:val="0"/>
          <w:sz w:val="24"/>
          <w:szCs w:val="24"/>
          <w:lang w:eastAsia="en-US"/>
        </w:rPr>
        <w:t>, Fall 2006, pp. 29-46.</w:t>
      </w:r>
    </w:p>
    <w:p w:rsidR="00385E82" w:rsidRDefault="00385E82" w:rsidP="00376855">
      <w:pPr>
        <w:widowControl/>
        <w:ind w:firstLineChars="118" w:firstLine="283"/>
        <w:rPr>
          <w:rFonts w:eastAsia="宋体"/>
          <w:kern w:val="0"/>
          <w:sz w:val="24"/>
          <w:szCs w:val="24"/>
          <w:lang w:eastAsia="en-US"/>
        </w:rPr>
      </w:pPr>
    </w:p>
    <w:p w:rsidR="00385E82" w:rsidRPr="00354ECA" w:rsidRDefault="00385E82" w:rsidP="00352B34">
      <w:pPr>
        <w:widowControl/>
        <w:ind w:firstLineChars="118" w:firstLine="283"/>
        <w:rPr>
          <w:rFonts w:eastAsia="宋体"/>
          <w:kern w:val="0"/>
          <w:sz w:val="24"/>
          <w:szCs w:val="24"/>
          <w:lang w:eastAsia="en-US"/>
        </w:rPr>
      </w:pPr>
      <w:r w:rsidRPr="00354ECA">
        <w:rPr>
          <w:rFonts w:eastAsia="宋体"/>
          <w:kern w:val="0"/>
          <w:sz w:val="24"/>
          <w:szCs w:val="24"/>
          <w:lang w:eastAsia="en-US"/>
        </w:rPr>
        <w:t>Orphanides, A. (2001)</w:t>
      </w:r>
      <w:r w:rsidRPr="00FD45A1">
        <w:rPr>
          <w:rFonts w:eastAsia="宋体"/>
          <w:kern w:val="0"/>
          <w:sz w:val="24"/>
          <w:szCs w:val="24"/>
          <w:lang w:eastAsia="en-US"/>
        </w:rPr>
        <w:t>,</w:t>
      </w:r>
      <w:r w:rsidRPr="00354ECA">
        <w:rPr>
          <w:rFonts w:eastAsia="宋体"/>
          <w:kern w:val="0"/>
          <w:sz w:val="24"/>
          <w:szCs w:val="24"/>
          <w:lang w:eastAsia="en-US"/>
        </w:rPr>
        <w:t xml:space="preserve"> Monetary Policy Rules Based on Real-Time Data. The American Economic Review. </w:t>
      </w:r>
    </w:p>
    <w:p w:rsidR="00BD3C65" w:rsidRDefault="00BD3C65" w:rsidP="00973395">
      <w:pPr>
        <w:widowControl/>
        <w:rPr>
          <w:rFonts w:eastAsia="宋体"/>
          <w:kern w:val="0"/>
          <w:sz w:val="24"/>
          <w:szCs w:val="24"/>
          <w:lang w:eastAsia="en-US"/>
        </w:rPr>
      </w:pPr>
    </w:p>
    <w:p w:rsidR="00AF399D" w:rsidRPr="00973395" w:rsidRDefault="00AF399D" w:rsidP="00973395">
      <w:pPr>
        <w:pStyle w:val="31"/>
        <w:rPr>
          <w:rFonts w:eastAsia="仿宋"/>
          <w:b w:val="0"/>
        </w:rPr>
      </w:pPr>
      <w:r w:rsidRPr="00973395">
        <w:rPr>
          <w:rFonts w:eastAsia="仿宋"/>
        </w:rPr>
        <w:t xml:space="preserve">4. Transmission Mechanism </w:t>
      </w:r>
      <w:r w:rsidR="00032EA4" w:rsidRPr="00973395">
        <w:rPr>
          <w:rFonts w:eastAsia="仿宋"/>
        </w:rPr>
        <w:t xml:space="preserve">of Monetary Policy: </w:t>
      </w:r>
      <w:r w:rsidR="00032EA4">
        <w:rPr>
          <w:rFonts w:eastAsia="仿宋"/>
        </w:rPr>
        <w:t>T</w:t>
      </w:r>
      <w:r w:rsidRPr="00973395">
        <w:rPr>
          <w:rFonts w:eastAsia="仿宋"/>
        </w:rPr>
        <w:t>he Credit View</w:t>
      </w:r>
    </w:p>
    <w:p w:rsidR="00BD3C65" w:rsidRDefault="00BD3C65" w:rsidP="00973395">
      <w:pPr>
        <w:widowControl/>
        <w:rPr>
          <w:rFonts w:eastAsia="宋体"/>
          <w:kern w:val="0"/>
          <w:sz w:val="24"/>
          <w:szCs w:val="24"/>
          <w:lang w:eastAsia="en-US"/>
        </w:rPr>
      </w:pPr>
    </w:p>
    <w:p w:rsidR="00C46AD7" w:rsidRPr="007171E4" w:rsidRDefault="00C46AD7" w:rsidP="00C46AD7">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Ben S. Bernanke, and Alan S. Blinder, “Credit, Money, and Aggregate Demand,” </w:t>
      </w:r>
      <w:r w:rsidRPr="007171E4">
        <w:rPr>
          <w:rFonts w:eastAsia="宋体"/>
          <w:kern w:val="0"/>
          <w:sz w:val="24"/>
          <w:szCs w:val="24"/>
          <w:u w:val="single"/>
          <w:lang w:eastAsia="en-US"/>
        </w:rPr>
        <w:t>American Economic Review</w:t>
      </w:r>
      <w:r w:rsidRPr="007171E4">
        <w:rPr>
          <w:rFonts w:eastAsia="宋体"/>
          <w:kern w:val="0"/>
          <w:sz w:val="24"/>
          <w:szCs w:val="24"/>
          <w:lang w:eastAsia="en-US"/>
        </w:rPr>
        <w:t xml:space="preserve"> (Papers and Proceedings), May 1988, pp. 435-439.</w:t>
      </w:r>
    </w:p>
    <w:p w:rsidR="00C46AD7" w:rsidRDefault="00C46AD7" w:rsidP="00973395">
      <w:pPr>
        <w:widowControl/>
        <w:rPr>
          <w:rFonts w:eastAsia="宋体"/>
          <w:kern w:val="0"/>
          <w:sz w:val="24"/>
          <w:szCs w:val="24"/>
        </w:rPr>
      </w:pPr>
    </w:p>
    <w:p w:rsidR="00C46AD7" w:rsidRDefault="00C46AD7" w:rsidP="00973395">
      <w:pPr>
        <w:widowControl/>
        <w:ind w:firstLineChars="100" w:firstLine="240"/>
        <w:rPr>
          <w:rFonts w:eastAsia="宋体"/>
          <w:kern w:val="0"/>
          <w:sz w:val="24"/>
          <w:szCs w:val="24"/>
        </w:rPr>
      </w:pPr>
      <w:r w:rsidRPr="00C46AD7">
        <w:rPr>
          <w:rFonts w:eastAsia="宋体"/>
          <w:kern w:val="0"/>
          <w:sz w:val="24"/>
          <w:szCs w:val="24"/>
        </w:rPr>
        <w:t>Ben S.</w:t>
      </w:r>
      <w:r>
        <w:rPr>
          <w:rFonts w:eastAsia="宋体"/>
          <w:kern w:val="0"/>
          <w:sz w:val="24"/>
          <w:szCs w:val="24"/>
        </w:rPr>
        <w:t xml:space="preserve"> Bernanke, and Alan S. Blinder,</w:t>
      </w:r>
      <w:r w:rsidRPr="00C46AD7">
        <w:rPr>
          <w:rFonts w:eastAsia="宋体"/>
          <w:kern w:val="0"/>
          <w:sz w:val="24"/>
          <w:szCs w:val="24"/>
        </w:rPr>
        <w:t xml:space="preserve"> “The Federal Funds Rate and the Channels of Monetary Transmission.” </w:t>
      </w:r>
      <w:r w:rsidRPr="00973395">
        <w:rPr>
          <w:rFonts w:eastAsia="宋体"/>
          <w:kern w:val="0"/>
          <w:sz w:val="24"/>
          <w:szCs w:val="24"/>
          <w:u w:val="single"/>
        </w:rPr>
        <w:t>American Economic Review</w:t>
      </w:r>
      <w:r w:rsidRPr="00C46AD7">
        <w:rPr>
          <w:rFonts w:eastAsia="宋体"/>
          <w:kern w:val="0"/>
          <w:sz w:val="24"/>
          <w:szCs w:val="24"/>
        </w:rPr>
        <w:t xml:space="preserve">, vol. 82, no. 4, 1992, pp. 901–21, </w:t>
      </w:r>
      <w:hyperlink r:id="rId10" w:history="1">
        <w:r w:rsidR="00684FB9" w:rsidRPr="00AF0172">
          <w:rPr>
            <w:rStyle w:val="ab"/>
            <w:rFonts w:eastAsia="宋体"/>
            <w:kern w:val="0"/>
            <w:sz w:val="24"/>
            <w:szCs w:val="24"/>
          </w:rPr>
          <w:t>http://www.jstor.org/stable/2117350</w:t>
        </w:r>
      </w:hyperlink>
      <w:r w:rsidRPr="00C46AD7">
        <w:rPr>
          <w:rFonts w:eastAsia="宋体"/>
          <w:kern w:val="0"/>
          <w:sz w:val="24"/>
          <w:szCs w:val="24"/>
        </w:rPr>
        <w:t>.</w:t>
      </w:r>
    </w:p>
    <w:p w:rsidR="00684FB9" w:rsidRDefault="00684FB9" w:rsidP="00973395">
      <w:pPr>
        <w:widowControl/>
        <w:ind w:firstLineChars="100" w:firstLine="240"/>
        <w:rPr>
          <w:rFonts w:eastAsia="宋体"/>
          <w:kern w:val="0"/>
          <w:sz w:val="24"/>
          <w:szCs w:val="24"/>
        </w:rPr>
      </w:pPr>
    </w:p>
    <w:p w:rsidR="00684FB9" w:rsidRDefault="00684FB9" w:rsidP="00973395">
      <w:pPr>
        <w:widowControl/>
        <w:ind w:firstLineChars="100" w:firstLine="240"/>
        <w:rPr>
          <w:rFonts w:eastAsia="宋体"/>
          <w:kern w:val="0"/>
          <w:sz w:val="24"/>
          <w:szCs w:val="24"/>
        </w:rPr>
      </w:pPr>
      <w:r>
        <w:rPr>
          <w:rFonts w:eastAsia="宋体"/>
          <w:kern w:val="0"/>
          <w:sz w:val="24"/>
          <w:szCs w:val="24"/>
        </w:rPr>
        <w:t xml:space="preserve">Ben S. </w:t>
      </w:r>
      <w:r w:rsidRPr="00684FB9">
        <w:rPr>
          <w:rFonts w:eastAsia="宋体"/>
          <w:kern w:val="0"/>
          <w:sz w:val="24"/>
          <w:szCs w:val="24"/>
        </w:rPr>
        <w:t xml:space="preserve">Bernanke, </w:t>
      </w:r>
      <w:r>
        <w:rPr>
          <w:rFonts w:eastAsia="宋体"/>
          <w:kern w:val="0"/>
          <w:sz w:val="24"/>
          <w:szCs w:val="24"/>
        </w:rPr>
        <w:t>and Mark Gertler,</w:t>
      </w:r>
      <w:r w:rsidRPr="00684FB9">
        <w:rPr>
          <w:rFonts w:eastAsia="宋体"/>
          <w:kern w:val="0"/>
          <w:sz w:val="24"/>
          <w:szCs w:val="24"/>
        </w:rPr>
        <w:t xml:space="preserve"> “Inside the Black Box: The Credit Channel of Monetary Policy Transmission.” </w:t>
      </w:r>
      <w:r w:rsidRPr="00973395">
        <w:rPr>
          <w:rFonts w:eastAsia="宋体"/>
          <w:kern w:val="0"/>
          <w:sz w:val="24"/>
          <w:szCs w:val="24"/>
          <w:u w:val="single"/>
        </w:rPr>
        <w:t>Journal of Economic Perspectives</w:t>
      </w:r>
      <w:r w:rsidRPr="00684FB9">
        <w:rPr>
          <w:rFonts w:eastAsia="宋体"/>
          <w:kern w:val="0"/>
          <w:sz w:val="24"/>
          <w:szCs w:val="24"/>
        </w:rPr>
        <w:t xml:space="preserve">, vol. 9, no. 4, 1995, pp. 27–48, </w:t>
      </w:r>
      <w:hyperlink r:id="rId11" w:history="1">
        <w:r w:rsidRPr="00AF0172">
          <w:rPr>
            <w:rStyle w:val="ab"/>
            <w:rFonts w:eastAsia="宋体"/>
            <w:kern w:val="0"/>
            <w:sz w:val="24"/>
            <w:szCs w:val="24"/>
          </w:rPr>
          <w:t>http://www.jstor.org/stable/2138389</w:t>
        </w:r>
      </w:hyperlink>
      <w:r w:rsidRPr="00684FB9">
        <w:rPr>
          <w:rFonts w:eastAsia="宋体"/>
          <w:kern w:val="0"/>
          <w:sz w:val="24"/>
          <w:szCs w:val="24"/>
        </w:rPr>
        <w:t>.</w:t>
      </w:r>
    </w:p>
    <w:p w:rsidR="00684FB9" w:rsidRDefault="00684FB9" w:rsidP="00973395">
      <w:pPr>
        <w:widowControl/>
        <w:ind w:firstLineChars="100" w:firstLine="240"/>
        <w:rPr>
          <w:rFonts w:eastAsia="宋体"/>
          <w:kern w:val="0"/>
          <w:sz w:val="24"/>
          <w:szCs w:val="24"/>
        </w:rPr>
      </w:pPr>
    </w:p>
    <w:p w:rsidR="007214EA" w:rsidRDefault="00684FB9" w:rsidP="00973395">
      <w:pPr>
        <w:widowControl/>
        <w:ind w:firstLineChars="100" w:firstLine="240"/>
        <w:rPr>
          <w:rFonts w:eastAsia="宋体"/>
          <w:kern w:val="0"/>
          <w:sz w:val="24"/>
          <w:szCs w:val="24"/>
        </w:rPr>
      </w:pPr>
      <w:r w:rsidRPr="00684FB9">
        <w:rPr>
          <w:rFonts w:eastAsia="宋体"/>
          <w:kern w:val="0"/>
          <w:sz w:val="24"/>
          <w:szCs w:val="24"/>
        </w:rPr>
        <w:t>Frederic S.</w:t>
      </w:r>
      <w:r>
        <w:rPr>
          <w:rFonts w:eastAsia="宋体"/>
          <w:kern w:val="0"/>
          <w:sz w:val="24"/>
          <w:szCs w:val="24"/>
        </w:rPr>
        <w:t xml:space="preserve"> </w:t>
      </w:r>
      <w:r w:rsidRPr="00684FB9">
        <w:rPr>
          <w:rFonts w:eastAsia="宋体"/>
          <w:kern w:val="0"/>
          <w:sz w:val="24"/>
          <w:szCs w:val="24"/>
        </w:rPr>
        <w:t>Mishkin, “The Channels of Monetary Transmission: Lessons for Monetary Policy.”</w:t>
      </w:r>
      <w:r w:rsidRPr="00973395">
        <w:rPr>
          <w:rFonts w:eastAsia="宋体"/>
          <w:kern w:val="0"/>
          <w:sz w:val="24"/>
          <w:szCs w:val="24"/>
        </w:rPr>
        <w:t xml:space="preserve"> NBER Wo</w:t>
      </w:r>
      <w:r w:rsidR="007214EA" w:rsidRPr="00973395">
        <w:rPr>
          <w:rFonts w:eastAsia="宋体"/>
          <w:kern w:val="0"/>
          <w:sz w:val="24"/>
          <w:szCs w:val="24"/>
        </w:rPr>
        <w:t>rking Paper Series,</w:t>
      </w:r>
      <w:r w:rsidR="007214EA">
        <w:rPr>
          <w:rFonts w:eastAsia="宋体"/>
          <w:kern w:val="0"/>
          <w:sz w:val="24"/>
          <w:szCs w:val="24"/>
        </w:rPr>
        <w:t xml:space="preserve"> February 1996</w:t>
      </w:r>
      <w:r w:rsidRPr="00684FB9">
        <w:rPr>
          <w:rFonts w:eastAsia="宋体"/>
          <w:kern w:val="0"/>
          <w:sz w:val="24"/>
          <w:szCs w:val="24"/>
        </w:rPr>
        <w:t>.</w:t>
      </w:r>
    </w:p>
    <w:p w:rsidR="007214EA" w:rsidRDefault="007214EA" w:rsidP="00973395">
      <w:pPr>
        <w:widowControl/>
        <w:ind w:firstLineChars="100" w:firstLine="240"/>
        <w:rPr>
          <w:rFonts w:eastAsia="宋体"/>
          <w:kern w:val="0"/>
          <w:sz w:val="24"/>
          <w:szCs w:val="24"/>
        </w:rPr>
      </w:pPr>
    </w:p>
    <w:p w:rsidR="007214EA" w:rsidRDefault="007214EA" w:rsidP="00973395">
      <w:pPr>
        <w:widowControl/>
        <w:ind w:firstLineChars="100" w:firstLine="240"/>
        <w:rPr>
          <w:rFonts w:eastAsia="宋体"/>
          <w:kern w:val="0"/>
          <w:sz w:val="24"/>
          <w:szCs w:val="24"/>
        </w:rPr>
      </w:pPr>
      <w:r w:rsidRPr="007214EA">
        <w:rPr>
          <w:rFonts w:eastAsia="宋体"/>
          <w:kern w:val="0"/>
          <w:sz w:val="24"/>
          <w:szCs w:val="24"/>
        </w:rPr>
        <w:t xml:space="preserve">Perry </w:t>
      </w:r>
      <w:proofErr w:type="spellStart"/>
      <w:r w:rsidRPr="007214EA">
        <w:rPr>
          <w:rFonts w:eastAsia="宋体"/>
          <w:kern w:val="0"/>
          <w:sz w:val="24"/>
          <w:szCs w:val="24"/>
        </w:rPr>
        <w:t>Mehrling</w:t>
      </w:r>
      <w:proofErr w:type="spellEnd"/>
      <w:r w:rsidRPr="007214EA">
        <w:rPr>
          <w:rFonts w:eastAsia="宋体"/>
          <w:kern w:val="0"/>
          <w:sz w:val="24"/>
          <w:szCs w:val="24"/>
        </w:rPr>
        <w:t xml:space="preserve">, The New Lombard Street: How the Fed Became the Dealer of Last Resort </w:t>
      </w:r>
      <w:r>
        <w:rPr>
          <w:rFonts w:eastAsia="宋体"/>
          <w:kern w:val="0"/>
          <w:sz w:val="24"/>
          <w:szCs w:val="24"/>
        </w:rPr>
        <w:t>(Princeton University Press)</w:t>
      </w:r>
      <w:r w:rsidRPr="007214EA">
        <w:rPr>
          <w:rFonts w:eastAsia="宋体"/>
          <w:kern w:val="0"/>
          <w:sz w:val="24"/>
          <w:szCs w:val="24"/>
        </w:rPr>
        <w:t>.</w:t>
      </w:r>
      <w:r>
        <w:rPr>
          <w:rFonts w:eastAsia="宋体"/>
          <w:kern w:val="0"/>
          <w:sz w:val="24"/>
          <w:szCs w:val="24"/>
        </w:rPr>
        <w:t xml:space="preserve"> 2010</w:t>
      </w:r>
      <w:r w:rsidRPr="007214EA">
        <w:rPr>
          <w:rFonts w:eastAsia="宋体"/>
          <w:kern w:val="0"/>
          <w:sz w:val="24"/>
          <w:szCs w:val="24"/>
        </w:rPr>
        <w:t>.</w:t>
      </w:r>
    </w:p>
    <w:p w:rsidR="007214EA" w:rsidRDefault="007214EA" w:rsidP="00973395">
      <w:pPr>
        <w:widowControl/>
        <w:ind w:firstLineChars="100" w:firstLine="240"/>
        <w:rPr>
          <w:rFonts w:eastAsia="宋体"/>
          <w:kern w:val="0"/>
          <w:sz w:val="24"/>
          <w:szCs w:val="24"/>
        </w:rPr>
      </w:pPr>
    </w:p>
    <w:p w:rsidR="002953F4" w:rsidRDefault="007214EA" w:rsidP="00973395">
      <w:pPr>
        <w:widowControl/>
        <w:ind w:firstLineChars="100" w:firstLine="240"/>
        <w:rPr>
          <w:rFonts w:eastAsia="宋体"/>
          <w:kern w:val="0"/>
          <w:sz w:val="24"/>
          <w:szCs w:val="24"/>
        </w:rPr>
      </w:pPr>
      <w:r w:rsidRPr="007214EA">
        <w:rPr>
          <w:rFonts w:eastAsia="宋体"/>
          <w:kern w:val="0"/>
          <w:sz w:val="24"/>
          <w:szCs w:val="24"/>
        </w:rPr>
        <w:lastRenderedPageBreak/>
        <w:t>Zoltan</w:t>
      </w:r>
      <w:r>
        <w:rPr>
          <w:rFonts w:eastAsia="宋体"/>
          <w:kern w:val="0"/>
          <w:sz w:val="24"/>
          <w:szCs w:val="24"/>
        </w:rPr>
        <w:t xml:space="preserve"> </w:t>
      </w:r>
      <w:proofErr w:type="spellStart"/>
      <w:r w:rsidRPr="007214EA">
        <w:rPr>
          <w:rFonts w:eastAsia="宋体"/>
          <w:kern w:val="0"/>
          <w:sz w:val="24"/>
          <w:szCs w:val="24"/>
        </w:rPr>
        <w:t>Pozsar</w:t>
      </w:r>
      <w:proofErr w:type="spellEnd"/>
      <w:r>
        <w:rPr>
          <w:rFonts w:eastAsia="宋体" w:hint="eastAsia"/>
          <w:kern w:val="0"/>
          <w:sz w:val="24"/>
          <w:szCs w:val="24"/>
        </w:rPr>
        <w:t>,</w:t>
      </w:r>
      <w:r w:rsidRPr="007214EA">
        <w:rPr>
          <w:rFonts w:eastAsia="宋体"/>
          <w:kern w:val="0"/>
          <w:sz w:val="24"/>
          <w:szCs w:val="24"/>
        </w:rPr>
        <w:t xml:space="preserve"> </w:t>
      </w:r>
      <w:r>
        <w:rPr>
          <w:rFonts w:eastAsia="宋体"/>
          <w:kern w:val="0"/>
          <w:sz w:val="24"/>
          <w:szCs w:val="24"/>
        </w:rPr>
        <w:t>“</w:t>
      </w:r>
      <w:r w:rsidRPr="007214EA">
        <w:rPr>
          <w:rFonts w:eastAsia="宋体"/>
          <w:kern w:val="0"/>
          <w:sz w:val="24"/>
          <w:szCs w:val="24"/>
        </w:rPr>
        <w:t>Shadow Banking: The Money View</w:t>
      </w:r>
      <w:r w:rsidR="00BF214B">
        <w:rPr>
          <w:rFonts w:eastAsia="宋体"/>
          <w:kern w:val="0"/>
          <w:sz w:val="24"/>
          <w:szCs w:val="24"/>
        </w:rPr>
        <w:t>,</w:t>
      </w:r>
      <w:r>
        <w:rPr>
          <w:rFonts w:eastAsia="宋体"/>
          <w:kern w:val="0"/>
          <w:sz w:val="24"/>
          <w:szCs w:val="24"/>
        </w:rPr>
        <w:t>”</w:t>
      </w:r>
      <w:r w:rsidRPr="007214EA">
        <w:rPr>
          <w:rFonts w:eastAsia="宋体"/>
          <w:kern w:val="0"/>
          <w:sz w:val="24"/>
          <w:szCs w:val="24"/>
        </w:rPr>
        <w:t xml:space="preserve"> </w:t>
      </w:r>
      <w:r w:rsidR="00BF214B">
        <w:rPr>
          <w:rFonts w:eastAsia="宋体"/>
          <w:kern w:val="0"/>
          <w:sz w:val="24"/>
          <w:szCs w:val="24"/>
        </w:rPr>
        <w:t xml:space="preserve">NBER working paper, August 2014, </w:t>
      </w:r>
      <w:r w:rsidRPr="007214EA">
        <w:rPr>
          <w:rFonts w:eastAsia="宋体"/>
          <w:kern w:val="0"/>
          <w:sz w:val="24"/>
          <w:szCs w:val="24"/>
        </w:rPr>
        <w:t xml:space="preserve">Available at SSRN: </w:t>
      </w:r>
      <w:hyperlink r:id="rId12" w:history="1">
        <w:r w:rsidR="00BF214B" w:rsidRPr="00AF0172">
          <w:rPr>
            <w:rStyle w:val="ab"/>
            <w:rFonts w:eastAsia="宋体"/>
            <w:kern w:val="0"/>
            <w:sz w:val="24"/>
            <w:szCs w:val="24"/>
          </w:rPr>
          <w:t>https://ssrn.com/abstract=2476415</w:t>
        </w:r>
      </w:hyperlink>
      <w:r w:rsidR="00BF214B">
        <w:rPr>
          <w:rFonts w:eastAsia="宋体" w:hint="eastAsia"/>
          <w:kern w:val="0"/>
          <w:sz w:val="24"/>
          <w:szCs w:val="24"/>
        </w:rPr>
        <w:t>.</w:t>
      </w:r>
    </w:p>
    <w:p w:rsidR="00FF73A2" w:rsidRDefault="00FF73A2" w:rsidP="00973395">
      <w:pPr>
        <w:widowControl/>
        <w:ind w:firstLineChars="100" w:firstLine="240"/>
        <w:rPr>
          <w:rFonts w:eastAsia="宋体"/>
          <w:kern w:val="0"/>
          <w:sz w:val="24"/>
          <w:szCs w:val="24"/>
        </w:rPr>
      </w:pPr>
    </w:p>
    <w:p w:rsidR="00354ECA" w:rsidRPr="007171E4" w:rsidRDefault="00354ECA" w:rsidP="00354ECA">
      <w:pPr>
        <w:widowControl/>
        <w:ind w:firstLineChars="118" w:firstLine="283"/>
        <w:rPr>
          <w:rFonts w:eastAsia="仿宋"/>
          <w:kern w:val="0"/>
          <w:sz w:val="24"/>
          <w:szCs w:val="28"/>
        </w:rPr>
      </w:pPr>
      <w:r w:rsidRPr="007171E4">
        <w:rPr>
          <w:rFonts w:eastAsia="仿宋"/>
          <w:kern w:val="0"/>
          <w:sz w:val="24"/>
          <w:szCs w:val="28"/>
          <w:u w:val="single"/>
        </w:rPr>
        <w:t>The Handbook of China’s Financial System,</w:t>
      </w:r>
      <w:r w:rsidRPr="007171E4">
        <w:rPr>
          <w:rFonts w:eastAsia="仿宋"/>
          <w:kern w:val="0"/>
          <w:sz w:val="24"/>
          <w:szCs w:val="28"/>
        </w:rPr>
        <w:t xml:space="preserve"> Edited by Marlene </w:t>
      </w:r>
      <w:proofErr w:type="spellStart"/>
      <w:r w:rsidRPr="007171E4">
        <w:rPr>
          <w:rFonts w:eastAsia="仿宋"/>
          <w:kern w:val="0"/>
          <w:sz w:val="24"/>
          <w:szCs w:val="28"/>
        </w:rPr>
        <w:t>Amstad</w:t>
      </w:r>
      <w:proofErr w:type="spellEnd"/>
      <w:r w:rsidRPr="007171E4">
        <w:rPr>
          <w:rFonts w:eastAsia="仿宋"/>
          <w:kern w:val="0"/>
          <w:sz w:val="24"/>
          <w:szCs w:val="28"/>
        </w:rPr>
        <w:t xml:space="preserve">, Guofeng Sun, Wei </w:t>
      </w:r>
      <w:proofErr w:type="spellStart"/>
      <w:r w:rsidRPr="007171E4">
        <w:rPr>
          <w:rFonts w:eastAsia="仿宋"/>
          <w:kern w:val="0"/>
          <w:sz w:val="24"/>
          <w:szCs w:val="28"/>
        </w:rPr>
        <w:t>Xiong</w:t>
      </w:r>
      <w:proofErr w:type="spellEnd"/>
      <w:r w:rsidRPr="007171E4">
        <w:rPr>
          <w:rFonts w:eastAsia="仿宋"/>
          <w:kern w:val="0"/>
          <w:sz w:val="24"/>
          <w:szCs w:val="28"/>
        </w:rPr>
        <w:t xml:space="preserve">: Chapter </w:t>
      </w:r>
      <w:r>
        <w:rPr>
          <w:rFonts w:eastAsia="仿宋"/>
          <w:kern w:val="0"/>
          <w:sz w:val="24"/>
          <w:szCs w:val="28"/>
        </w:rPr>
        <w:t xml:space="preserve">2 by Huang Yiping, </w:t>
      </w:r>
      <w:proofErr w:type="spellStart"/>
      <w:r>
        <w:rPr>
          <w:rFonts w:eastAsia="仿宋"/>
          <w:kern w:val="0"/>
          <w:sz w:val="24"/>
          <w:szCs w:val="28"/>
        </w:rPr>
        <w:t>Tingting</w:t>
      </w:r>
      <w:proofErr w:type="spellEnd"/>
      <w:r>
        <w:rPr>
          <w:rFonts w:eastAsia="仿宋"/>
          <w:kern w:val="0"/>
          <w:sz w:val="24"/>
          <w:szCs w:val="28"/>
        </w:rPr>
        <w:t xml:space="preserve"> Ge and Chu Wu</w:t>
      </w:r>
      <w:r w:rsidRPr="007171E4">
        <w:rPr>
          <w:rFonts w:eastAsia="仿宋"/>
          <w:kern w:val="0"/>
          <w:sz w:val="24"/>
          <w:szCs w:val="28"/>
        </w:rPr>
        <w:t>.</w:t>
      </w:r>
      <w:r>
        <w:rPr>
          <w:rFonts w:eastAsia="仿宋"/>
          <w:kern w:val="0"/>
          <w:sz w:val="24"/>
          <w:szCs w:val="28"/>
        </w:rPr>
        <w:t xml:space="preserve"> Monetary Policy Framework and Transmission Mechanisms.</w:t>
      </w:r>
    </w:p>
    <w:p w:rsidR="00FF73A2" w:rsidRPr="00354ECA" w:rsidRDefault="00FF73A2" w:rsidP="00973395">
      <w:pPr>
        <w:widowControl/>
        <w:ind w:firstLineChars="100" w:firstLine="240"/>
        <w:rPr>
          <w:rFonts w:eastAsia="宋体"/>
          <w:kern w:val="0"/>
          <w:sz w:val="24"/>
          <w:szCs w:val="24"/>
        </w:rPr>
      </w:pPr>
    </w:p>
    <w:p w:rsidR="00FF73A2" w:rsidRPr="00354ECA" w:rsidRDefault="00354ECA" w:rsidP="00973395">
      <w:pPr>
        <w:widowControl/>
        <w:ind w:firstLineChars="100" w:firstLine="240"/>
        <w:rPr>
          <w:rFonts w:eastAsia="宋体"/>
          <w:kern w:val="0"/>
          <w:sz w:val="24"/>
          <w:szCs w:val="24"/>
        </w:rPr>
      </w:pPr>
      <w:proofErr w:type="spellStart"/>
      <w:r w:rsidRPr="00FD45A1">
        <w:rPr>
          <w:rFonts w:eastAsia="宋体"/>
          <w:kern w:val="0"/>
          <w:sz w:val="24"/>
          <w:szCs w:val="24"/>
        </w:rPr>
        <w:t>Kamber</w:t>
      </w:r>
      <w:proofErr w:type="spellEnd"/>
      <w:r w:rsidRPr="00FD45A1">
        <w:rPr>
          <w:rFonts w:eastAsia="宋体"/>
          <w:kern w:val="0"/>
          <w:sz w:val="24"/>
          <w:szCs w:val="24"/>
        </w:rPr>
        <w:t xml:space="preserve">, G., and Mohanty, M. S. (2018). Do </w:t>
      </w:r>
      <w:r>
        <w:rPr>
          <w:rFonts w:eastAsia="宋体" w:hint="eastAsia"/>
          <w:kern w:val="0"/>
          <w:sz w:val="24"/>
          <w:szCs w:val="24"/>
        </w:rPr>
        <w:t>I</w:t>
      </w:r>
      <w:r>
        <w:rPr>
          <w:rFonts w:eastAsia="宋体"/>
          <w:kern w:val="0"/>
          <w:sz w:val="24"/>
          <w:szCs w:val="24"/>
        </w:rPr>
        <w:t>nterest Rates Play A Major Role in Monetary Policy T</w:t>
      </w:r>
      <w:r w:rsidRPr="00FD45A1">
        <w:rPr>
          <w:rFonts w:eastAsia="宋体"/>
          <w:kern w:val="0"/>
          <w:sz w:val="24"/>
          <w:szCs w:val="24"/>
        </w:rPr>
        <w:t>ransmission in China? Bank for International Settlement Working Paper No. 714.</w:t>
      </w:r>
    </w:p>
    <w:p w:rsidR="00BF214B" w:rsidRPr="00973395" w:rsidRDefault="00BF214B" w:rsidP="00973395">
      <w:pPr>
        <w:widowControl/>
        <w:rPr>
          <w:rFonts w:eastAsia="宋体"/>
          <w:kern w:val="0"/>
          <w:sz w:val="24"/>
          <w:szCs w:val="24"/>
        </w:rPr>
      </w:pPr>
    </w:p>
    <w:p w:rsidR="007171E4" w:rsidRPr="007171E4" w:rsidRDefault="007171E4" w:rsidP="00376855">
      <w:pPr>
        <w:widowControl/>
        <w:rPr>
          <w:rFonts w:eastAsia="仿宋"/>
          <w:kern w:val="0"/>
          <w:sz w:val="24"/>
          <w:szCs w:val="28"/>
        </w:rPr>
      </w:pPr>
      <w:r w:rsidRPr="007171E4">
        <w:rPr>
          <w:rFonts w:eastAsia="仿宋"/>
          <w:kern w:val="0"/>
          <w:sz w:val="24"/>
          <w:szCs w:val="28"/>
        </w:rPr>
        <w:t>第二大模块将</w:t>
      </w:r>
      <w:r w:rsidRPr="007171E4">
        <w:rPr>
          <w:rFonts w:eastAsia="仿宋" w:hint="eastAsia"/>
          <w:kern w:val="0"/>
          <w:sz w:val="24"/>
          <w:szCs w:val="28"/>
        </w:rPr>
        <w:t>全面呈现</w:t>
      </w:r>
      <w:r w:rsidRPr="007171E4">
        <w:rPr>
          <w:rFonts w:eastAsia="仿宋" w:hint="eastAsia"/>
          <w:kern w:val="0"/>
          <w:sz w:val="24"/>
          <w:szCs w:val="28"/>
        </w:rPr>
        <w:t>2008</w:t>
      </w:r>
      <w:r w:rsidRPr="007171E4">
        <w:rPr>
          <w:rFonts w:eastAsia="仿宋" w:hint="eastAsia"/>
          <w:kern w:val="0"/>
          <w:sz w:val="24"/>
          <w:szCs w:val="28"/>
        </w:rPr>
        <w:t>年</w:t>
      </w:r>
      <w:r w:rsidRPr="007171E4">
        <w:rPr>
          <w:rFonts w:eastAsia="仿宋"/>
          <w:kern w:val="0"/>
          <w:sz w:val="24"/>
          <w:szCs w:val="28"/>
        </w:rPr>
        <w:t>危机</w:t>
      </w:r>
      <w:r w:rsidRPr="007171E4">
        <w:rPr>
          <w:rFonts w:eastAsia="仿宋" w:hint="eastAsia"/>
          <w:kern w:val="0"/>
          <w:sz w:val="24"/>
          <w:szCs w:val="28"/>
        </w:rPr>
        <w:t>后中央银行的</w:t>
      </w:r>
      <w:r w:rsidRPr="007171E4">
        <w:rPr>
          <w:rFonts w:eastAsia="仿宋"/>
          <w:kern w:val="0"/>
          <w:sz w:val="24"/>
          <w:szCs w:val="28"/>
        </w:rPr>
        <w:t>新发展。大家应通过本章学习，</w:t>
      </w:r>
      <w:r w:rsidRPr="007171E4">
        <w:rPr>
          <w:rFonts w:eastAsia="仿宋" w:hint="eastAsia"/>
          <w:kern w:val="0"/>
          <w:sz w:val="24"/>
          <w:szCs w:val="28"/>
        </w:rPr>
        <w:t>掌握</w:t>
      </w:r>
      <w:r w:rsidRPr="007171E4">
        <w:rPr>
          <w:rFonts w:eastAsia="仿宋"/>
          <w:kern w:val="0"/>
          <w:sz w:val="24"/>
          <w:szCs w:val="28"/>
        </w:rPr>
        <w:t>主要央行</w:t>
      </w:r>
      <w:r w:rsidRPr="007171E4">
        <w:rPr>
          <w:rFonts w:eastAsia="仿宋" w:hint="eastAsia"/>
          <w:kern w:val="0"/>
          <w:sz w:val="24"/>
          <w:szCs w:val="28"/>
        </w:rPr>
        <w:t>在</w:t>
      </w:r>
      <w:r w:rsidRPr="007171E4">
        <w:rPr>
          <w:rFonts w:eastAsia="仿宋"/>
          <w:kern w:val="0"/>
          <w:sz w:val="24"/>
          <w:szCs w:val="28"/>
        </w:rPr>
        <w:t>政策利率触及零下界</w:t>
      </w:r>
      <w:r w:rsidRPr="007171E4">
        <w:rPr>
          <w:rFonts w:eastAsia="仿宋" w:hint="eastAsia"/>
          <w:kern w:val="0"/>
          <w:sz w:val="24"/>
          <w:szCs w:val="28"/>
        </w:rPr>
        <w:t>、</w:t>
      </w:r>
      <w:r w:rsidRPr="007171E4">
        <w:rPr>
          <w:rFonts w:eastAsia="仿宋"/>
          <w:kern w:val="0"/>
          <w:sz w:val="24"/>
          <w:szCs w:val="28"/>
        </w:rPr>
        <w:t>传统货币政策失效</w:t>
      </w:r>
      <w:r w:rsidRPr="007171E4">
        <w:rPr>
          <w:rFonts w:eastAsia="仿宋" w:hint="eastAsia"/>
          <w:kern w:val="0"/>
          <w:sz w:val="24"/>
          <w:szCs w:val="28"/>
        </w:rPr>
        <w:t>的</w:t>
      </w:r>
      <w:r w:rsidRPr="007171E4">
        <w:rPr>
          <w:rFonts w:eastAsia="仿宋"/>
          <w:kern w:val="0"/>
          <w:sz w:val="24"/>
          <w:szCs w:val="28"/>
        </w:rPr>
        <w:t>背景下，</w:t>
      </w:r>
      <w:r w:rsidRPr="007171E4">
        <w:rPr>
          <w:rFonts w:eastAsia="仿宋" w:hint="eastAsia"/>
          <w:kern w:val="0"/>
          <w:sz w:val="24"/>
          <w:szCs w:val="28"/>
        </w:rPr>
        <w:t>如何</w:t>
      </w:r>
      <w:r w:rsidRPr="007171E4">
        <w:rPr>
          <w:rFonts w:eastAsia="仿宋"/>
          <w:kern w:val="0"/>
          <w:sz w:val="24"/>
          <w:szCs w:val="28"/>
        </w:rPr>
        <w:t>在</w:t>
      </w:r>
      <w:r w:rsidRPr="007171E4">
        <w:rPr>
          <w:rFonts w:eastAsia="仿宋" w:hint="eastAsia"/>
          <w:kern w:val="0"/>
          <w:sz w:val="24"/>
          <w:szCs w:val="28"/>
        </w:rPr>
        <w:t>理论</w:t>
      </w:r>
      <w:r w:rsidRPr="007171E4">
        <w:rPr>
          <w:rFonts w:eastAsia="仿宋"/>
          <w:kern w:val="0"/>
          <w:sz w:val="24"/>
          <w:szCs w:val="28"/>
        </w:rPr>
        <w:t>和实践层面进行创新，包括政策</w:t>
      </w:r>
      <w:r w:rsidR="00032EA4">
        <w:rPr>
          <w:rFonts w:eastAsia="仿宋" w:hint="eastAsia"/>
          <w:kern w:val="0"/>
          <w:sz w:val="24"/>
          <w:szCs w:val="28"/>
        </w:rPr>
        <w:t>独立性、目标、</w:t>
      </w:r>
      <w:r w:rsidRPr="007171E4">
        <w:rPr>
          <w:rFonts w:eastAsia="仿宋"/>
          <w:kern w:val="0"/>
          <w:sz w:val="24"/>
          <w:szCs w:val="28"/>
        </w:rPr>
        <w:t>工具的改变等，并</w:t>
      </w:r>
      <w:r w:rsidRPr="007171E4">
        <w:rPr>
          <w:rFonts w:eastAsia="仿宋" w:hint="eastAsia"/>
          <w:kern w:val="0"/>
          <w:sz w:val="24"/>
          <w:szCs w:val="28"/>
        </w:rPr>
        <w:t>理解</w:t>
      </w:r>
      <w:r w:rsidRPr="007171E4">
        <w:rPr>
          <w:rFonts w:eastAsia="仿宋"/>
          <w:kern w:val="0"/>
          <w:sz w:val="24"/>
          <w:szCs w:val="28"/>
        </w:rPr>
        <w:t>央行当前面临的挑战。</w:t>
      </w:r>
    </w:p>
    <w:p w:rsidR="007171E4" w:rsidRPr="00973395" w:rsidRDefault="00682DE8" w:rsidP="00973395">
      <w:pPr>
        <w:pStyle w:val="21"/>
        <w:rPr>
          <w:rFonts w:eastAsia="仿宋"/>
          <w:b w:val="0"/>
        </w:rPr>
      </w:pPr>
      <w:r>
        <w:rPr>
          <w:rFonts w:eastAsia="仿宋"/>
        </w:rPr>
        <w:t xml:space="preserve">II. </w:t>
      </w:r>
      <w:r w:rsidR="007171E4" w:rsidRPr="00973395">
        <w:rPr>
          <w:rFonts w:eastAsia="仿宋"/>
        </w:rPr>
        <w:t>Monetary Policy at or near the Lower Bound</w:t>
      </w:r>
    </w:p>
    <w:p w:rsidR="007171E4" w:rsidRPr="00973395" w:rsidRDefault="00F02EAA" w:rsidP="00973395">
      <w:pPr>
        <w:pStyle w:val="31"/>
        <w:rPr>
          <w:rFonts w:eastAsia="仿宋"/>
          <w:b w:val="0"/>
        </w:rPr>
      </w:pPr>
      <w:r w:rsidRPr="00973395">
        <w:rPr>
          <w:rFonts w:eastAsia="仿宋"/>
        </w:rPr>
        <w:t>5</w:t>
      </w:r>
      <w:r w:rsidR="007171E4" w:rsidRPr="00973395">
        <w:rPr>
          <w:rFonts w:eastAsia="仿宋"/>
        </w:rPr>
        <w:t>. The Challenge of Central Banking at ZLB</w:t>
      </w:r>
    </w:p>
    <w:p w:rsidR="007171E4" w:rsidRPr="007171E4" w:rsidRDefault="007171E4" w:rsidP="00376855">
      <w:pPr>
        <w:widowControl/>
        <w:rPr>
          <w:rFonts w:eastAsia="仿宋"/>
          <w:b/>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 xml:space="preserve">Claudio </w:t>
      </w:r>
      <w:proofErr w:type="spellStart"/>
      <w:r w:rsidRPr="007171E4">
        <w:rPr>
          <w:rFonts w:eastAsia="仿宋"/>
          <w:kern w:val="0"/>
          <w:sz w:val="24"/>
          <w:szCs w:val="28"/>
        </w:rPr>
        <w:t>Borio</w:t>
      </w:r>
      <w:proofErr w:type="spellEnd"/>
      <w:r w:rsidRPr="007171E4">
        <w:rPr>
          <w:rFonts w:eastAsia="仿宋"/>
          <w:kern w:val="0"/>
          <w:sz w:val="24"/>
          <w:szCs w:val="28"/>
        </w:rPr>
        <w:t>., et al., “</w:t>
      </w:r>
      <w:proofErr w:type="spellStart"/>
      <w:r w:rsidRPr="007171E4">
        <w:rPr>
          <w:rFonts w:eastAsia="仿宋"/>
          <w:kern w:val="0"/>
          <w:sz w:val="24"/>
          <w:szCs w:val="28"/>
        </w:rPr>
        <w:t>Labour</w:t>
      </w:r>
      <w:proofErr w:type="spellEnd"/>
      <w:r w:rsidRPr="007171E4">
        <w:rPr>
          <w:rFonts w:eastAsia="仿宋"/>
          <w:kern w:val="0"/>
          <w:sz w:val="24"/>
          <w:szCs w:val="28"/>
        </w:rPr>
        <w:t xml:space="preserve"> Reallocation and Productivity Dynamics: Financial Causes, Real Consequences,” BIS Working Paper No. 534, December 2015.</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 xml:space="preserve">Milton Friedman, “The Role of Monetary Policy,” </w:t>
      </w:r>
      <w:r w:rsidRPr="00973395">
        <w:rPr>
          <w:rFonts w:eastAsia="仿宋"/>
          <w:kern w:val="0"/>
          <w:sz w:val="24"/>
          <w:szCs w:val="28"/>
          <w:u w:val="single"/>
        </w:rPr>
        <w:t>American Economic Review</w:t>
      </w:r>
      <w:r w:rsidRPr="007171E4">
        <w:rPr>
          <w:rFonts w:eastAsia="仿宋"/>
          <w:kern w:val="0"/>
          <w:sz w:val="24"/>
          <w:szCs w:val="28"/>
        </w:rPr>
        <w:t>, 1995.</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proofErr w:type="spellStart"/>
      <w:r w:rsidRPr="007171E4">
        <w:rPr>
          <w:rFonts w:eastAsia="仿宋"/>
          <w:kern w:val="0"/>
          <w:sz w:val="24"/>
          <w:szCs w:val="28"/>
        </w:rPr>
        <w:t>Phurichai</w:t>
      </w:r>
      <w:proofErr w:type="spellEnd"/>
      <w:r w:rsidRPr="007171E4">
        <w:rPr>
          <w:rFonts w:eastAsia="仿宋"/>
          <w:kern w:val="0"/>
          <w:sz w:val="24"/>
          <w:szCs w:val="28"/>
        </w:rPr>
        <w:t xml:space="preserve"> </w:t>
      </w:r>
      <w:proofErr w:type="spellStart"/>
      <w:r w:rsidRPr="007171E4">
        <w:rPr>
          <w:rFonts w:eastAsia="仿宋"/>
          <w:kern w:val="0"/>
          <w:sz w:val="24"/>
          <w:szCs w:val="28"/>
        </w:rPr>
        <w:t>Rungcharoenkitkul</w:t>
      </w:r>
      <w:proofErr w:type="spellEnd"/>
      <w:r w:rsidRPr="007171E4">
        <w:rPr>
          <w:rFonts w:eastAsia="仿宋"/>
          <w:kern w:val="0"/>
          <w:sz w:val="24"/>
          <w:szCs w:val="28"/>
        </w:rPr>
        <w:t>, “Monetary Policy Hysteresis and the Financial Cycle”, BIS Working Paper No. 817, October 2019.</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Stephen Williamson. “Neo-</w:t>
      </w:r>
      <w:proofErr w:type="spellStart"/>
      <w:r w:rsidRPr="007171E4">
        <w:rPr>
          <w:rFonts w:eastAsia="仿宋"/>
          <w:kern w:val="0"/>
          <w:sz w:val="24"/>
          <w:szCs w:val="28"/>
        </w:rPr>
        <w:t>Fisherism</w:t>
      </w:r>
      <w:proofErr w:type="spellEnd"/>
      <w:r w:rsidRPr="007171E4">
        <w:rPr>
          <w:rFonts w:eastAsia="仿宋"/>
          <w:kern w:val="0"/>
          <w:sz w:val="24"/>
          <w:szCs w:val="28"/>
        </w:rPr>
        <w:t xml:space="preserve">, A Radical Idea, or the Most Obvious solution to the Low-Inflation Problem,” </w:t>
      </w:r>
      <w:r w:rsidRPr="00973395">
        <w:rPr>
          <w:rFonts w:eastAsia="仿宋"/>
          <w:kern w:val="0"/>
          <w:sz w:val="24"/>
          <w:szCs w:val="28"/>
          <w:u w:val="single"/>
        </w:rPr>
        <w:t>The Regional Economist</w:t>
      </w:r>
      <w:r w:rsidRPr="007171E4">
        <w:rPr>
          <w:rFonts w:eastAsia="仿宋"/>
          <w:kern w:val="0"/>
          <w:sz w:val="24"/>
          <w:szCs w:val="28"/>
        </w:rPr>
        <w:t>, July 2016, 5-9.</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John Cochrane. “Michelson-Morley, Fisher, and Occam: The Radical Implications of Stable Quiet Inflation at the Zero Bound,” NBER Macroeconomics Annual 2017, volume 32.</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Thomas Laubach and John C. Williams, “Measuring the Natural Rate of Interest Redux,” </w:t>
      </w:r>
      <w:r w:rsidRPr="007171E4">
        <w:rPr>
          <w:rFonts w:eastAsia="宋体"/>
          <w:kern w:val="0"/>
          <w:sz w:val="24"/>
          <w:szCs w:val="24"/>
          <w:u w:val="single"/>
          <w:lang w:eastAsia="en-US"/>
        </w:rPr>
        <w:t>Business Economics</w:t>
      </w:r>
      <w:r w:rsidRPr="007171E4">
        <w:rPr>
          <w:rFonts w:eastAsia="宋体"/>
          <w:kern w:val="0"/>
          <w:sz w:val="24"/>
          <w:szCs w:val="24"/>
          <w:lang w:eastAsia="en-US"/>
        </w:rPr>
        <w:t xml:space="preserve">, July 2016, pp. 57-67. </w:t>
      </w:r>
    </w:p>
    <w:p w:rsidR="007171E4" w:rsidRPr="007171E4" w:rsidRDefault="007171E4" w:rsidP="00376855">
      <w:pPr>
        <w:widowControl/>
        <w:tabs>
          <w:tab w:val="left" w:pos="-720"/>
        </w:tabs>
        <w:suppressAutoHyphens/>
        <w:ind w:firstLineChars="118" w:firstLine="283"/>
        <w:rPr>
          <w:rFonts w:eastAsia="宋体"/>
          <w:kern w:val="0"/>
          <w:sz w:val="24"/>
          <w:szCs w:val="24"/>
          <w:lang w:eastAsia="en-US"/>
        </w:rPr>
      </w:pPr>
      <w:r w:rsidRPr="007171E4">
        <w:rPr>
          <w:rFonts w:eastAsia="宋体"/>
          <w:kern w:val="0"/>
          <w:sz w:val="24"/>
          <w:szCs w:val="24"/>
          <w:lang w:eastAsia="en-US"/>
        </w:rPr>
        <w:t xml:space="preserve">    </w:t>
      </w:r>
    </w:p>
    <w:p w:rsidR="007171E4" w:rsidRPr="007171E4" w:rsidRDefault="007171E4" w:rsidP="00376855">
      <w:pPr>
        <w:widowControl/>
        <w:tabs>
          <w:tab w:val="left" w:pos="-720"/>
        </w:tabs>
        <w:suppressAutoHyphens/>
        <w:ind w:firstLineChars="118" w:firstLine="283"/>
        <w:rPr>
          <w:rFonts w:eastAsia="宋体"/>
          <w:kern w:val="0"/>
          <w:sz w:val="24"/>
          <w:szCs w:val="24"/>
          <w:lang w:eastAsia="en-US"/>
        </w:rPr>
      </w:pPr>
      <w:r w:rsidRPr="007171E4">
        <w:rPr>
          <w:rFonts w:eastAsia="宋体"/>
          <w:kern w:val="0"/>
          <w:sz w:val="24"/>
          <w:szCs w:val="24"/>
          <w:lang w:eastAsia="en-US"/>
        </w:rPr>
        <w:t>Ben Bernanke, Testimony to the House Committee on Financial Services, July 17, 2013, the section entitled “Monetary Policy.”</w:t>
      </w:r>
    </w:p>
    <w:p w:rsidR="007171E4" w:rsidRPr="007171E4" w:rsidRDefault="007171E4" w:rsidP="00376855">
      <w:pPr>
        <w:widowControl/>
        <w:tabs>
          <w:tab w:val="left" w:pos="-720"/>
        </w:tabs>
        <w:suppressAutoHyphens/>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David </w:t>
      </w:r>
      <w:proofErr w:type="spellStart"/>
      <w:r w:rsidRPr="007171E4">
        <w:rPr>
          <w:rFonts w:eastAsia="宋体"/>
          <w:kern w:val="0"/>
          <w:sz w:val="24"/>
          <w:szCs w:val="24"/>
          <w:lang w:eastAsia="en-US"/>
        </w:rPr>
        <w:t>Altig</w:t>
      </w:r>
      <w:proofErr w:type="spellEnd"/>
      <w:r w:rsidRPr="007171E4">
        <w:rPr>
          <w:rFonts w:eastAsia="宋体"/>
          <w:kern w:val="0"/>
          <w:sz w:val="24"/>
          <w:szCs w:val="24"/>
          <w:lang w:eastAsia="en-US"/>
        </w:rPr>
        <w:t xml:space="preserve">, “A new twist on an old framework: bounded price-level targeting,” </w:t>
      </w:r>
      <w:r w:rsidRPr="007171E4">
        <w:rPr>
          <w:rFonts w:eastAsia="宋体"/>
          <w:kern w:val="0"/>
          <w:sz w:val="24"/>
          <w:szCs w:val="24"/>
          <w:u w:val="single"/>
          <w:lang w:eastAsia="en-US"/>
        </w:rPr>
        <w:t>Business Economics</w:t>
      </w:r>
      <w:r w:rsidRPr="007171E4">
        <w:rPr>
          <w:rFonts w:eastAsia="宋体"/>
          <w:kern w:val="0"/>
          <w:sz w:val="24"/>
          <w:szCs w:val="24"/>
          <w:lang w:eastAsia="en-US"/>
        </w:rPr>
        <w:t>, July 2018, pp. 156-162.</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lastRenderedPageBreak/>
        <w:t xml:space="preserve">Ben Bernanke and Vincent Reinhart, “Conducting Monetary Policy at Very Low Short-Term Interest Rates,” </w:t>
      </w:r>
      <w:r w:rsidRPr="007171E4">
        <w:rPr>
          <w:rFonts w:eastAsia="宋体"/>
          <w:kern w:val="0"/>
          <w:sz w:val="24"/>
          <w:szCs w:val="24"/>
          <w:u w:val="single"/>
          <w:lang w:eastAsia="en-US"/>
        </w:rPr>
        <w:t>American Economic Review</w:t>
      </w:r>
      <w:r w:rsidRPr="007171E4">
        <w:rPr>
          <w:rFonts w:eastAsia="宋体"/>
          <w:kern w:val="0"/>
          <w:sz w:val="24"/>
          <w:szCs w:val="24"/>
          <w:lang w:eastAsia="en-US"/>
        </w:rPr>
        <w:t xml:space="preserve"> 94(2): 85-90 (2004).</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proofErr w:type="spellStart"/>
      <w:r w:rsidRPr="007171E4">
        <w:rPr>
          <w:rFonts w:eastAsia="宋体"/>
          <w:kern w:val="0"/>
          <w:sz w:val="24"/>
          <w:szCs w:val="24"/>
          <w:lang w:eastAsia="en-US"/>
        </w:rPr>
        <w:t>Gauti</w:t>
      </w:r>
      <w:proofErr w:type="spellEnd"/>
      <w:r w:rsidRPr="007171E4">
        <w:rPr>
          <w:rFonts w:eastAsia="宋体"/>
          <w:kern w:val="0"/>
          <w:sz w:val="24"/>
          <w:szCs w:val="24"/>
          <w:lang w:eastAsia="en-US"/>
        </w:rPr>
        <w:t xml:space="preserve"> </w:t>
      </w:r>
      <w:proofErr w:type="spellStart"/>
      <w:r w:rsidRPr="007171E4">
        <w:rPr>
          <w:rFonts w:eastAsia="宋体"/>
          <w:kern w:val="0"/>
          <w:sz w:val="24"/>
          <w:szCs w:val="24"/>
          <w:lang w:eastAsia="en-US"/>
        </w:rPr>
        <w:t>Eggertsson</w:t>
      </w:r>
      <w:proofErr w:type="spellEnd"/>
      <w:r w:rsidRPr="007171E4">
        <w:rPr>
          <w:rFonts w:eastAsia="宋体"/>
          <w:kern w:val="0"/>
          <w:sz w:val="24"/>
          <w:szCs w:val="24"/>
          <w:lang w:eastAsia="en-US"/>
        </w:rPr>
        <w:t xml:space="preserve"> and Michael Woodford, “Policy Options in a Liquidity Trap,” </w:t>
      </w:r>
      <w:r w:rsidRPr="007171E4">
        <w:rPr>
          <w:rFonts w:eastAsia="宋体"/>
          <w:kern w:val="0"/>
          <w:sz w:val="24"/>
          <w:szCs w:val="24"/>
          <w:u w:val="single"/>
          <w:lang w:eastAsia="en-US"/>
        </w:rPr>
        <w:t>American Economic Review</w:t>
      </w:r>
      <w:r w:rsidRPr="007171E4">
        <w:rPr>
          <w:rFonts w:eastAsia="宋体"/>
          <w:kern w:val="0"/>
          <w:sz w:val="24"/>
          <w:szCs w:val="24"/>
          <w:lang w:eastAsia="en-US"/>
        </w:rPr>
        <w:t xml:space="preserve"> 94(2): 76-79 (2004).</w:t>
      </w: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 </w:t>
      </w:r>
    </w:p>
    <w:p w:rsidR="007171E4" w:rsidRPr="007171E4" w:rsidRDefault="007171E4" w:rsidP="00376855">
      <w:pPr>
        <w:widowControl/>
        <w:tabs>
          <w:tab w:val="left" w:pos="-720"/>
        </w:tabs>
        <w:suppressAutoHyphens/>
        <w:ind w:firstLineChars="118" w:firstLine="283"/>
        <w:rPr>
          <w:rFonts w:eastAsia="宋体"/>
          <w:kern w:val="0"/>
          <w:sz w:val="24"/>
          <w:szCs w:val="24"/>
          <w:lang w:eastAsia="en-US"/>
        </w:rPr>
      </w:pPr>
      <w:r w:rsidRPr="007171E4">
        <w:rPr>
          <w:rFonts w:eastAsia="宋体"/>
          <w:kern w:val="0"/>
          <w:sz w:val="24"/>
          <w:szCs w:val="24"/>
          <w:lang w:eastAsia="en-US"/>
        </w:rPr>
        <w:t xml:space="preserve">* Blinder (2013), </w:t>
      </w:r>
      <w:r w:rsidR="003B5408">
        <w:rPr>
          <w:rFonts w:eastAsia="宋体"/>
          <w:kern w:val="0"/>
          <w:sz w:val="24"/>
          <w:szCs w:val="24"/>
          <w:lang w:eastAsia="en-US"/>
        </w:rPr>
        <w:t xml:space="preserve">“After the Music Stopped,” (Penguin Press), </w:t>
      </w:r>
      <w:r w:rsidRPr="007171E4">
        <w:rPr>
          <w:rFonts w:eastAsia="宋体"/>
          <w:kern w:val="0"/>
          <w:sz w:val="24"/>
          <w:szCs w:val="24"/>
          <w:lang w:eastAsia="en-US"/>
        </w:rPr>
        <w:t>Chapter 14.</w:t>
      </w:r>
    </w:p>
    <w:p w:rsidR="007171E4" w:rsidRPr="007171E4" w:rsidRDefault="007171E4" w:rsidP="00376855">
      <w:pPr>
        <w:widowControl/>
        <w:tabs>
          <w:tab w:val="left" w:pos="-720"/>
        </w:tabs>
        <w:suppressAutoHyphens/>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 Ben Bernanke, Vincent Reinhart, and Brian Sack, “Monetary Policy Alternatives at the Zero Lower Bound: An Empirical Assessment,” </w:t>
      </w:r>
      <w:r w:rsidRPr="007171E4">
        <w:rPr>
          <w:rFonts w:eastAsia="宋体"/>
          <w:kern w:val="0"/>
          <w:sz w:val="24"/>
          <w:szCs w:val="24"/>
          <w:u w:val="single"/>
          <w:lang w:eastAsia="en-US"/>
        </w:rPr>
        <w:t>Brookings Papers on Economic Activity</w:t>
      </w:r>
      <w:r w:rsidRPr="007171E4">
        <w:rPr>
          <w:rFonts w:eastAsia="宋体"/>
          <w:kern w:val="0"/>
          <w:sz w:val="24"/>
          <w:szCs w:val="24"/>
          <w:lang w:eastAsia="en-US"/>
        </w:rPr>
        <w:t xml:space="preserve"> 2004:2, pp. 1-78.</w:t>
      </w:r>
    </w:p>
    <w:p w:rsidR="007171E4" w:rsidRPr="007171E4" w:rsidRDefault="007171E4" w:rsidP="00376855">
      <w:pPr>
        <w:widowControl/>
        <w:tabs>
          <w:tab w:val="left" w:pos="-720"/>
        </w:tabs>
        <w:suppressAutoHyphens/>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 *Peter Hooper, “The case against price-level targeting,”</w:t>
      </w:r>
      <w:r w:rsidRPr="007171E4">
        <w:rPr>
          <w:rFonts w:eastAsia="宋体"/>
          <w:kern w:val="0"/>
          <w:sz w:val="24"/>
          <w:szCs w:val="24"/>
          <w:u w:val="single"/>
          <w:lang w:eastAsia="en-US"/>
        </w:rPr>
        <w:t xml:space="preserve"> Business Economics</w:t>
      </w:r>
      <w:r w:rsidRPr="007171E4">
        <w:rPr>
          <w:rFonts w:eastAsia="宋体"/>
          <w:kern w:val="0"/>
          <w:sz w:val="24"/>
          <w:szCs w:val="24"/>
          <w:lang w:eastAsia="en-US"/>
        </w:rPr>
        <w:t xml:space="preserve">, July 2018, pp. 145-155. </w:t>
      </w:r>
    </w:p>
    <w:p w:rsidR="007171E4" w:rsidRPr="007171E4" w:rsidRDefault="007171E4" w:rsidP="00376855">
      <w:pPr>
        <w:widowControl/>
        <w:tabs>
          <w:tab w:val="left" w:pos="-720"/>
        </w:tabs>
        <w:suppressAutoHyphens/>
        <w:ind w:firstLineChars="118" w:firstLine="283"/>
        <w:rPr>
          <w:rFonts w:eastAsia="宋体"/>
          <w:kern w:val="0"/>
          <w:sz w:val="24"/>
          <w:szCs w:val="24"/>
          <w:lang w:eastAsia="en-US"/>
        </w:rPr>
      </w:pPr>
      <w:r w:rsidRPr="007171E4">
        <w:rPr>
          <w:rFonts w:eastAsia="宋体"/>
          <w:kern w:val="0"/>
          <w:sz w:val="24"/>
          <w:szCs w:val="24"/>
          <w:lang w:eastAsia="en-US"/>
        </w:rPr>
        <w:t xml:space="preserve">   </w:t>
      </w: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 </w:t>
      </w:r>
      <w:proofErr w:type="spellStart"/>
      <w:r w:rsidRPr="007171E4">
        <w:rPr>
          <w:rFonts w:eastAsia="宋体"/>
          <w:kern w:val="0"/>
          <w:sz w:val="24"/>
          <w:szCs w:val="24"/>
          <w:lang w:eastAsia="en-US"/>
        </w:rPr>
        <w:t>Gauti</w:t>
      </w:r>
      <w:proofErr w:type="spellEnd"/>
      <w:r w:rsidRPr="007171E4">
        <w:rPr>
          <w:rFonts w:eastAsia="宋体"/>
          <w:kern w:val="0"/>
          <w:sz w:val="24"/>
          <w:szCs w:val="24"/>
          <w:lang w:eastAsia="en-US"/>
        </w:rPr>
        <w:t xml:space="preserve"> </w:t>
      </w:r>
      <w:proofErr w:type="spellStart"/>
      <w:r w:rsidRPr="007171E4">
        <w:rPr>
          <w:rFonts w:eastAsia="宋体"/>
          <w:kern w:val="0"/>
          <w:sz w:val="24"/>
          <w:szCs w:val="24"/>
          <w:lang w:eastAsia="en-US"/>
        </w:rPr>
        <w:t>Eggertsson</w:t>
      </w:r>
      <w:proofErr w:type="spellEnd"/>
      <w:r w:rsidRPr="007171E4">
        <w:rPr>
          <w:rFonts w:eastAsia="宋体"/>
          <w:kern w:val="0"/>
          <w:sz w:val="24"/>
          <w:szCs w:val="24"/>
          <w:lang w:eastAsia="en-US"/>
        </w:rPr>
        <w:t xml:space="preserve"> and Michael Woodford, “The Zero Bound on Interest Rates and Optimal Monetary Policy,” </w:t>
      </w:r>
      <w:r w:rsidRPr="007171E4">
        <w:rPr>
          <w:rFonts w:eastAsia="宋体"/>
          <w:kern w:val="0"/>
          <w:sz w:val="24"/>
          <w:szCs w:val="24"/>
          <w:u w:val="single"/>
          <w:lang w:eastAsia="en-US"/>
        </w:rPr>
        <w:t xml:space="preserve">Brookings Papers on Economic Activity </w:t>
      </w:r>
      <w:r w:rsidRPr="007171E4">
        <w:rPr>
          <w:rFonts w:eastAsia="宋体"/>
          <w:kern w:val="0"/>
          <w:sz w:val="24"/>
          <w:szCs w:val="24"/>
          <w:lang w:eastAsia="en-US"/>
        </w:rPr>
        <w:t>2003:1, pp. 139-211.</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autoSpaceDE w:val="0"/>
        <w:autoSpaceDN w:val="0"/>
        <w:adjustRightInd w:val="0"/>
        <w:ind w:firstLineChars="118" w:firstLine="283"/>
        <w:rPr>
          <w:rFonts w:eastAsia="宋体"/>
          <w:color w:val="000000"/>
          <w:kern w:val="0"/>
          <w:sz w:val="24"/>
          <w:szCs w:val="24"/>
          <w:lang w:eastAsia="en-US"/>
        </w:rPr>
      </w:pPr>
      <w:r w:rsidRPr="007171E4">
        <w:rPr>
          <w:rFonts w:eastAsia="宋体"/>
          <w:color w:val="000000"/>
          <w:kern w:val="0"/>
          <w:sz w:val="24"/>
          <w:szCs w:val="24"/>
          <w:lang w:eastAsia="en-US"/>
        </w:rPr>
        <w:t xml:space="preserve">* Michael T. Kiley and John M. Roberts, “Monetary policy in a low interest rate world,” </w:t>
      </w:r>
      <w:r w:rsidRPr="007171E4">
        <w:rPr>
          <w:rFonts w:eastAsia="宋体"/>
          <w:color w:val="000000"/>
          <w:kern w:val="0"/>
          <w:sz w:val="24"/>
          <w:szCs w:val="24"/>
          <w:u w:val="single"/>
          <w:lang w:eastAsia="en-US"/>
        </w:rPr>
        <w:t>Brookings Papers on Economic Activity</w:t>
      </w:r>
      <w:r w:rsidRPr="007171E4">
        <w:rPr>
          <w:rFonts w:eastAsia="宋体"/>
          <w:color w:val="000000"/>
          <w:kern w:val="0"/>
          <w:sz w:val="24"/>
          <w:szCs w:val="24"/>
          <w:lang w:eastAsia="en-US"/>
        </w:rPr>
        <w:t xml:space="preserve">, 2017:1, pp. 317-367. </w:t>
      </w:r>
    </w:p>
    <w:p w:rsidR="007171E4" w:rsidRPr="007171E4" w:rsidRDefault="007171E4" w:rsidP="00376855">
      <w:pPr>
        <w:widowControl/>
        <w:autoSpaceDE w:val="0"/>
        <w:autoSpaceDN w:val="0"/>
        <w:adjustRightInd w:val="0"/>
        <w:rPr>
          <w:rFonts w:eastAsia="宋体"/>
          <w:color w:val="000000"/>
          <w:kern w:val="0"/>
          <w:sz w:val="24"/>
          <w:szCs w:val="24"/>
          <w:lang w:eastAsia="en-US"/>
        </w:rPr>
      </w:pPr>
    </w:p>
    <w:p w:rsidR="00F02EAA" w:rsidRPr="00973395" w:rsidRDefault="00F02EAA" w:rsidP="00973395">
      <w:pPr>
        <w:pStyle w:val="31"/>
        <w:rPr>
          <w:rFonts w:eastAsia="仿宋"/>
          <w:b w:val="0"/>
        </w:rPr>
      </w:pPr>
      <w:r w:rsidRPr="00973395">
        <w:rPr>
          <w:rFonts w:eastAsia="仿宋"/>
        </w:rPr>
        <w:t>6. Central Bank Independence</w:t>
      </w:r>
      <w:r w:rsidR="000A1E70" w:rsidRPr="00973395">
        <w:rPr>
          <w:rFonts w:eastAsia="仿宋"/>
        </w:rPr>
        <w:t xml:space="preserve"> </w:t>
      </w:r>
      <w:r w:rsidR="000A1E70" w:rsidRPr="00973395">
        <w:rPr>
          <w:rFonts w:eastAsia="仿宋" w:hint="eastAsia"/>
        </w:rPr>
        <w:t>——</w:t>
      </w:r>
      <w:r w:rsidR="000A1E70" w:rsidRPr="00973395">
        <w:rPr>
          <w:rFonts w:eastAsia="仿宋"/>
        </w:rPr>
        <w:t xml:space="preserve"> From Whom</w:t>
      </w:r>
    </w:p>
    <w:p w:rsidR="00F02EAA" w:rsidRPr="007171E4" w:rsidRDefault="00F02EAA" w:rsidP="00F02EAA">
      <w:pPr>
        <w:widowControl/>
        <w:rPr>
          <w:rFonts w:eastAsia="仿宋"/>
          <w:b/>
          <w:kern w:val="0"/>
          <w:sz w:val="24"/>
          <w:szCs w:val="28"/>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u w:val="single"/>
          <w:lang w:eastAsia="en-US"/>
        </w:rPr>
        <w:t>Blinder</w:t>
      </w:r>
      <w:r w:rsidRPr="007171E4">
        <w:rPr>
          <w:rFonts w:eastAsia="宋体"/>
          <w:kern w:val="0"/>
          <w:sz w:val="24"/>
          <w:szCs w:val="24"/>
          <w:lang w:eastAsia="en-US"/>
        </w:rPr>
        <w:t xml:space="preserve"> (1998), Chapter 3, pp. 53-66</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Fischer, “Modern Central Banking,” Sections 2.7-2.9</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u w:val="single"/>
          <w:lang w:eastAsia="en-US"/>
        </w:rPr>
        <w:t>Solomon</w:t>
      </w:r>
      <w:r w:rsidRPr="007171E4">
        <w:rPr>
          <w:rFonts w:eastAsia="宋体"/>
          <w:kern w:val="0"/>
          <w:sz w:val="24"/>
          <w:szCs w:val="24"/>
          <w:lang w:eastAsia="en-US"/>
        </w:rPr>
        <w:t>, Chapter 2</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Adam S. Posen, “Why Central Bank Independence Does Not Cause Low Inflation: There is No Institutional Fix for Politics,” in Richard O’Brien, ed., </w:t>
      </w:r>
      <w:r w:rsidRPr="007171E4">
        <w:rPr>
          <w:rFonts w:eastAsia="宋体"/>
          <w:kern w:val="0"/>
          <w:sz w:val="24"/>
          <w:szCs w:val="24"/>
          <w:u w:val="single"/>
          <w:lang w:eastAsia="en-US"/>
        </w:rPr>
        <w:t>Finance and the International Economy</w:t>
      </w:r>
      <w:r w:rsidRPr="007171E4">
        <w:rPr>
          <w:rFonts w:eastAsia="宋体"/>
          <w:kern w:val="0"/>
          <w:sz w:val="24"/>
          <w:szCs w:val="24"/>
          <w:lang w:eastAsia="en-US"/>
        </w:rPr>
        <w:t xml:space="preserve"> 7 (Oxford University Press), 1993, pp. 41-54. </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u w:val="single"/>
          <w:lang w:eastAsia="en-US"/>
        </w:rPr>
        <w:t>Blinder</w:t>
      </w:r>
      <w:r w:rsidRPr="007171E4">
        <w:rPr>
          <w:rFonts w:eastAsia="宋体"/>
          <w:kern w:val="0"/>
          <w:sz w:val="24"/>
          <w:szCs w:val="24"/>
          <w:lang w:eastAsia="en-US"/>
        </w:rPr>
        <w:t xml:space="preserve"> (2004), Chapter 3</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Allan Meltzer, “Policy Principles: Lessons from the Fed’s Past,” in J. </w:t>
      </w:r>
      <w:proofErr w:type="spellStart"/>
      <w:r w:rsidRPr="007171E4">
        <w:rPr>
          <w:rFonts w:eastAsia="宋体"/>
          <w:kern w:val="0"/>
          <w:sz w:val="24"/>
          <w:szCs w:val="24"/>
          <w:lang w:eastAsia="en-US"/>
        </w:rPr>
        <w:t>Ciorciari</w:t>
      </w:r>
      <w:proofErr w:type="spellEnd"/>
      <w:r w:rsidRPr="007171E4">
        <w:rPr>
          <w:rFonts w:eastAsia="宋体"/>
          <w:kern w:val="0"/>
          <w:sz w:val="24"/>
          <w:szCs w:val="24"/>
          <w:lang w:eastAsia="en-US"/>
        </w:rPr>
        <w:t xml:space="preserve"> and J. Taylor (eds.), </w:t>
      </w:r>
      <w:r w:rsidRPr="007171E4">
        <w:rPr>
          <w:rFonts w:eastAsia="宋体"/>
          <w:kern w:val="0"/>
          <w:sz w:val="24"/>
          <w:szCs w:val="24"/>
          <w:u w:val="single"/>
          <w:lang w:eastAsia="en-US"/>
        </w:rPr>
        <w:t>The Road Ahead for the Fed</w:t>
      </w:r>
      <w:r w:rsidRPr="007171E4">
        <w:rPr>
          <w:rFonts w:eastAsia="宋体"/>
          <w:kern w:val="0"/>
          <w:sz w:val="24"/>
          <w:szCs w:val="24"/>
          <w:lang w:eastAsia="en-US"/>
        </w:rPr>
        <w:t xml:space="preserve"> (Hoover), 2009, pp. 13-32. </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Alan S. Blinder, “</w:t>
      </w:r>
      <w:r w:rsidRPr="007171E4">
        <w:rPr>
          <w:rFonts w:eastAsia="宋体"/>
          <w:bCs/>
          <w:kern w:val="0"/>
          <w:sz w:val="24"/>
          <w:szCs w:val="24"/>
          <w:lang w:eastAsia="en-US"/>
        </w:rPr>
        <w:t>Financial Crises and Central Bank Independence</w:t>
      </w:r>
      <w:r w:rsidRPr="007171E4">
        <w:rPr>
          <w:rFonts w:eastAsia="宋体"/>
          <w:kern w:val="0"/>
          <w:sz w:val="24"/>
          <w:szCs w:val="24"/>
          <w:lang w:eastAsia="en-US"/>
        </w:rPr>
        <w:t xml:space="preserve">,” </w:t>
      </w:r>
      <w:r w:rsidRPr="007171E4">
        <w:rPr>
          <w:rFonts w:eastAsia="宋体"/>
          <w:kern w:val="0"/>
          <w:sz w:val="24"/>
          <w:szCs w:val="24"/>
          <w:u w:val="single"/>
          <w:lang w:eastAsia="en-US"/>
        </w:rPr>
        <w:t>Business Economics</w:t>
      </w:r>
      <w:r w:rsidRPr="007171E4">
        <w:rPr>
          <w:rFonts w:eastAsia="宋体"/>
          <w:kern w:val="0"/>
          <w:sz w:val="24"/>
          <w:szCs w:val="24"/>
          <w:lang w:eastAsia="en-US"/>
        </w:rPr>
        <w:t>, 48 (3), July 2013, pp. 163-165</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jc w:val="left"/>
        <w:rPr>
          <w:rFonts w:eastAsia="宋体"/>
          <w:kern w:val="0"/>
          <w:sz w:val="24"/>
          <w:szCs w:val="24"/>
          <w:lang w:eastAsia="en-US"/>
        </w:rPr>
      </w:pPr>
      <w:r w:rsidRPr="007171E4">
        <w:rPr>
          <w:rFonts w:eastAsia="宋体"/>
          <w:kern w:val="0"/>
          <w:sz w:val="24"/>
          <w:szCs w:val="24"/>
          <w:lang w:eastAsia="en-US"/>
        </w:rPr>
        <w:t>Christopher Sims, “Gaps in the Institutional Structure of the Euro Area,” in Banque de France,</w:t>
      </w:r>
      <w:r w:rsidRPr="007171E4">
        <w:rPr>
          <w:rFonts w:eastAsia="宋体"/>
          <w:i/>
          <w:kern w:val="0"/>
          <w:sz w:val="24"/>
          <w:szCs w:val="24"/>
          <w:lang w:eastAsia="en-US"/>
        </w:rPr>
        <w:t xml:space="preserve"> </w:t>
      </w:r>
      <w:r w:rsidRPr="007171E4">
        <w:rPr>
          <w:rFonts w:eastAsia="宋体"/>
          <w:kern w:val="0"/>
          <w:sz w:val="24"/>
          <w:szCs w:val="24"/>
          <w:u w:val="single"/>
          <w:lang w:eastAsia="en-US"/>
        </w:rPr>
        <w:t>Financial Stability Review</w:t>
      </w:r>
      <w:r w:rsidRPr="007171E4">
        <w:rPr>
          <w:rFonts w:eastAsia="宋体"/>
          <w:kern w:val="0"/>
          <w:sz w:val="24"/>
          <w:szCs w:val="24"/>
          <w:lang w:eastAsia="en-US"/>
        </w:rPr>
        <w:t xml:space="preserve"> 16 (April 2012), </w:t>
      </w:r>
      <w:r w:rsidRPr="007171E4">
        <w:rPr>
          <w:rFonts w:eastAsia="宋体"/>
          <w:kern w:val="0"/>
          <w:sz w:val="24"/>
          <w:szCs w:val="24"/>
          <w:u w:val="single"/>
          <w:lang w:eastAsia="en-US"/>
        </w:rPr>
        <w:t xml:space="preserve">Public Debt, Monetary Policy </w:t>
      </w:r>
      <w:r w:rsidRPr="007171E4">
        <w:rPr>
          <w:rFonts w:eastAsia="宋体"/>
          <w:kern w:val="0"/>
          <w:sz w:val="24"/>
          <w:szCs w:val="24"/>
          <w:u w:val="single"/>
          <w:lang w:eastAsia="en-US"/>
        </w:rPr>
        <w:lastRenderedPageBreak/>
        <w:t>and Financial Stability</w:t>
      </w:r>
      <w:r w:rsidRPr="007171E4">
        <w:rPr>
          <w:rFonts w:eastAsia="宋体"/>
          <w:kern w:val="0"/>
          <w:sz w:val="24"/>
          <w:szCs w:val="24"/>
          <w:lang w:eastAsia="en-US"/>
        </w:rPr>
        <w:t xml:space="preserve">, pp. 217-223. (At: </w:t>
      </w:r>
      <w:hyperlink r:id="rId13" w:history="1">
        <w:r w:rsidRPr="008056D7">
          <w:rPr>
            <w:rStyle w:val="ab"/>
            <w:rFonts w:eastAsia="宋体"/>
            <w:kern w:val="0"/>
            <w:sz w:val="24"/>
            <w:szCs w:val="24"/>
            <w:lang w:eastAsia="en-US"/>
          </w:rPr>
          <w:t>www.banque-france.fr/en/publications/financial-stability-review.html</w:t>
        </w:r>
      </w:hyperlink>
      <w:r w:rsidRPr="007171E4">
        <w:rPr>
          <w:rFonts w:eastAsia="宋体"/>
          <w:kern w:val="0"/>
          <w:sz w:val="24"/>
          <w:szCs w:val="24"/>
          <w:lang w:eastAsia="en-US"/>
        </w:rPr>
        <w:t>.)</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jc w:val="left"/>
        <w:rPr>
          <w:rFonts w:eastAsia="宋体"/>
          <w:kern w:val="0"/>
          <w:sz w:val="24"/>
          <w:szCs w:val="24"/>
          <w:lang w:eastAsia="en-US"/>
        </w:rPr>
      </w:pPr>
      <w:r w:rsidRPr="007171E4">
        <w:rPr>
          <w:rFonts w:eastAsia="宋体"/>
          <w:kern w:val="0"/>
          <w:sz w:val="24"/>
          <w:szCs w:val="24"/>
          <w:lang w:eastAsia="en-US"/>
        </w:rPr>
        <w:t xml:space="preserve">Jean Pisani-Ferry, “The Euro Crisis and the New Impossible Trinity,” </w:t>
      </w:r>
      <w:r w:rsidRPr="007171E4">
        <w:rPr>
          <w:rFonts w:eastAsia="宋体"/>
          <w:kern w:val="0"/>
          <w:sz w:val="24"/>
          <w:szCs w:val="24"/>
          <w:u w:val="single"/>
          <w:lang w:eastAsia="en-US"/>
        </w:rPr>
        <w:t>Bruegel Policy Contribution</w:t>
      </w:r>
      <w:r w:rsidRPr="007171E4">
        <w:rPr>
          <w:rFonts w:eastAsia="宋体"/>
          <w:kern w:val="0"/>
          <w:sz w:val="24"/>
          <w:szCs w:val="24"/>
          <w:lang w:eastAsia="en-US"/>
        </w:rPr>
        <w:t>, January 2012. (www.econstor.eu/dspace/bitstream/10419/72121/1/683140442.pdf.)</w:t>
      </w:r>
    </w:p>
    <w:p w:rsidR="00F02EAA" w:rsidRPr="007171E4" w:rsidRDefault="00F02EAA" w:rsidP="00F02EAA">
      <w:pPr>
        <w:widowControl/>
        <w:ind w:firstLineChars="118" w:firstLine="283"/>
        <w:rPr>
          <w:rFonts w:eastAsia="宋体"/>
          <w:kern w:val="0"/>
          <w:sz w:val="24"/>
          <w:szCs w:val="24"/>
          <w:lang w:eastAsia="en-US"/>
        </w:rPr>
      </w:pPr>
    </w:p>
    <w:p w:rsidR="00F02EAA"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Paul Tucker, </w:t>
      </w:r>
      <w:r w:rsidRPr="007171E4">
        <w:rPr>
          <w:rFonts w:eastAsia="宋体"/>
          <w:kern w:val="0"/>
          <w:sz w:val="24"/>
          <w:szCs w:val="24"/>
          <w:u w:val="single"/>
          <w:lang w:eastAsia="en-US"/>
        </w:rPr>
        <w:t>Unelected Power</w:t>
      </w:r>
      <w:r w:rsidRPr="007171E4">
        <w:rPr>
          <w:rFonts w:eastAsia="宋体"/>
          <w:kern w:val="0"/>
          <w:sz w:val="24"/>
          <w:szCs w:val="24"/>
          <w:lang w:eastAsia="en-US"/>
        </w:rPr>
        <w:t xml:space="preserve"> (Princeton: 2018), Chapter 17.</w:t>
      </w:r>
    </w:p>
    <w:p w:rsidR="009D33FB" w:rsidRDefault="009D33FB" w:rsidP="00F02EAA">
      <w:pPr>
        <w:widowControl/>
        <w:ind w:firstLineChars="118" w:firstLine="283"/>
        <w:rPr>
          <w:rFonts w:eastAsia="宋体"/>
          <w:kern w:val="0"/>
          <w:sz w:val="24"/>
          <w:szCs w:val="24"/>
          <w:lang w:eastAsia="en-US"/>
        </w:rPr>
      </w:pPr>
    </w:p>
    <w:p w:rsidR="009D33FB" w:rsidRPr="007171E4" w:rsidRDefault="009D33FB" w:rsidP="00F02EAA">
      <w:pPr>
        <w:widowControl/>
        <w:ind w:firstLineChars="118" w:firstLine="283"/>
        <w:rPr>
          <w:rFonts w:eastAsia="宋体"/>
          <w:kern w:val="0"/>
          <w:sz w:val="24"/>
          <w:szCs w:val="24"/>
          <w:lang w:eastAsia="en-US"/>
        </w:rPr>
      </w:pPr>
      <w:r w:rsidRPr="009D33FB">
        <w:rPr>
          <w:rFonts w:eastAsia="宋体"/>
          <w:kern w:val="0"/>
          <w:sz w:val="24"/>
          <w:szCs w:val="24"/>
          <w:lang w:eastAsia="en-US"/>
        </w:rPr>
        <w:t>Rogoff, Kenneth. 2019. “Is This the Beginning of the End of Central Bank Independence? .” G30 Occasional Paper.</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*Adam Posen, “Central bank independence and disinflationary credibility: a missing link?” </w:t>
      </w:r>
      <w:r w:rsidRPr="007171E4">
        <w:rPr>
          <w:rFonts w:eastAsia="宋体"/>
          <w:kern w:val="0"/>
          <w:sz w:val="24"/>
          <w:szCs w:val="24"/>
          <w:u w:val="single"/>
          <w:lang w:eastAsia="en-US"/>
        </w:rPr>
        <w:t>Oxford Economic Papers</w:t>
      </w:r>
      <w:r w:rsidRPr="007171E4">
        <w:rPr>
          <w:rFonts w:eastAsia="宋体"/>
          <w:kern w:val="0"/>
          <w:sz w:val="24"/>
          <w:szCs w:val="24"/>
          <w:lang w:eastAsia="en-US"/>
        </w:rPr>
        <w:t xml:space="preserve"> 50 (1998), pp. 335-359.</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*Peter Conti-Brown, </w:t>
      </w:r>
      <w:r w:rsidRPr="007171E4">
        <w:rPr>
          <w:rFonts w:eastAsia="宋体"/>
          <w:kern w:val="0"/>
          <w:sz w:val="24"/>
          <w:szCs w:val="24"/>
          <w:u w:val="single"/>
          <w:lang w:eastAsia="en-US"/>
        </w:rPr>
        <w:t>The Power and Independence of the Fed</w:t>
      </w:r>
      <w:r w:rsidRPr="007171E4">
        <w:rPr>
          <w:rFonts w:eastAsia="宋体"/>
          <w:kern w:val="0"/>
          <w:sz w:val="24"/>
          <w:szCs w:val="24"/>
          <w:lang w:eastAsia="en-US"/>
        </w:rPr>
        <w:t xml:space="preserve"> (Princeton: 2016), pp. 1-7 of Introduction, Chapter 1, and Chapter 5.7</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*Henry W. Chappell, Jr. </w:t>
      </w:r>
      <w:r w:rsidRPr="007171E4">
        <w:rPr>
          <w:rFonts w:eastAsia="宋体"/>
          <w:i/>
          <w:kern w:val="0"/>
          <w:sz w:val="24"/>
          <w:szCs w:val="24"/>
          <w:lang w:eastAsia="en-US"/>
        </w:rPr>
        <w:t>et al</w:t>
      </w:r>
      <w:r w:rsidRPr="007171E4">
        <w:rPr>
          <w:rFonts w:eastAsia="宋体"/>
          <w:kern w:val="0"/>
          <w:sz w:val="24"/>
          <w:szCs w:val="24"/>
          <w:lang w:eastAsia="en-US"/>
        </w:rPr>
        <w:t xml:space="preserve">., </w:t>
      </w:r>
      <w:r w:rsidRPr="007171E4">
        <w:rPr>
          <w:rFonts w:eastAsia="宋体"/>
          <w:kern w:val="0"/>
          <w:sz w:val="24"/>
          <w:szCs w:val="24"/>
          <w:u w:val="single"/>
          <w:lang w:eastAsia="en-US"/>
        </w:rPr>
        <w:t>Committee Decisions on Monetary Policy</w:t>
      </w:r>
      <w:r w:rsidRPr="007171E4">
        <w:rPr>
          <w:rFonts w:eastAsia="宋体"/>
          <w:kern w:val="0"/>
          <w:sz w:val="24"/>
          <w:szCs w:val="24"/>
          <w:lang w:eastAsia="en-US"/>
        </w:rPr>
        <w:t>, (MIT Press), 2005, Chapter 9, pp. 139-151; Chapter 4.</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*Burton Abrams, “How Richard Nixon Pressured Arthur Burns: Evidence from the Nixon Tapes,” </w:t>
      </w:r>
      <w:r w:rsidRPr="007171E4">
        <w:rPr>
          <w:rFonts w:eastAsia="宋体"/>
          <w:kern w:val="0"/>
          <w:sz w:val="24"/>
          <w:szCs w:val="24"/>
          <w:u w:val="single"/>
          <w:lang w:eastAsia="en-US"/>
        </w:rPr>
        <w:t>Journal of Economic Perspectives</w:t>
      </w:r>
      <w:r w:rsidRPr="007171E4">
        <w:rPr>
          <w:rFonts w:eastAsia="宋体"/>
          <w:kern w:val="0"/>
          <w:sz w:val="24"/>
          <w:szCs w:val="24"/>
          <w:lang w:eastAsia="en-US"/>
        </w:rPr>
        <w:t>, Fall 2006, pp. 177-188.</w:t>
      </w:r>
    </w:p>
    <w:p w:rsidR="00F02EAA" w:rsidRPr="007171E4" w:rsidRDefault="00F02EAA" w:rsidP="00F02EAA">
      <w:pPr>
        <w:widowControl/>
        <w:ind w:firstLineChars="118" w:firstLine="283"/>
        <w:rPr>
          <w:rFonts w:eastAsia="宋体"/>
          <w:kern w:val="0"/>
          <w:sz w:val="24"/>
          <w:szCs w:val="24"/>
          <w:lang w:eastAsia="en-US"/>
        </w:rPr>
      </w:pPr>
    </w:p>
    <w:p w:rsidR="00F02EAA" w:rsidRPr="007171E4" w:rsidRDefault="00F02EAA" w:rsidP="00F02EAA">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*Albert </w:t>
      </w:r>
      <w:proofErr w:type="spellStart"/>
      <w:r w:rsidRPr="007171E4">
        <w:rPr>
          <w:rFonts w:eastAsia="宋体"/>
          <w:kern w:val="0"/>
          <w:sz w:val="24"/>
          <w:szCs w:val="24"/>
          <w:lang w:eastAsia="en-US"/>
        </w:rPr>
        <w:t>Alesina</w:t>
      </w:r>
      <w:proofErr w:type="spellEnd"/>
      <w:r w:rsidRPr="007171E4">
        <w:rPr>
          <w:rFonts w:eastAsia="宋体"/>
          <w:kern w:val="0"/>
          <w:sz w:val="24"/>
          <w:szCs w:val="24"/>
          <w:lang w:eastAsia="en-US"/>
        </w:rPr>
        <w:t xml:space="preserve"> and Lawrence Summers, “Central Bank Independence and Macroeconomic Performance: Some Comparative Evidence,” </w:t>
      </w:r>
      <w:r w:rsidRPr="007171E4">
        <w:rPr>
          <w:rFonts w:eastAsia="宋体"/>
          <w:kern w:val="0"/>
          <w:sz w:val="24"/>
          <w:szCs w:val="24"/>
          <w:u w:val="single"/>
          <w:lang w:eastAsia="en-US"/>
        </w:rPr>
        <w:t>Journal of Money, Credit and Banking</w:t>
      </w:r>
      <w:r w:rsidRPr="007171E4">
        <w:rPr>
          <w:rFonts w:eastAsia="宋体"/>
          <w:kern w:val="0"/>
          <w:sz w:val="24"/>
          <w:szCs w:val="24"/>
          <w:lang w:eastAsia="en-US"/>
        </w:rPr>
        <w:t>, May 1993, pp. 151-162.</w:t>
      </w:r>
    </w:p>
    <w:p w:rsidR="00F02EAA" w:rsidRPr="007171E4" w:rsidRDefault="00F02EAA" w:rsidP="00F02EAA">
      <w:pPr>
        <w:widowControl/>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rPr>
      </w:pPr>
      <w:r w:rsidRPr="007171E4">
        <w:rPr>
          <w:rFonts w:eastAsia="仿宋"/>
          <w:kern w:val="0"/>
          <w:sz w:val="24"/>
          <w:szCs w:val="24"/>
        </w:rPr>
        <w:t>缪延亮</w:t>
      </w:r>
      <w:r w:rsidRPr="007171E4">
        <w:rPr>
          <w:rFonts w:eastAsia="仿宋"/>
          <w:kern w:val="0"/>
          <w:sz w:val="24"/>
          <w:szCs w:val="24"/>
        </w:rPr>
        <w:t>.</w:t>
      </w:r>
      <w:r w:rsidRPr="007171E4">
        <w:rPr>
          <w:rFonts w:eastAsia="仿宋"/>
          <w:kern w:val="0"/>
          <w:sz w:val="24"/>
          <w:szCs w:val="24"/>
        </w:rPr>
        <w:t>西方国家宏观调控中的货币主导或财政主导选择</w:t>
      </w:r>
      <w:r w:rsidRPr="007171E4">
        <w:rPr>
          <w:rFonts w:eastAsia="仿宋"/>
          <w:kern w:val="0"/>
          <w:sz w:val="24"/>
          <w:szCs w:val="24"/>
        </w:rPr>
        <w:t>.</w:t>
      </w:r>
      <w:r w:rsidRPr="007171E4">
        <w:rPr>
          <w:rFonts w:eastAsia="仿宋"/>
          <w:kern w:val="0"/>
          <w:sz w:val="24"/>
          <w:szCs w:val="24"/>
        </w:rPr>
        <w:t>新金融</w:t>
      </w:r>
      <w:r w:rsidRPr="007171E4">
        <w:rPr>
          <w:rFonts w:eastAsia="仿宋"/>
          <w:kern w:val="0"/>
          <w:sz w:val="24"/>
          <w:szCs w:val="24"/>
        </w:rPr>
        <w:t>.2015</w:t>
      </w:r>
      <w:r w:rsidRPr="007171E4">
        <w:rPr>
          <w:rFonts w:eastAsia="仿宋"/>
          <w:kern w:val="0"/>
          <w:sz w:val="24"/>
          <w:szCs w:val="24"/>
        </w:rPr>
        <w:t>年第</w:t>
      </w:r>
      <w:r w:rsidRPr="007171E4">
        <w:rPr>
          <w:rFonts w:eastAsia="仿宋"/>
          <w:kern w:val="0"/>
          <w:sz w:val="24"/>
          <w:szCs w:val="24"/>
        </w:rPr>
        <w:t>7</w:t>
      </w:r>
      <w:r w:rsidRPr="007171E4">
        <w:rPr>
          <w:rFonts w:eastAsia="仿宋"/>
          <w:kern w:val="0"/>
          <w:sz w:val="24"/>
          <w:szCs w:val="24"/>
        </w:rPr>
        <w:t>期。</w:t>
      </w:r>
    </w:p>
    <w:p w:rsidR="00F02EAA" w:rsidRDefault="00F02EAA" w:rsidP="00376855">
      <w:pPr>
        <w:widowControl/>
        <w:rPr>
          <w:rFonts w:eastAsia="仿宋"/>
          <w:kern w:val="0"/>
          <w:sz w:val="24"/>
          <w:szCs w:val="24"/>
        </w:rPr>
      </w:pPr>
    </w:p>
    <w:p w:rsidR="00F02EAA" w:rsidRPr="00973395" w:rsidRDefault="00F02EAA" w:rsidP="00973395">
      <w:pPr>
        <w:pStyle w:val="31"/>
        <w:rPr>
          <w:rFonts w:eastAsia="仿宋"/>
          <w:b w:val="0"/>
        </w:rPr>
      </w:pPr>
      <w:r w:rsidRPr="00973395">
        <w:rPr>
          <w:rFonts w:eastAsia="仿宋"/>
        </w:rPr>
        <w:t>7. Innovative Instruments of Monetary Policy I: Quantitative Easing</w:t>
      </w:r>
    </w:p>
    <w:p w:rsidR="00F02EAA" w:rsidRPr="007171E4" w:rsidRDefault="00F02EAA" w:rsidP="00F02EAA">
      <w:pPr>
        <w:widowControl/>
        <w:rPr>
          <w:rFonts w:eastAsia="仿宋"/>
          <w:b/>
          <w:kern w:val="0"/>
          <w:sz w:val="24"/>
          <w:szCs w:val="28"/>
        </w:rPr>
      </w:pPr>
    </w:p>
    <w:p w:rsidR="00F02EAA" w:rsidRPr="007171E4" w:rsidRDefault="00F02EAA" w:rsidP="00F02EAA">
      <w:pPr>
        <w:widowControl/>
        <w:ind w:firstLineChars="118" w:firstLine="283"/>
        <w:rPr>
          <w:rFonts w:eastAsia="仿宋"/>
          <w:kern w:val="0"/>
          <w:sz w:val="24"/>
          <w:szCs w:val="21"/>
          <w:lang w:eastAsia="en-US"/>
        </w:rPr>
      </w:pPr>
      <w:r w:rsidRPr="007171E4">
        <w:rPr>
          <w:rFonts w:eastAsia="仿宋"/>
          <w:kern w:val="0"/>
          <w:sz w:val="24"/>
          <w:szCs w:val="21"/>
          <w:lang w:eastAsia="en-US"/>
        </w:rPr>
        <w:t xml:space="preserve">Alan Blinder, “Quantitative Easing: Entrance and Exit Strategies”. </w:t>
      </w:r>
      <w:r w:rsidRPr="00973395">
        <w:rPr>
          <w:rFonts w:eastAsia="仿宋"/>
          <w:kern w:val="0"/>
          <w:sz w:val="24"/>
          <w:szCs w:val="21"/>
          <w:u w:val="single"/>
          <w:lang w:eastAsia="en-US"/>
        </w:rPr>
        <w:t>Federal Reserve Bank of St. Louis Review</w:t>
      </w:r>
      <w:r w:rsidRPr="007171E4">
        <w:rPr>
          <w:rFonts w:eastAsia="仿宋"/>
          <w:kern w:val="0"/>
          <w:sz w:val="24"/>
          <w:szCs w:val="21"/>
          <w:lang w:eastAsia="en-US"/>
        </w:rPr>
        <w:t>, November/December 2010, 92(6), pp. 465-79.</w:t>
      </w:r>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8"/>
        </w:rPr>
      </w:pPr>
      <w:r w:rsidRPr="007171E4">
        <w:rPr>
          <w:rFonts w:eastAsia="仿宋"/>
          <w:kern w:val="0"/>
          <w:sz w:val="24"/>
          <w:szCs w:val="24"/>
          <w:lang w:eastAsia="en-US"/>
        </w:rPr>
        <w:t>Ben Bernanke</w:t>
      </w:r>
      <w:r w:rsidRPr="007171E4">
        <w:rPr>
          <w:rFonts w:eastAsia="仿宋"/>
          <w:kern w:val="0"/>
          <w:sz w:val="24"/>
          <w:szCs w:val="28"/>
        </w:rPr>
        <w:t xml:space="preserve">, “Monetary Policy since the Onset of the Crisis,” </w:t>
      </w:r>
      <w:r w:rsidRPr="00973395">
        <w:rPr>
          <w:rFonts w:eastAsia="仿宋"/>
          <w:kern w:val="0"/>
          <w:sz w:val="24"/>
          <w:szCs w:val="28"/>
          <w:u w:val="single"/>
        </w:rPr>
        <w:t>Federal Reserve Bank of Kansas City Economic Symposium</w:t>
      </w:r>
      <w:r w:rsidRPr="007171E4">
        <w:rPr>
          <w:rFonts w:eastAsia="仿宋"/>
          <w:kern w:val="0"/>
          <w:sz w:val="24"/>
          <w:szCs w:val="28"/>
        </w:rPr>
        <w:t>,</w:t>
      </w:r>
      <w:r w:rsidRPr="007171E4">
        <w:rPr>
          <w:rFonts w:eastAsia="仿宋"/>
          <w:kern w:val="0"/>
          <w:sz w:val="24"/>
          <w:szCs w:val="24"/>
          <w:lang w:eastAsia="en-US"/>
        </w:rPr>
        <w:t xml:space="preserve"> </w:t>
      </w:r>
      <w:r w:rsidRPr="007171E4">
        <w:rPr>
          <w:rFonts w:eastAsia="仿宋"/>
          <w:kern w:val="0"/>
          <w:sz w:val="24"/>
          <w:szCs w:val="28"/>
        </w:rPr>
        <w:t>2012.</w:t>
      </w:r>
    </w:p>
    <w:p w:rsidR="00F02EAA" w:rsidRPr="007171E4" w:rsidRDefault="00F02EAA" w:rsidP="00F02EAA">
      <w:pPr>
        <w:widowControl/>
        <w:tabs>
          <w:tab w:val="left" w:pos="-720"/>
        </w:tabs>
        <w:suppressAutoHyphens/>
        <w:ind w:firstLineChars="118" w:firstLine="283"/>
        <w:rPr>
          <w:rFonts w:eastAsia="仿宋"/>
          <w:kern w:val="0"/>
          <w:sz w:val="24"/>
          <w:szCs w:val="24"/>
          <w:lang w:eastAsia="en-US"/>
        </w:rPr>
      </w:pPr>
      <w:r w:rsidRPr="007171E4">
        <w:rPr>
          <w:rFonts w:eastAsia="仿宋"/>
          <w:kern w:val="0"/>
          <w:sz w:val="24"/>
          <w:szCs w:val="24"/>
          <w:lang w:eastAsia="en-US"/>
        </w:rPr>
        <w:t xml:space="preserve">  </w:t>
      </w:r>
      <w:r w:rsidRPr="007171E4">
        <w:rPr>
          <w:rFonts w:eastAsia="仿宋"/>
          <w:kern w:val="0"/>
          <w:sz w:val="24"/>
          <w:szCs w:val="24"/>
          <w:lang w:eastAsia="en-US"/>
        </w:rPr>
        <w:tab/>
        <w:t xml:space="preserve">  </w:t>
      </w: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Janet Yellen, “Perspectives on Monetary Policy,” speech at the Boston Economic Club, June 6, 2012 (start at the heading “The Conduct of Policy with Unconventional Tools”)</w:t>
      </w:r>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John C. Williams, “Monetary Policy at the Zero Lower Bound: Putting Theory into Practice,” Brookings Hutchins Center paper, January 2014, at: </w:t>
      </w:r>
      <w:hyperlink r:id="rId14" w:history="1">
        <w:r w:rsidRPr="007171E4">
          <w:rPr>
            <w:rFonts w:eastAsia="仿宋"/>
            <w:color w:val="0000FF"/>
            <w:kern w:val="0"/>
            <w:sz w:val="24"/>
            <w:szCs w:val="24"/>
            <w:u w:val="single"/>
            <w:lang w:eastAsia="en-US"/>
          </w:rPr>
          <w:t>https://www.brookings.edu/wp-content/uploads/2016/06/16-monetary-policy-zero-lower-bound-williams.pdf</w:t>
        </w:r>
      </w:hyperlink>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FOMC, </w:t>
      </w:r>
      <w:r w:rsidRPr="007171E4">
        <w:rPr>
          <w:rFonts w:eastAsia="仿宋"/>
          <w:kern w:val="0"/>
          <w:sz w:val="24"/>
          <w:szCs w:val="24"/>
          <w:u w:val="single"/>
          <w:lang w:eastAsia="en-US"/>
        </w:rPr>
        <w:t>FOMC Communications related to Policy Normalization</w:t>
      </w:r>
      <w:r w:rsidRPr="007171E4">
        <w:rPr>
          <w:rFonts w:eastAsia="仿宋"/>
          <w:kern w:val="0"/>
          <w:sz w:val="24"/>
          <w:szCs w:val="24"/>
          <w:lang w:eastAsia="en-US"/>
        </w:rPr>
        <w:t xml:space="preserve"> at: </w:t>
      </w:r>
    </w:p>
    <w:p w:rsidR="00F02EAA" w:rsidRPr="007171E4" w:rsidRDefault="00000000" w:rsidP="00F02EAA">
      <w:pPr>
        <w:widowControl/>
        <w:ind w:firstLineChars="118" w:firstLine="330"/>
        <w:rPr>
          <w:rFonts w:eastAsia="仿宋"/>
          <w:color w:val="0000FF"/>
          <w:kern w:val="0"/>
          <w:sz w:val="24"/>
          <w:szCs w:val="24"/>
          <w:u w:val="single"/>
          <w:lang w:eastAsia="en-US"/>
        </w:rPr>
      </w:pPr>
      <w:hyperlink r:id="rId15" w:history="1">
        <w:r w:rsidR="00F02EAA" w:rsidRPr="007171E4">
          <w:rPr>
            <w:rFonts w:eastAsia="仿宋"/>
            <w:color w:val="0000FF"/>
            <w:kern w:val="0"/>
            <w:sz w:val="24"/>
            <w:szCs w:val="24"/>
            <w:u w:val="single"/>
            <w:lang w:eastAsia="en-US"/>
          </w:rPr>
          <w:t>https://www.federalreserve.gov/monetarypolicy/policy-normalization.htm</w:t>
        </w:r>
      </w:hyperlink>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lang w:val="en-GB" w:eastAsia="en-US"/>
        </w:rPr>
      </w:pPr>
      <w:r w:rsidRPr="007171E4">
        <w:rPr>
          <w:rFonts w:eastAsia="仿宋"/>
          <w:kern w:val="0"/>
          <w:sz w:val="24"/>
          <w:szCs w:val="24"/>
          <w:lang w:val="en-GB" w:eastAsia="en-US"/>
        </w:rPr>
        <w:t xml:space="preserve">Alan S. Blinder </w:t>
      </w:r>
      <w:r w:rsidRPr="007171E4">
        <w:rPr>
          <w:rFonts w:eastAsia="仿宋"/>
          <w:i/>
          <w:kern w:val="0"/>
          <w:sz w:val="24"/>
          <w:szCs w:val="24"/>
          <w:lang w:val="en-GB" w:eastAsia="en-US"/>
        </w:rPr>
        <w:t>et al</w:t>
      </w:r>
      <w:r w:rsidRPr="007171E4">
        <w:rPr>
          <w:rFonts w:eastAsia="仿宋"/>
          <w:kern w:val="0"/>
          <w:sz w:val="24"/>
          <w:szCs w:val="24"/>
          <w:lang w:val="en-GB" w:eastAsia="en-US"/>
        </w:rPr>
        <w:t xml:space="preserve">., “Necessity as the Mother of Invention: Monetary Policy after the Crisis,” </w:t>
      </w:r>
      <w:r w:rsidRPr="007171E4">
        <w:rPr>
          <w:rFonts w:eastAsia="仿宋"/>
          <w:kern w:val="0"/>
          <w:sz w:val="24"/>
          <w:szCs w:val="24"/>
          <w:u w:val="single"/>
          <w:lang w:val="en-GB" w:eastAsia="en-US"/>
        </w:rPr>
        <w:t>Economic Policy</w:t>
      </w:r>
      <w:r w:rsidRPr="007171E4">
        <w:rPr>
          <w:rFonts w:eastAsia="仿宋"/>
          <w:kern w:val="0"/>
          <w:sz w:val="24"/>
          <w:szCs w:val="24"/>
          <w:lang w:val="en-GB" w:eastAsia="en-US"/>
        </w:rPr>
        <w:t>, no. 91, October 2017, Sections 1 and 3.</w:t>
      </w:r>
    </w:p>
    <w:p w:rsidR="00F02EAA" w:rsidRPr="007171E4" w:rsidRDefault="00F02EAA" w:rsidP="00F02EAA">
      <w:pPr>
        <w:widowControl/>
        <w:ind w:firstLineChars="118" w:firstLine="283"/>
        <w:rPr>
          <w:rFonts w:eastAsia="仿宋"/>
          <w:kern w:val="0"/>
          <w:sz w:val="24"/>
          <w:szCs w:val="24"/>
          <w:lang w:val="en-GB" w:eastAsia="en-US"/>
        </w:rPr>
      </w:pP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*Arvind Krishnamurthy and Annette </w:t>
      </w:r>
      <w:proofErr w:type="spellStart"/>
      <w:r w:rsidRPr="007171E4">
        <w:rPr>
          <w:rFonts w:eastAsia="仿宋"/>
          <w:kern w:val="0"/>
          <w:sz w:val="24"/>
          <w:szCs w:val="24"/>
          <w:lang w:eastAsia="en-US"/>
        </w:rPr>
        <w:t>Vissing</w:t>
      </w:r>
      <w:proofErr w:type="spellEnd"/>
      <w:r w:rsidRPr="007171E4">
        <w:rPr>
          <w:rFonts w:eastAsia="仿宋"/>
          <w:kern w:val="0"/>
          <w:sz w:val="24"/>
          <w:szCs w:val="24"/>
          <w:lang w:eastAsia="en-US"/>
        </w:rPr>
        <w:t xml:space="preserve">-Jorgensen, “The Effects of Quantitative Easing on Interest Rates: Channels and Implications for Policy,” </w:t>
      </w:r>
      <w:r w:rsidRPr="007171E4">
        <w:rPr>
          <w:rFonts w:eastAsia="仿宋"/>
          <w:kern w:val="0"/>
          <w:sz w:val="24"/>
          <w:szCs w:val="24"/>
          <w:u w:val="single"/>
          <w:lang w:eastAsia="en-US"/>
        </w:rPr>
        <w:t>Brookings Papers on Economic Activity</w:t>
      </w:r>
      <w:r w:rsidRPr="007171E4">
        <w:rPr>
          <w:rFonts w:eastAsia="仿宋"/>
          <w:kern w:val="0"/>
          <w:sz w:val="24"/>
          <w:szCs w:val="24"/>
          <w:lang w:eastAsia="en-US"/>
        </w:rPr>
        <w:t>, Fall 2011, pp. 215-287.</w:t>
      </w:r>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*Arvind Krishnamurthy and Annette </w:t>
      </w:r>
      <w:proofErr w:type="spellStart"/>
      <w:r w:rsidRPr="007171E4">
        <w:rPr>
          <w:rFonts w:eastAsia="仿宋"/>
          <w:kern w:val="0"/>
          <w:sz w:val="24"/>
          <w:szCs w:val="24"/>
          <w:lang w:eastAsia="en-US"/>
        </w:rPr>
        <w:t>Vissing</w:t>
      </w:r>
      <w:proofErr w:type="spellEnd"/>
      <w:r w:rsidRPr="007171E4">
        <w:rPr>
          <w:rFonts w:eastAsia="仿宋"/>
          <w:kern w:val="0"/>
          <w:sz w:val="24"/>
          <w:szCs w:val="24"/>
          <w:lang w:eastAsia="en-US"/>
        </w:rPr>
        <w:t xml:space="preserve">-Jorgensen, “The Ins and Outs of LSAPs,” in Federal Reserve Bank of Kansas City, </w:t>
      </w:r>
      <w:r w:rsidRPr="007171E4">
        <w:rPr>
          <w:rFonts w:eastAsia="仿宋"/>
          <w:kern w:val="0"/>
          <w:sz w:val="24"/>
          <w:szCs w:val="24"/>
          <w:u w:val="single"/>
          <w:lang w:eastAsia="en-US"/>
        </w:rPr>
        <w:t>Global Dimensions of Unconventional Monetary Policy</w:t>
      </w:r>
      <w:r w:rsidRPr="007171E4">
        <w:rPr>
          <w:rFonts w:eastAsia="仿宋"/>
          <w:kern w:val="0"/>
          <w:sz w:val="24"/>
          <w:szCs w:val="24"/>
          <w:lang w:eastAsia="en-US"/>
        </w:rPr>
        <w:t>, Proceedings of the 2013 Jackson Hole Symposium, pp. 57-111.</w:t>
      </w:r>
    </w:p>
    <w:p w:rsidR="00F02EAA" w:rsidRPr="007171E4" w:rsidRDefault="00F02EAA" w:rsidP="00F02EAA">
      <w:pPr>
        <w:widowControl/>
        <w:ind w:firstLineChars="118" w:firstLine="283"/>
        <w:rPr>
          <w:rFonts w:eastAsia="仿宋"/>
          <w:kern w:val="0"/>
          <w:sz w:val="24"/>
          <w:szCs w:val="24"/>
          <w:lang w:eastAsia="en-US"/>
        </w:rPr>
      </w:pPr>
    </w:p>
    <w:p w:rsidR="009D33FB" w:rsidRDefault="00F02EAA" w:rsidP="00F02EAA">
      <w:pPr>
        <w:widowControl/>
        <w:ind w:firstLineChars="118" w:firstLine="283"/>
        <w:rPr>
          <w:rFonts w:eastAsia="仿宋"/>
          <w:kern w:val="0"/>
          <w:sz w:val="24"/>
          <w:szCs w:val="24"/>
        </w:rPr>
      </w:pPr>
      <w:r w:rsidRPr="007171E4">
        <w:rPr>
          <w:rFonts w:eastAsia="仿宋"/>
          <w:kern w:val="0"/>
          <w:sz w:val="24"/>
          <w:szCs w:val="24"/>
        </w:rPr>
        <w:t>缪延亮，姜骥，邓拓</w:t>
      </w:r>
      <w:r w:rsidRPr="007171E4">
        <w:rPr>
          <w:rFonts w:eastAsia="仿宋"/>
          <w:kern w:val="0"/>
          <w:sz w:val="24"/>
          <w:szCs w:val="24"/>
        </w:rPr>
        <w:t>.</w:t>
      </w:r>
      <w:r w:rsidRPr="007171E4">
        <w:rPr>
          <w:rFonts w:eastAsia="仿宋"/>
          <w:kern w:val="0"/>
          <w:sz w:val="24"/>
          <w:szCs w:val="24"/>
        </w:rPr>
        <w:t>美联储加息的十个问题合作</w:t>
      </w:r>
      <w:r w:rsidRPr="007171E4">
        <w:rPr>
          <w:rFonts w:eastAsia="仿宋"/>
          <w:kern w:val="0"/>
          <w:sz w:val="24"/>
          <w:szCs w:val="24"/>
        </w:rPr>
        <w:t>.</w:t>
      </w:r>
      <w:r w:rsidRPr="007171E4">
        <w:rPr>
          <w:rFonts w:eastAsia="仿宋"/>
          <w:kern w:val="0"/>
          <w:sz w:val="24"/>
          <w:szCs w:val="24"/>
        </w:rPr>
        <w:t>新金融评论</w:t>
      </w:r>
      <w:r w:rsidRPr="007171E4">
        <w:rPr>
          <w:rFonts w:eastAsia="仿宋"/>
          <w:kern w:val="0"/>
          <w:sz w:val="24"/>
          <w:szCs w:val="24"/>
        </w:rPr>
        <w:t>.2015</w:t>
      </w:r>
      <w:r w:rsidRPr="007171E4">
        <w:rPr>
          <w:rFonts w:eastAsia="仿宋"/>
          <w:kern w:val="0"/>
          <w:sz w:val="24"/>
          <w:szCs w:val="24"/>
        </w:rPr>
        <w:t>年第</w:t>
      </w:r>
      <w:r w:rsidRPr="007171E4">
        <w:rPr>
          <w:rFonts w:eastAsia="仿宋"/>
          <w:kern w:val="0"/>
          <w:sz w:val="24"/>
          <w:szCs w:val="24"/>
        </w:rPr>
        <w:t>6</w:t>
      </w:r>
      <w:r w:rsidRPr="007171E4">
        <w:rPr>
          <w:rFonts w:eastAsia="仿宋"/>
          <w:kern w:val="0"/>
          <w:sz w:val="24"/>
          <w:szCs w:val="24"/>
        </w:rPr>
        <w:t>期。</w:t>
      </w:r>
    </w:p>
    <w:p w:rsidR="009D33FB" w:rsidRDefault="009D33FB" w:rsidP="00F02EAA">
      <w:pPr>
        <w:widowControl/>
        <w:ind w:firstLineChars="118" w:firstLine="283"/>
        <w:rPr>
          <w:rFonts w:eastAsia="仿宋"/>
          <w:kern w:val="0"/>
          <w:sz w:val="24"/>
          <w:szCs w:val="24"/>
        </w:rPr>
      </w:pPr>
    </w:p>
    <w:p w:rsidR="009D33FB" w:rsidRPr="007171E4" w:rsidRDefault="009D33FB" w:rsidP="00F02EAA">
      <w:pPr>
        <w:widowControl/>
        <w:ind w:firstLineChars="118" w:firstLine="283"/>
        <w:rPr>
          <w:rFonts w:eastAsia="仿宋"/>
          <w:kern w:val="0"/>
          <w:sz w:val="24"/>
          <w:szCs w:val="24"/>
        </w:rPr>
      </w:pPr>
      <w:r>
        <w:rPr>
          <w:rFonts w:eastAsia="仿宋" w:hint="eastAsia"/>
          <w:kern w:val="0"/>
          <w:sz w:val="24"/>
          <w:szCs w:val="24"/>
        </w:rPr>
        <w:t>缪延亮，唐梦雪</w:t>
      </w:r>
      <w:r>
        <w:rPr>
          <w:rFonts w:eastAsia="仿宋" w:hint="eastAsia"/>
          <w:kern w:val="0"/>
          <w:sz w:val="24"/>
          <w:szCs w:val="24"/>
        </w:rPr>
        <w:t>.</w:t>
      </w:r>
      <w:r>
        <w:rPr>
          <w:rFonts w:eastAsia="仿宋" w:hint="eastAsia"/>
          <w:kern w:val="0"/>
          <w:sz w:val="24"/>
          <w:szCs w:val="24"/>
        </w:rPr>
        <w:t>量化宽松的挑战与出路</w:t>
      </w:r>
      <w:r w:rsidR="0009240E">
        <w:rPr>
          <w:rFonts w:eastAsia="仿宋" w:hint="eastAsia"/>
          <w:kern w:val="0"/>
          <w:sz w:val="24"/>
          <w:szCs w:val="24"/>
        </w:rPr>
        <w:t>.</w:t>
      </w:r>
      <w:r w:rsidR="0009240E">
        <w:rPr>
          <w:rFonts w:eastAsia="仿宋" w:hint="eastAsia"/>
          <w:kern w:val="0"/>
          <w:sz w:val="24"/>
          <w:szCs w:val="24"/>
        </w:rPr>
        <w:t>比较</w:t>
      </w:r>
      <w:r w:rsidR="0009240E">
        <w:rPr>
          <w:rFonts w:eastAsia="仿宋" w:hint="eastAsia"/>
          <w:kern w:val="0"/>
          <w:sz w:val="24"/>
          <w:szCs w:val="24"/>
        </w:rPr>
        <w:t>.2022</w:t>
      </w:r>
      <w:r w:rsidR="0009240E">
        <w:rPr>
          <w:rFonts w:eastAsia="仿宋" w:hint="eastAsia"/>
          <w:kern w:val="0"/>
          <w:sz w:val="24"/>
          <w:szCs w:val="24"/>
        </w:rPr>
        <w:t>年第</w:t>
      </w:r>
      <w:r w:rsidR="0009240E">
        <w:rPr>
          <w:rFonts w:eastAsia="仿宋" w:hint="eastAsia"/>
          <w:kern w:val="0"/>
          <w:sz w:val="24"/>
          <w:szCs w:val="24"/>
        </w:rPr>
        <w:t>3</w:t>
      </w:r>
      <w:r w:rsidR="0009240E">
        <w:rPr>
          <w:rFonts w:eastAsia="仿宋" w:hint="eastAsia"/>
          <w:kern w:val="0"/>
          <w:sz w:val="24"/>
          <w:szCs w:val="24"/>
        </w:rPr>
        <w:t>期。</w:t>
      </w:r>
    </w:p>
    <w:p w:rsidR="009D33FB" w:rsidRDefault="009D33FB" w:rsidP="00FD45A1">
      <w:pPr>
        <w:widowControl/>
        <w:ind w:firstLineChars="118" w:firstLine="283"/>
        <w:rPr>
          <w:rFonts w:eastAsia="仿宋"/>
          <w:kern w:val="0"/>
          <w:sz w:val="24"/>
          <w:szCs w:val="24"/>
        </w:rPr>
      </w:pPr>
    </w:p>
    <w:p w:rsidR="00F02EAA" w:rsidRPr="00973395" w:rsidRDefault="00F02EAA" w:rsidP="00973395">
      <w:pPr>
        <w:pStyle w:val="31"/>
        <w:rPr>
          <w:rFonts w:eastAsia="仿宋"/>
          <w:b w:val="0"/>
        </w:rPr>
      </w:pPr>
      <w:r w:rsidRPr="00973395">
        <w:rPr>
          <w:rFonts w:eastAsia="仿宋"/>
        </w:rPr>
        <w:t>8. Innovative Instruments of Monetary Policy II: Structural Monetary Policy, Negative Interest Rate Policy, and Yield Curve Control</w:t>
      </w:r>
    </w:p>
    <w:p w:rsidR="00F02EAA" w:rsidRPr="00F02EAA" w:rsidRDefault="00F02EAA" w:rsidP="00376855">
      <w:pPr>
        <w:widowControl/>
        <w:rPr>
          <w:rFonts w:eastAsia="仿宋"/>
          <w:kern w:val="0"/>
          <w:sz w:val="24"/>
          <w:szCs w:val="24"/>
        </w:rPr>
      </w:pPr>
    </w:p>
    <w:p w:rsidR="00F02EAA" w:rsidRPr="007171E4" w:rsidRDefault="00F02EAA" w:rsidP="00F02EAA">
      <w:pPr>
        <w:widowControl/>
        <w:ind w:firstLineChars="118" w:firstLine="283"/>
        <w:rPr>
          <w:rFonts w:eastAsia="仿宋"/>
          <w:kern w:val="0"/>
          <w:sz w:val="24"/>
          <w:szCs w:val="21"/>
          <w:lang w:eastAsia="en-US"/>
        </w:rPr>
      </w:pPr>
      <w:r w:rsidRPr="007171E4">
        <w:rPr>
          <w:rFonts w:eastAsia="仿宋"/>
          <w:kern w:val="0"/>
          <w:sz w:val="24"/>
          <w:szCs w:val="21"/>
          <w:lang w:eastAsia="en-US"/>
        </w:rPr>
        <w:t xml:space="preserve">Marvin </w:t>
      </w:r>
      <w:proofErr w:type="spellStart"/>
      <w:r w:rsidRPr="007171E4">
        <w:rPr>
          <w:rFonts w:eastAsia="仿宋"/>
          <w:kern w:val="0"/>
          <w:sz w:val="24"/>
          <w:szCs w:val="21"/>
          <w:lang w:eastAsia="en-US"/>
        </w:rPr>
        <w:t>Goodfriend</w:t>
      </w:r>
      <w:proofErr w:type="spellEnd"/>
      <w:r w:rsidRPr="007171E4">
        <w:rPr>
          <w:rFonts w:eastAsia="仿宋"/>
          <w:kern w:val="0"/>
          <w:sz w:val="24"/>
          <w:szCs w:val="21"/>
          <w:lang w:eastAsia="en-US"/>
        </w:rPr>
        <w:t>,</w:t>
      </w:r>
      <w:r w:rsidRPr="007171E4">
        <w:rPr>
          <w:rFonts w:eastAsia="仿宋"/>
          <w:kern w:val="0"/>
          <w:sz w:val="24"/>
          <w:szCs w:val="24"/>
          <w:lang w:eastAsia="en-US"/>
        </w:rPr>
        <w:t xml:space="preserve"> “</w:t>
      </w:r>
      <w:r w:rsidRPr="007171E4">
        <w:rPr>
          <w:rFonts w:eastAsia="仿宋"/>
          <w:kern w:val="0"/>
          <w:sz w:val="24"/>
          <w:szCs w:val="21"/>
          <w:lang w:eastAsia="en-US"/>
        </w:rPr>
        <w:t>The Case for a Treasury-Federal Reserve Accord for Credit Policy</w:t>
      </w:r>
      <w:r w:rsidRPr="007171E4">
        <w:rPr>
          <w:rFonts w:eastAsia="仿宋"/>
          <w:kern w:val="0"/>
          <w:sz w:val="24"/>
          <w:szCs w:val="24"/>
          <w:lang w:eastAsia="en-US"/>
        </w:rPr>
        <w:t>”</w:t>
      </w:r>
      <w:r w:rsidRPr="007171E4">
        <w:rPr>
          <w:rFonts w:eastAsia="仿宋"/>
          <w:kern w:val="0"/>
          <w:sz w:val="24"/>
          <w:szCs w:val="21"/>
          <w:lang w:eastAsia="en-US"/>
        </w:rPr>
        <w:t>. Testimony before the Subcommittee on Monetary Policy and Trade of the Committee on Financial Services U.S. House of Representatives.2014.</w:t>
      </w:r>
    </w:p>
    <w:p w:rsidR="00F02EAA" w:rsidRPr="007171E4" w:rsidRDefault="00F02EAA" w:rsidP="00F02EAA">
      <w:pPr>
        <w:widowControl/>
        <w:ind w:firstLineChars="118" w:firstLine="283"/>
        <w:rPr>
          <w:rFonts w:eastAsia="仿宋"/>
          <w:kern w:val="0"/>
          <w:sz w:val="24"/>
          <w:szCs w:val="21"/>
          <w:lang w:eastAsia="en-US"/>
        </w:rPr>
      </w:pPr>
    </w:p>
    <w:p w:rsidR="00F02EAA" w:rsidRPr="007171E4" w:rsidRDefault="00F02EAA" w:rsidP="00F02EAA">
      <w:pPr>
        <w:widowControl/>
        <w:ind w:firstLineChars="118" w:firstLine="283"/>
        <w:rPr>
          <w:rFonts w:eastAsia="仿宋"/>
          <w:kern w:val="0"/>
          <w:sz w:val="24"/>
          <w:szCs w:val="21"/>
          <w:lang w:eastAsia="en-US"/>
        </w:rPr>
      </w:pPr>
      <w:r w:rsidRPr="007171E4">
        <w:rPr>
          <w:rFonts w:eastAsia="仿宋"/>
          <w:kern w:val="0"/>
          <w:sz w:val="24"/>
          <w:szCs w:val="21"/>
          <w:lang w:eastAsia="en-US"/>
        </w:rPr>
        <w:t xml:space="preserve">Danie Thornton, </w:t>
      </w:r>
      <w:r w:rsidRPr="007171E4">
        <w:rPr>
          <w:rFonts w:eastAsia="仿宋"/>
          <w:kern w:val="0"/>
          <w:sz w:val="24"/>
          <w:szCs w:val="24"/>
          <w:lang w:eastAsia="en-US"/>
        </w:rPr>
        <w:t>“</w:t>
      </w:r>
      <w:r w:rsidRPr="007171E4">
        <w:rPr>
          <w:rFonts w:eastAsia="仿宋"/>
          <w:kern w:val="0"/>
          <w:sz w:val="24"/>
          <w:szCs w:val="21"/>
          <w:lang w:eastAsia="en-US"/>
        </w:rPr>
        <w:t>The Effectiveness of Unconventional Monetary Policy: The Term Auction Facility</w:t>
      </w:r>
      <w:r w:rsidRPr="007171E4">
        <w:rPr>
          <w:rFonts w:eastAsia="仿宋"/>
          <w:kern w:val="0"/>
          <w:sz w:val="24"/>
          <w:szCs w:val="24"/>
          <w:lang w:eastAsia="en-US"/>
        </w:rPr>
        <w:t>”</w:t>
      </w:r>
      <w:r w:rsidRPr="007171E4">
        <w:rPr>
          <w:rFonts w:eastAsia="仿宋"/>
          <w:kern w:val="0"/>
          <w:sz w:val="24"/>
          <w:szCs w:val="21"/>
          <w:lang w:eastAsia="en-US"/>
        </w:rPr>
        <w:t>.</w:t>
      </w:r>
      <w:r w:rsidRPr="007171E4">
        <w:rPr>
          <w:rFonts w:eastAsia="仿宋"/>
          <w:kern w:val="0"/>
          <w:sz w:val="24"/>
          <w:szCs w:val="24"/>
          <w:lang w:eastAsia="en-US"/>
        </w:rPr>
        <w:t xml:space="preserve"> </w:t>
      </w:r>
      <w:r w:rsidRPr="007171E4">
        <w:rPr>
          <w:rFonts w:eastAsia="仿宋"/>
          <w:kern w:val="0"/>
          <w:sz w:val="24"/>
          <w:szCs w:val="21"/>
          <w:lang w:eastAsia="en-US"/>
        </w:rPr>
        <w:t>Federal Reserve Bank of St. Louis Review, November/December 2011, 93(6), pp. 439-53.</w:t>
      </w:r>
    </w:p>
    <w:p w:rsidR="00F02EAA" w:rsidRPr="007171E4" w:rsidRDefault="00F02EAA" w:rsidP="00F02EAA">
      <w:pPr>
        <w:widowControl/>
        <w:ind w:firstLineChars="118" w:firstLine="283"/>
        <w:rPr>
          <w:rFonts w:eastAsia="仿宋"/>
          <w:kern w:val="0"/>
          <w:sz w:val="24"/>
          <w:szCs w:val="21"/>
          <w:lang w:eastAsia="en-US"/>
        </w:rPr>
      </w:pPr>
    </w:p>
    <w:p w:rsidR="00F02EAA" w:rsidRPr="007171E4" w:rsidRDefault="00F02EAA" w:rsidP="00F02EAA">
      <w:pPr>
        <w:widowControl/>
        <w:ind w:firstLineChars="118" w:firstLine="283"/>
        <w:rPr>
          <w:rFonts w:eastAsia="仿宋"/>
          <w:kern w:val="0"/>
          <w:sz w:val="24"/>
          <w:szCs w:val="21"/>
          <w:lang w:eastAsia="en-US"/>
        </w:rPr>
      </w:pPr>
      <w:r w:rsidRPr="007171E4">
        <w:rPr>
          <w:rFonts w:eastAsia="仿宋"/>
          <w:kern w:val="0"/>
          <w:sz w:val="24"/>
          <w:szCs w:val="21"/>
          <w:lang w:eastAsia="en-US"/>
        </w:rPr>
        <w:t xml:space="preserve">Stephen Williamson, </w:t>
      </w:r>
      <w:r w:rsidRPr="007171E4">
        <w:rPr>
          <w:rFonts w:eastAsia="仿宋"/>
          <w:kern w:val="0"/>
          <w:sz w:val="24"/>
          <w:szCs w:val="24"/>
          <w:lang w:eastAsia="en-US"/>
        </w:rPr>
        <w:t>“</w:t>
      </w:r>
      <w:r w:rsidRPr="007171E4">
        <w:rPr>
          <w:rFonts w:eastAsia="仿宋"/>
          <w:kern w:val="0"/>
          <w:sz w:val="24"/>
          <w:szCs w:val="21"/>
          <w:lang w:eastAsia="en-US"/>
        </w:rPr>
        <w:t>Monetary policy and distribution</w:t>
      </w:r>
      <w:r w:rsidRPr="007171E4">
        <w:rPr>
          <w:rFonts w:eastAsia="仿宋"/>
          <w:kern w:val="0"/>
          <w:sz w:val="24"/>
          <w:szCs w:val="24"/>
          <w:lang w:eastAsia="en-US"/>
        </w:rPr>
        <w:t>”</w:t>
      </w:r>
      <w:r w:rsidRPr="007171E4">
        <w:rPr>
          <w:rFonts w:eastAsia="仿宋"/>
          <w:kern w:val="0"/>
          <w:sz w:val="24"/>
          <w:szCs w:val="21"/>
          <w:lang w:eastAsia="en-US"/>
        </w:rPr>
        <w:t xml:space="preserve">. </w:t>
      </w:r>
      <w:r w:rsidRPr="007171E4">
        <w:rPr>
          <w:rFonts w:eastAsia="仿宋"/>
          <w:kern w:val="0"/>
          <w:sz w:val="24"/>
          <w:szCs w:val="21"/>
          <w:u w:val="single"/>
          <w:lang w:eastAsia="en-US"/>
        </w:rPr>
        <w:t>Journal of Monetary Economics</w:t>
      </w:r>
      <w:r w:rsidRPr="007171E4">
        <w:rPr>
          <w:rFonts w:eastAsia="仿宋"/>
          <w:kern w:val="0"/>
          <w:sz w:val="24"/>
          <w:szCs w:val="21"/>
          <w:lang w:eastAsia="en-US"/>
        </w:rPr>
        <w:t>, 55(6), 1038-1053.2008.</w:t>
      </w:r>
    </w:p>
    <w:p w:rsidR="00F02EAA" w:rsidRPr="007171E4" w:rsidRDefault="00F02EAA" w:rsidP="00F02EAA">
      <w:pPr>
        <w:widowControl/>
        <w:ind w:firstLineChars="118" w:firstLine="283"/>
        <w:rPr>
          <w:rFonts w:eastAsia="仿宋"/>
          <w:kern w:val="0"/>
          <w:sz w:val="24"/>
          <w:szCs w:val="28"/>
        </w:rPr>
      </w:pPr>
    </w:p>
    <w:p w:rsidR="00F02EAA" w:rsidRPr="007171E4" w:rsidRDefault="00F02EAA" w:rsidP="00F02EAA">
      <w:pPr>
        <w:widowControl/>
        <w:ind w:firstLineChars="118" w:firstLine="283"/>
        <w:jc w:val="left"/>
        <w:rPr>
          <w:rFonts w:eastAsia="仿宋"/>
          <w:kern w:val="0"/>
          <w:sz w:val="24"/>
          <w:szCs w:val="24"/>
          <w:lang w:eastAsia="en-US"/>
        </w:rPr>
      </w:pPr>
      <w:r w:rsidRPr="007171E4">
        <w:rPr>
          <w:rFonts w:eastAsia="仿宋"/>
          <w:kern w:val="0"/>
          <w:sz w:val="24"/>
          <w:szCs w:val="24"/>
          <w:lang w:eastAsia="en-US"/>
        </w:rPr>
        <w:t xml:space="preserve">Ben Bernanke, “What Tools Does the Fed Have Left? Part 1. Negative Interest Rates,” Brookings Institution, 2016, </w:t>
      </w:r>
      <w:hyperlink r:id="rId16" w:history="1">
        <w:r w:rsidRPr="007171E4">
          <w:rPr>
            <w:rFonts w:eastAsia="仿宋"/>
            <w:color w:val="0000FF"/>
            <w:kern w:val="0"/>
            <w:sz w:val="24"/>
            <w:szCs w:val="24"/>
            <w:u w:val="single"/>
            <w:lang w:eastAsia="en-US"/>
          </w:rPr>
          <w:t>http://www.brookings.edu/blogs/ben-bernanke/posts/2016/03/18-negative-interest-rates</w:t>
        </w:r>
      </w:hyperlink>
      <w:r w:rsidRPr="007171E4">
        <w:rPr>
          <w:rFonts w:eastAsia="仿宋"/>
          <w:kern w:val="0"/>
          <w:sz w:val="24"/>
          <w:szCs w:val="24"/>
          <w:lang w:eastAsia="en-US"/>
        </w:rPr>
        <w:t xml:space="preserve">. </w:t>
      </w:r>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lang w:eastAsia="en-US"/>
        </w:rPr>
      </w:pPr>
      <w:proofErr w:type="spellStart"/>
      <w:r w:rsidRPr="007171E4">
        <w:rPr>
          <w:rFonts w:eastAsia="仿宋"/>
          <w:kern w:val="0"/>
          <w:sz w:val="24"/>
          <w:szCs w:val="24"/>
          <w:lang w:eastAsia="en-US"/>
        </w:rPr>
        <w:t>Gauti</w:t>
      </w:r>
      <w:proofErr w:type="spellEnd"/>
      <w:r w:rsidRPr="007171E4">
        <w:rPr>
          <w:rFonts w:eastAsia="仿宋"/>
          <w:kern w:val="0"/>
          <w:sz w:val="24"/>
          <w:szCs w:val="24"/>
          <w:lang w:eastAsia="en-US"/>
        </w:rPr>
        <w:t xml:space="preserve"> </w:t>
      </w:r>
      <w:proofErr w:type="spellStart"/>
      <w:r w:rsidRPr="007171E4">
        <w:rPr>
          <w:rFonts w:eastAsia="仿宋"/>
          <w:kern w:val="0"/>
          <w:sz w:val="24"/>
          <w:szCs w:val="24"/>
          <w:lang w:eastAsia="en-US"/>
        </w:rPr>
        <w:t>Eggertsson</w:t>
      </w:r>
      <w:proofErr w:type="spellEnd"/>
      <w:r w:rsidRPr="007171E4">
        <w:rPr>
          <w:rFonts w:eastAsia="仿宋"/>
          <w:kern w:val="0"/>
          <w:sz w:val="24"/>
          <w:szCs w:val="24"/>
          <w:lang w:eastAsia="en-US"/>
        </w:rPr>
        <w:t>, et al., “Negative Nominal Interest Rates and the Bank Lending Channel.” N</w:t>
      </w:r>
      <w:r w:rsidR="003B5408">
        <w:rPr>
          <w:rFonts w:eastAsia="仿宋"/>
          <w:kern w:val="0"/>
          <w:sz w:val="24"/>
          <w:szCs w:val="24"/>
          <w:lang w:eastAsia="en-US"/>
        </w:rPr>
        <w:t>BER working paper</w:t>
      </w:r>
      <w:r w:rsidRPr="007171E4">
        <w:rPr>
          <w:rFonts w:eastAsia="仿宋"/>
          <w:kern w:val="0"/>
          <w:sz w:val="24"/>
          <w:szCs w:val="24"/>
          <w:lang w:eastAsia="en-US"/>
        </w:rPr>
        <w:t>, 2019.</w:t>
      </w:r>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jc w:val="left"/>
        <w:rPr>
          <w:rFonts w:eastAsia="仿宋"/>
          <w:kern w:val="0"/>
          <w:sz w:val="24"/>
          <w:szCs w:val="24"/>
          <w:lang w:eastAsia="en-US"/>
        </w:rPr>
      </w:pPr>
      <w:r w:rsidRPr="007171E4">
        <w:rPr>
          <w:rFonts w:eastAsia="仿宋"/>
          <w:kern w:val="0"/>
          <w:sz w:val="24"/>
          <w:szCs w:val="24"/>
          <w:lang w:eastAsia="en-US"/>
        </w:rPr>
        <w:t xml:space="preserve">International Monetary Fund, “Negative Interest Rate Policies—Initial Experiences and Assessments,” </w:t>
      </w:r>
      <w:r w:rsidRPr="007171E4">
        <w:rPr>
          <w:rFonts w:eastAsia="仿宋"/>
          <w:kern w:val="0"/>
          <w:sz w:val="24"/>
          <w:szCs w:val="24"/>
          <w:u w:val="single"/>
          <w:lang w:eastAsia="en-US"/>
        </w:rPr>
        <w:t>IMF Policy Paper</w:t>
      </w:r>
      <w:r w:rsidRPr="007171E4">
        <w:rPr>
          <w:rFonts w:eastAsia="仿宋"/>
          <w:kern w:val="0"/>
          <w:sz w:val="24"/>
          <w:szCs w:val="24"/>
          <w:lang w:eastAsia="en-US"/>
        </w:rPr>
        <w:t xml:space="preserve">, August 2017, pp. 1-27 only. You can find a link </w:t>
      </w:r>
      <w:r w:rsidRPr="007171E4">
        <w:rPr>
          <w:rFonts w:eastAsia="仿宋"/>
          <w:kern w:val="0"/>
          <w:sz w:val="24"/>
          <w:szCs w:val="24"/>
          <w:lang w:eastAsia="en-US"/>
        </w:rPr>
        <w:lastRenderedPageBreak/>
        <w:t xml:space="preserve">to this paper at: </w:t>
      </w:r>
      <w:hyperlink r:id="rId17" w:history="1">
        <w:r w:rsidRPr="007171E4">
          <w:rPr>
            <w:rFonts w:eastAsia="仿宋"/>
            <w:color w:val="0000FF"/>
            <w:kern w:val="0"/>
            <w:sz w:val="24"/>
            <w:szCs w:val="24"/>
            <w:u w:val="single"/>
            <w:lang w:eastAsia="en-US"/>
          </w:rPr>
          <w:t>http://www.imf.org/en/Publications/Policy-Papers/Issues/2017/08/03/pp080317-negative-interest-rate-policies-initial-experiences-and-assessments</w:t>
        </w:r>
      </w:hyperlink>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Kenneth Rogoff, </w:t>
      </w:r>
      <w:r w:rsidRPr="007171E4">
        <w:rPr>
          <w:rFonts w:eastAsia="仿宋"/>
          <w:kern w:val="0"/>
          <w:sz w:val="24"/>
          <w:szCs w:val="24"/>
          <w:u w:val="single"/>
          <w:lang w:eastAsia="en-US"/>
        </w:rPr>
        <w:t>The Curse of Cash</w:t>
      </w:r>
      <w:r w:rsidRPr="007171E4">
        <w:rPr>
          <w:rFonts w:eastAsia="仿宋"/>
          <w:kern w:val="0"/>
          <w:sz w:val="24"/>
          <w:szCs w:val="24"/>
          <w:lang w:eastAsia="en-US"/>
        </w:rPr>
        <w:t xml:space="preserve"> (Princeton: 2016). Chapter 8 is required, though some of it is very elementary. Chapters 9-12 are for browsing—for many interesting thoughts on negative interest rates.</w:t>
      </w:r>
    </w:p>
    <w:p w:rsidR="00F02EAA" w:rsidRPr="007171E4" w:rsidRDefault="00F02EAA" w:rsidP="00F02EAA">
      <w:pPr>
        <w:widowControl/>
        <w:ind w:firstLineChars="118" w:firstLine="289"/>
        <w:rPr>
          <w:rFonts w:eastAsia="仿宋"/>
          <w:b/>
          <w:kern w:val="0"/>
          <w:sz w:val="24"/>
          <w:szCs w:val="28"/>
        </w:rPr>
      </w:pP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Markus </w:t>
      </w:r>
      <w:proofErr w:type="spellStart"/>
      <w:r w:rsidRPr="007171E4">
        <w:rPr>
          <w:rFonts w:eastAsia="仿宋"/>
          <w:kern w:val="0"/>
          <w:sz w:val="24"/>
          <w:szCs w:val="24"/>
          <w:lang w:eastAsia="en-US"/>
        </w:rPr>
        <w:t>Brunnermeier</w:t>
      </w:r>
      <w:proofErr w:type="spellEnd"/>
      <w:r w:rsidRPr="007171E4">
        <w:rPr>
          <w:rFonts w:eastAsia="仿宋"/>
          <w:kern w:val="0"/>
          <w:sz w:val="24"/>
          <w:szCs w:val="24"/>
          <w:lang w:eastAsia="en-US"/>
        </w:rPr>
        <w:t xml:space="preserve"> and Koby Yann. “The Reversal Interest Rate,” National Bureau of Economic Research, 2018.</w:t>
      </w:r>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Claudio </w:t>
      </w:r>
      <w:proofErr w:type="spellStart"/>
      <w:r w:rsidRPr="007171E4">
        <w:rPr>
          <w:rFonts w:eastAsia="仿宋"/>
          <w:kern w:val="0"/>
          <w:sz w:val="24"/>
          <w:szCs w:val="24"/>
          <w:lang w:eastAsia="en-US"/>
        </w:rPr>
        <w:t>Borio</w:t>
      </w:r>
      <w:proofErr w:type="spellEnd"/>
      <w:r w:rsidRPr="007171E4">
        <w:rPr>
          <w:rFonts w:eastAsia="仿宋"/>
          <w:kern w:val="0"/>
          <w:sz w:val="24"/>
          <w:szCs w:val="24"/>
          <w:lang w:eastAsia="en-US"/>
        </w:rPr>
        <w:t xml:space="preserve">, Leonardo </w:t>
      </w:r>
      <w:proofErr w:type="spellStart"/>
      <w:r w:rsidRPr="007171E4">
        <w:rPr>
          <w:rFonts w:eastAsia="仿宋"/>
          <w:kern w:val="0"/>
          <w:sz w:val="24"/>
          <w:szCs w:val="24"/>
          <w:lang w:eastAsia="en-US"/>
        </w:rPr>
        <w:t>Gambacorta</w:t>
      </w:r>
      <w:proofErr w:type="spellEnd"/>
      <w:r w:rsidRPr="007171E4">
        <w:rPr>
          <w:rFonts w:eastAsia="仿宋"/>
          <w:kern w:val="0"/>
          <w:sz w:val="24"/>
          <w:szCs w:val="24"/>
          <w:lang w:eastAsia="en-US"/>
        </w:rPr>
        <w:t xml:space="preserve"> and Boris </w:t>
      </w:r>
      <w:proofErr w:type="spellStart"/>
      <w:r w:rsidRPr="007171E4">
        <w:rPr>
          <w:rFonts w:eastAsia="仿宋"/>
          <w:kern w:val="0"/>
          <w:sz w:val="24"/>
          <w:szCs w:val="24"/>
          <w:lang w:eastAsia="en-US"/>
        </w:rPr>
        <w:t>Hofmann,“The</w:t>
      </w:r>
      <w:proofErr w:type="spellEnd"/>
      <w:r w:rsidRPr="007171E4">
        <w:rPr>
          <w:rFonts w:eastAsia="仿宋"/>
          <w:kern w:val="0"/>
          <w:sz w:val="24"/>
          <w:szCs w:val="24"/>
          <w:lang w:eastAsia="en-US"/>
        </w:rPr>
        <w:t xml:space="preserve"> Influence of Monetary Policy on Bank Profitability, ”BIS Working Paper No.514. 2015.</w:t>
      </w:r>
    </w:p>
    <w:p w:rsidR="00F02EAA" w:rsidRPr="007171E4" w:rsidRDefault="00F02EAA" w:rsidP="00F02EAA">
      <w:pPr>
        <w:widowControl/>
        <w:ind w:firstLineChars="118" w:firstLine="283"/>
        <w:rPr>
          <w:rFonts w:eastAsia="仿宋"/>
          <w:kern w:val="0"/>
          <w:sz w:val="24"/>
          <w:szCs w:val="24"/>
          <w:lang w:eastAsia="en-US"/>
        </w:rPr>
      </w:pPr>
    </w:p>
    <w:p w:rsidR="00F02EAA" w:rsidRPr="007171E4" w:rsidRDefault="00F02EAA" w:rsidP="00F02EAA">
      <w:pPr>
        <w:widowControl/>
        <w:ind w:firstLineChars="118" w:firstLine="283"/>
        <w:rPr>
          <w:rFonts w:eastAsia="仿宋"/>
          <w:kern w:val="0"/>
          <w:sz w:val="24"/>
          <w:szCs w:val="24"/>
        </w:rPr>
      </w:pPr>
      <w:r w:rsidRPr="007171E4">
        <w:rPr>
          <w:rFonts w:eastAsia="仿宋"/>
          <w:kern w:val="0"/>
          <w:sz w:val="24"/>
          <w:szCs w:val="24"/>
          <w:lang w:eastAsia="en-US"/>
        </w:rPr>
        <w:t xml:space="preserve">Morten </w:t>
      </w:r>
      <w:proofErr w:type="spellStart"/>
      <w:r w:rsidRPr="007171E4">
        <w:rPr>
          <w:rFonts w:eastAsia="仿宋"/>
          <w:kern w:val="0"/>
          <w:sz w:val="24"/>
          <w:szCs w:val="24"/>
          <w:lang w:eastAsia="en-US"/>
        </w:rPr>
        <w:t>Linnemann</w:t>
      </w:r>
      <w:proofErr w:type="spellEnd"/>
      <w:r w:rsidRPr="007171E4">
        <w:rPr>
          <w:rFonts w:eastAsia="仿宋"/>
          <w:kern w:val="0"/>
          <w:sz w:val="24"/>
          <w:szCs w:val="24"/>
          <w:lang w:eastAsia="en-US"/>
        </w:rPr>
        <w:t xml:space="preserve"> </w:t>
      </w:r>
      <w:proofErr w:type="spellStart"/>
      <w:r w:rsidRPr="007171E4">
        <w:rPr>
          <w:rFonts w:eastAsia="仿宋"/>
          <w:kern w:val="0"/>
          <w:sz w:val="24"/>
          <w:szCs w:val="24"/>
          <w:lang w:eastAsia="en-US"/>
        </w:rPr>
        <w:t>Bech</w:t>
      </w:r>
      <w:proofErr w:type="spellEnd"/>
      <w:r w:rsidRPr="007171E4">
        <w:rPr>
          <w:rFonts w:eastAsia="仿宋"/>
          <w:kern w:val="0"/>
          <w:sz w:val="24"/>
          <w:szCs w:val="24"/>
          <w:lang w:eastAsia="en-US"/>
        </w:rPr>
        <w:t xml:space="preserve"> and </w:t>
      </w:r>
      <w:proofErr w:type="spellStart"/>
      <w:r w:rsidRPr="007171E4">
        <w:rPr>
          <w:rFonts w:eastAsia="仿宋"/>
          <w:kern w:val="0"/>
          <w:sz w:val="24"/>
          <w:szCs w:val="24"/>
          <w:lang w:eastAsia="en-US"/>
        </w:rPr>
        <w:t>Aytek</w:t>
      </w:r>
      <w:proofErr w:type="spellEnd"/>
      <w:r w:rsidRPr="007171E4">
        <w:rPr>
          <w:rFonts w:eastAsia="仿宋"/>
          <w:kern w:val="0"/>
          <w:sz w:val="24"/>
          <w:szCs w:val="24"/>
          <w:lang w:eastAsia="en-US"/>
        </w:rPr>
        <w:t xml:space="preserve"> </w:t>
      </w:r>
      <w:proofErr w:type="spellStart"/>
      <w:r w:rsidRPr="007171E4">
        <w:rPr>
          <w:rFonts w:eastAsia="仿宋"/>
          <w:kern w:val="0"/>
          <w:sz w:val="24"/>
          <w:szCs w:val="24"/>
          <w:lang w:eastAsia="en-US"/>
        </w:rPr>
        <w:t>Malkhozov</w:t>
      </w:r>
      <w:proofErr w:type="spellEnd"/>
      <w:r w:rsidRPr="007171E4">
        <w:rPr>
          <w:rFonts w:eastAsia="仿宋"/>
          <w:kern w:val="0"/>
          <w:sz w:val="24"/>
          <w:szCs w:val="24"/>
          <w:lang w:eastAsia="en-US"/>
        </w:rPr>
        <w:t xml:space="preserve">, “How have central banks implemented negative policy rates?” </w:t>
      </w:r>
      <w:r w:rsidRPr="007171E4">
        <w:rPr>
          <w:rFonts w:eastAsia="仿宋"/>
          <w:kern w:val="0"/>
          <w:sz w:val="24"/>
          <w:szCs w:val="24"/>
        </w:rPr>
        <w:t>BIS Quarterly Review, March 2016.</w:t>
      </w:r>
    </w:p>
    <w:p w:rsidR="00F02EAA" w:rsidRDefault="00F02EAA" w:rsidP="00F02EAA">
      <w:pPr>
        <w:widowControl/>
        <w:rPr>
          <w:rFonts w:eastAsia="仿宋"/>
          <w:kern w:val="0"/>
          <w:sz w:val="24"/>
          <w:szCs w:val="24"/>
        </w:rPr>
      </w:pPr>
    </w:p>
    <w:p w:rsidR="00F02EAA" w:rsidRPr="007171E4" w:rsidRDefault="00F02EAA" w:rsidP="00F02EAA">
      <w:pPr>
        <w:widowControl/>
        <w:ind w:firstLineChars="118" w:firstLine="283"/>
        <w:rPr>
          <w:rFonts w:eastAsia="仿宋"/>
          <w:kern w:val="0"/>
          <w:sz w:val="24"/>
          <w:szCs w:val="21"/>
        </w:rPr>
      </w:pPr>
      <w:r w:rsidRPr="007171E4">
        <w:rPr>
          <w:rFonts w:eastAsia="仿宋"/>
          <w:kern w:val="0"/>
          <w:sz w:val="24"/>
          <w:szCs w:val="21"/>
        </w:rPr>
        <w:t>冯明，伍戈</w:t>
      </w:r>
      <w:r w:rsidRPr="007171E4">
        <w:rPr>
          <w:rFonts w:eastAsia="仿宋"/>
          <w:kern w:val="0"/>
          <w:sz w:val="24"/>
          <w:szCs w:val="21"/>
        </w:rPr>
        <w:t>.</w:t>
      </w:r>
      <w:r w:rsidRPr="007171E4">
        <w:rPr>
          <w:rFonts w:eastAsia="仿宋"/>
          <w:kern w:val="0"/>
          <w:sz w:val="24"/>
          <w:szCs w:val="21"/>
        </w:rPr>
        <w:t>结构性货币政策能促进经济结构调整吗？</w:t>
      </w:r>
      <w:r w:rsidRPr="007171E4">
        <w:rPr>
          <w:rFonts w:eastAsia="仿宋"/>
          <w:kern w:val="0"/>
          <w:sz w:val="24"/>
          <w:szCs w:val="21"/>
        </w:rPr>
        <w:t>——</w:t>
      </w:r>
      <w:r w:rsidRPr="007171E4">
        <w:rPr>
          <w:rFonts w:eastAsia="仿宋"/>
          <w:kern w:val="0"/>
          <w:sz w:val="24"/>
          <w:szCs w:val="21"/>
        </w:rPr>
        <w:t>以</w:t>
      </w:r>
      <w:r w:rsidRPr="007171E4">
        <w:rPr>
          <w:rFonts w:eastAsia="仿宋"/>
          <w:kern w:val="0"/>
          <w:sz w:val="24"/>
          <w:szCs w:val="21"/>
        </w:rPr>
        <w:t>“</w:t>
      </w:r>
      <w:r w:rsidRPr="007171E4">
        <w:rPr>
          <w:rFonts w:eastAsia="仿宋"/>
          <w:kern w:val="0"/>
          <w:sz w:val="24"/>
          <w:szCs w:val="21"/>
        </w:rPr>
        <w:t>定向降准</w:t>
      </w:r>
      <w:r w:rsidRPr="007171E4">
        <w:rPr>
          <w:rFonts w:eastAsia="仿宋"/>
          <w:kern w:val="0"/>
          <w:sz w:val="24"/>
          <w:szCs w:val="21"/>
        </w:rPr>
        <w:t>”</w:t>
      </w:r>
      <w:r w:rsidRPr="007171E4">
        <w:rPr>
          <w:rFonts w:eastAsia="仿宋"/>
          <w:kern w:val="0"/>
          <w:sz w:val="24"/>
          <w:szCs w:val="21"/>
        </w:rPr>
        <w:t>为例</w:t>
      </w:r>
      <w:r w:rsidRPr="007171E4">
        <w:rPr>
          <w:rFonts w:eastAsia="仿宋"/>
          <w:kern w:val="0"/>
          <w:sz w:val="24"/>
          <w:szCs w:val="21"/>
        </w:rPr>
        <w:t>.</w:t>
      </w:r>
      <w:r w:rsidRPr="007171E4">
        <w:rPr>
          <w:rFonts w:eastAsia="仿宋"/>
          <w:kern w:val="0"/>
          <w:sz w:val="24"/>
          <w:szCs w:val="21"/>
        </w:rPr>
        <w:t>中国金融四十人论坛工作论文系列，总第</w:t>
      </w:r>
      <w:r w:rsidRPr="007171E4">
        <w:rPr>
          <w:rFonts w:eastAsia="仿宋"/>
          <w:kern w:val="0"/>
          <w:sz w:val="24"/>
          <w:szCs w:val="21"/>
        </w:rPr>
        <w:t>7</w:t>
      </w:r>
      <w:r w:rsidRPr="007171E4">
        <w:rPr>
          <w:rFonts w:eastAsia="仿宋"/>
          <w:kern w:val="0"/>
          <w:sz w:val="24"/>
          <w:szCs w:val="21"/>
        </w:rPr>
        <w:t>期。</w:t>
      </w:r>
    </w:p>
    <w:p w:rsidR="00F02EAA" w:rsidRDefault="00F02EAA" w:rsidP="00F02EAA">
      <w:pPr>
        <w:widowControl/>
        <w:ind w:firstLineChars="118" w:firstLine="283"/>
        <w:rPr>
          <w:rFonts w:eastAsia="仿宋"/>
          <w:kern w:val="0"/>
          <w:sz w:val="24"/>
          <w:szCs w:val="28"/>
        </w:rPr>
      </w:pPr>
    </w:p>
    <w:p w:rsidR="00932B69" w:rsidRDefault="00932B69" w:rsidP="00F02EAA">
      <w:pPr>
        <w:widowControl/>
        <w:ind w:firstLineChars="118" w:firstLine="283"/>
        <w:rPr>
          <w:rFonts w:eastAsia="仿宋"/>
          <w:kern w:val="0"/>
          <w:sz w:val="24"/>
          <w:szCs w:val="28"/>
        </w:rPr>
      </w:pPr>
      <w:r>
        <w:rPr>
          <w:rFonts w:eastAsia="仿宋" w:hint="eastAsia"/>
          <w:kern w:val="0"/>
          <w:sz w:val="24"/>
          <w:szCs w:val="28"/>
        </w:rPr>
        <w:t>黄益平，沈艳，程丹旭，陈新禹</w:t>
      </w:r>
      <w:r>
        <w:rPr>
          <w:rFonts w:eastAsia="仿宋" w:hint="eastAsia"/>
          <w:kern w:val="0"/>
          <w:sz w:val="24"/>
          <w:szCs w:val="28"/>
        </w:rPr>
        <w:t>.</w:t>
      </w:r>
      <w:r>
        <w:rPr>
          <w:rFonts w:eastAsia="仿宋"/>
          <w:kern w:val="0"/>
          <w:sz w:val="24"/>
          <w:szCs w:val="28"/>
        </w:rPr>
        <w:t xml:space="preserve"> </w:t>
      </w:r>
      <w:r w:rsidRPr="00932B69">
        <w:rPr>
          <w:rFonts w:eastAsia="仿宋" w:hint="eastAsia"/>
          <w:kern w:val="0"/>
          <w:sz w:val="24"/>
          <w:szCs w:val="28"/>
        </w:rPr>
        <w:t>中国结构性货币政策有效性研究——以定向降准为例</w:t>
      </w:r>
      <w:r>
        <w:rPr>
          <w:rFonts w:eastAsia="仿宋" w:hint="eastAsia"/>
          <w:kern w:val="0"/>
          <w:sz w:val="24"/>
          <w:szCs w:val="28"/>
        </w:rPr>
        <w:t>，</w:t>
      </w:r>
      <w:r w:rsidR="00E3392D" w:rsidRPr="007171E4">
        <w:rPr>
          <w:rFonts w:eastAsia="仿宋"/>
          <w:kern w:val="0"/>
          <w:sz w:val="24"/>
          <w:szCs w:val="21"/>
        </w:rPr>
        <w:t>中国金融四十人论坛工作论文系列</w:t>
      </w:r>
    </w:p>
    <w:p w:rsidR="00932B69" w:rsidRPr="00932B69" w:rsidRDefault="00932B69" w:rsidP="00F02EAA">
      <w:pPr>
        <w:widowControl/>
        <w:ind w:firstLineChars="118" w:firstLine="283"/>
        <w:rPr>
          <w:rFonts w:eastAsia="仿宋"/>
          <w:kern w:val="0"/>
          <w:sz w:val="24"/>
          <w:szCs w:val="28"/>
        </w:rPr>
      </w:pPr>
    </w:p>
    <w:p w:rsidR="00F02EAA" w:rsidRPr="007171E4" w:rsidRDefault="00F02EAA" w:rsidP="00F02EAA">
      <w:pPr>
        <w:widowControl/>
        <w:ind w:firstLineChars="118" w:firstLine="283"/>
        <w:rPr>
          <w:rFonts w:eastAsia="仿宋"/>
          <w:kern w:val="0"/>
          <w:sz w:val="24"/>
          <w:szCs w:val="21"/>
        </w:rPr>
      </w:pPr>
      <w:r w:rsidRPr="007171E4">
        <w:rPr>
          <w:rFonts w:eastAsia="仿宋"/>
          <w:kern w:val="0"/>
          <w:sz w:val="24"/>
          <w:szCs w:val="21"/>
        </w:rPr>
        <w:t>李波，伍戈，席钰</w:t>
      </w:r>
      <w:r w:rsidRPr="007171E4">
        <w:rPr>
          <w:rFonts w:eastAsia="仿宋"/>
          <w:kern w:val="0"/>
          <w:sz w:val="24"/>
          <w:szCs w:val="21"/>
        </w:rPr>
        <w:t>.</w:t>
      </w:r>
      <w:r w:rsidRPr="007171E4">
        <w:rPr>
          <w:rFonts w:eastAsia="仿宋"/>
          <w:kern w:val="0"/>
          <w:sz w:val="24"/>
          <w:szCs w:val="21"/>
        </w:rPr>
        <w:t>论</w:t>
      </w:r>
      <w:r w:rsidRPr="007171E4">
        <w:rPr>
          <w:rFonts w:eastAsia="仿宋"/>
          <w:kern w:val="0"/>
          <w:sz w:val="24"/>
          <w:szCs w:val="21"/>
        </w:rPr>
        <w:t>“</w:t>
      </w:r>
      <w:r w:rsidRPr="007171E4">
        <w:rPr>
          <w:rFonts w:eastAsia="仿宋"/>
          <w:kern w:val="0"/>
          <w:sz w:val="24"/>
          <w:szCs w:val="21"/>
        </w:rPr>
        <w:t>结构性</w:t>
      </w:r>
      <w:r w:rsidRPr="007171E4">
        <w:rPr>
          <w:rFonts w:eastAsia="仿宋"/>
          <w:kern w:val="0"/>
          <w:sz w:val="24"/>
          <w:szCs w:val="21"/>
        </w:rPr>
        <w:t>”</w:t>
      </w:r>
      <w:r w:rsidRPr="007171E4">
        <w:rPr>
          <w:rFonts w:eastAsia="仿宋"/>
          <w:kern w:val="0"/>
          <w:sz w:val="24"/>
          <w:szCs w:val="21"/>
        </w:rPr>
        <w:t>货币政策</w:t>
      </w:r>
      <w:r w:rsidRPr="007171E4">
        <w:rPr>
          <w:rFonts w:eastAsia="仿宋"/>
          <w:kern w:val="0"/>
          <w:sz w:val="24"/>
          <w:szCs w:val="21"/>
        </w:rPr>
        <w:t>.</w:t>
      </w:r>
      <w:r w:rsidRPr="007171E4">
        <w:rPr>
          <w:rFonts w:eastAsia="仿宋"/>
          <w:kern w:val="0"/>
          <w:sz w:val="24"/>
          <w:szCs w:val="21"/>
        </w:rPr>
        <w:t>比较</w:t>
      </w:r>
      <w:r w:rsidRPr="007171E4">
        <w:rPr>
          <w:rFonts w:eastAsia="仿宋"/>
          <w:kern w:val="0"/>
          <w:sz w:val="24"/>
          <w:szCs w:val="21"/>
        </w:rPr>
        <w:t>.2015</w:t>
      </w:r>
      <w:r w:rsidRPr="007171E4">
        <w:rPr>
          <w:rFonts w:eastAsia="仿宋"/>
          <w:kern w:val="0"/>
          <w:sz w:val="24"/>
          <w:szCs w:val="21"/>
        </w:rPr>
        <w:t>年第</w:t>
      </w:r>
      <w:r w:rsidRPr="007171E4">
        <w:rPr>
          <w:rFonts w:eastAsia="仿宋"/>
          <w:kern w:val="0"/>
          <w:sz w:val="24"/>
          <w:szCs w:val="21"/>
        </w:rPr>
        <w:t>2</w:t>
      </w:r>
      <w:r w:rsidRPr="007171E4">
        <w:rPr>
          <w:rFonts w:eastAsia="仿宋"/>
          <w:kern w:val="0"/>
          <w:sz w:val="24"/>
          <w:szCs w:val="21"/>
        </w:rPr>
        <w:t>期。</w:t>
      </w:r>
    </w:p>
    <w:p w:rsidR="00F02EAA" w:rsidRPr="007171E4" w:rsidRDefault="00F02EAA" w:rsidP="00F02EAA">
      <w:pPr>
        <w:widowControl/>
        <w:ind w:firstLineChars="118" w:firstLine="283"/>
        <w:rPr>
          <w:rFonts w:eastAsia="仿宋"/>
          <w:kern w:val="0"/>
          <w:sz w:val="24"/>
          <w:szCs w:val="21"/>
        </w:rPr>
      </w:pPr>
    </w:p>
    <w:p w:rsidR="00F02EAA" w:rsidRPr="007171E4" w:rsidRDefault="00F02EAA" w:rsidP="00F02EAA">
      <w:pPr>
        <w:widowControl/>
        <w:ind w:firstLineChars="118" w:firstLine="283"/>
        <w:rPr>
          <w:rFonts w:eastAsia="仿宋"/>
          <w:kern w:val="0"/>
          <w:sz w:val="24"/>
          <w:szCs w:val="21"/>
        </w:rPr>
      </w:pPr>
      <w:r w:rsidRPr="007171E4">
        <w:rPr>
          <w:rFonts w:eastAsia="仿宋"/>
          <w:kern w:val="0"/>
          <w:sz w:val="24"/>
          <w:szCs w:val="21"/>
        </w:rPr>
        <w:t>彭俞超，方意</w:t>
      </w:r>
      <w:r w:rsidRPr="007171E4">
        <w:rPr>
          <w:rFonts w:eastAsia="仿宋"/>
          <w:kern w:val="0"/>
          <w:sz w:val="24"/>
          <w:szCs w:val="21"/>
        </w:rPr>
        <w:t>.</w:t>
      </w:r>
      <w:r w:rsidRPr="007171E4">
        <w:rPr>
          <w:rFonts w:eastAsia="仿宋"/>
          <w:kern w:val="0"/>
          <w:sz w:val="24"/>
          <w:szCs w:val="21"/>
        </w:rPr>
        <w:t>结构性货币政策、产业结构升级与经济稳定</w:t>
      </w:r>
      <w:r w:rsidRPr="007171E4">
        <w:rPr>
          <w:rFonts w:eastAsia="仿宋"/>
          <w:kern w:val="0"/>
          <w:sz w:val="24"/>
          <w:szCs w:val="21"/>
        </w:rPr>
        <w:t>.</w:t>
      </w:r>
      <w:r w:rsidRPr="007171E4">
        <w:rPr>
          <w:rFonts w:eastAsia="仿宋"/>
          <w:kern w:val="0"/>
          <w:sz w:val="24"/>
          <w:szCs w:val="21"/>
        </w:rPr>
        <w:t>经济研究</w:t>
      </w:r>
      <w:r w:rsidRPr="007171E4">
        <w:rPr>
          <w:rFonts w:eastAsia="仿宋"/>
          <w:kern w:val="0"/>
          <w:sz w:val="24"/>
          <w:szCs w:val="21"/>
        </w:rPr>
        <w:t xml:space="preserve">.2016 </w:t>
      </w:r>
      <w:r w:rsidRPr="007171E4">
        <w:rPr>
          <w:rFonts w:eastAsia="仿宋"/>
          <w:kern w:val="0"/>
          <w:sz w:val="24"/>
          <w:szCs w:val="21"/>
        </w:rPr>
        <w:t>年</w:t>
      </w:r>
      <w:r w:rsidRPr="007171E4">
        <w:rPr>
          <w:rFonts w:eastAsia="仿宋"/>
          <w:kern w:val="0"/>
          <w:sz w:val="24"/>
          <w:szCs w:val="21"/>
        </w:rPr>
        <w:t xml:space="preserve">07 </w:t>
      </w:r>
      <w:r w:rsidRPr="007171E4">
        <w:rPr>
          <w:rFonts w:eastAsia="仿宋"/>
          <w:kern w:val="0"/>
          <w:sz w:val="24"/>
          <w:szCs w:val="21"/>
        </w:rPr>
        <w:t>期，</w:t>
      </w:r>
      <w:r w:rsidRPr="007171E4">
        <w:rPr>
          <w:rFonts w:eastAsia="仿宋"/>
          <w:kern w:val="0"/>
          <w:sz w:val="24"/>
          <w:szCs w:val="21"/>
        </w:rPr>
        <w:t>29-42</w:t>
      </w:r>
      <w:r w:rsidRPr="007171E4">
        <w:rPr>
          <w:rFonts w:eastAsia="仿宋"/>
          <w:kern w:val="0"/>
          <w:sz w:val="24"/>
          <w:szCs w:val="21"/>
        </w:rPr>
        <w:t>、</w:t>
      </w:r>
      <w:r w:rsidRPr="007171E4">
        <w:rPr>
          <w:rFonts w:eastAsia="仿宋"/>
          <w:kern w:val="0"/>
          <w:sz w:val="24"/>
          <w:szCs w:val="21"/>
        </w:rPr>
        <w:t>86</w:t>
      </w:r>
      <w:r w:rsidRPr="007171E4">
        <w:rPr>
          <w:rFonts w:eastAsia="仿宋"/>
          <w:kern w:val="0"/>
          <w:sz w:val="24"/>
          <w:szCs w:val="21"/>
        </w:rPr>
        <w:t>页。</w:t>
      </w:r>
    </w:p>
    <w:p w:rsidR="00F02EAA" w:rsidRDefault="00F02EAA" w:rsidP="00F02EAA">
      <w:pPr>
        <w:widowControl/>
        <w:rPr>
          <w:rFonts w:eastAsia="仿宋"/>
          <w:kern w:val="0"/>
          <w:sz w:val="24"/>
          <w:szCs w:val="28"/>
        </w:rPr>
      </w:pPr>
    </w:p>
    <w:p w:rsidR="000A1E70" w:rsidRDefault="000A1E70" w:rsidP="00973395">
      <w:pPr>
        <w:widowControl/>
        <w:rPr>
          <w:rFonts w:eastAsia="仿宋"/>
          <w:kern w:val="0"/>
          <w:szCs w:val="28"/>
        </w:rPr>
      </w:pPr>
      <w:r>
        <w:rPr>
          <w:rFonts w:eastAsia="仿宋" w:hint="eastAsia"/>
          <w:kern w:val="0"/>
          <w:sz w:val="24"/>
          <w:szCs w:val="28"/>
        </w:rPr>
        <w:t>第</w:t>
      </w:r>
      <w:r w:rsidR="00032EA4">
        <w:rPr>
          <w:rFonts w:eastAsia="仿宋" w:hint="eastAsia"/>
          <w:kern w:val="0"/>
          <w:sz w:val="24"/>
          <w:szCs w:val="28"/>
        </w:rPr>
        <w:t>三大模块将聚焦我国中央银行制度和货币政策框架</w:t>
      </w:r>
      <w:r>
        <w:rPr>
          <w:rFonts w:eastAsia="仿宋" w:hint="eastAsia"/>
          <w:kern w:val="0"/>
          <w:sz w:val="24"/>
          <w:szCs w:val="28"/>
        </w:rPr>
        <w:t>。</w:t>
      </w:r>
      <w:r w:rsidR="004526C5">
        <w:rPr>
          <w:rFonts w:eastAsia="仿宋" w:hint="eastAsia"/>
          <w:kern w:val="0"/>
          <w:sz w:val="24"/>
          <w:szCs w:val="28"/>
        </w:rPr>
        <w:t>建设现代中央银行制度首先要求健</w:t>
      </w:r>
      <w:r w:rsidR="004526C5">
        <w:rPr>
          <w:rFonts w:eastAsia="仿宋" w:hint="eastAsia"/>
          <w:bCs/>
          <w:sz w:val="24"/>
          <w:szCs w:val="21"/>
        </w:rPr>
        <w:t>全</w:t>
      </w:r>
      <w:r w:rsidR="004526C5" w:rsidRPr="00791B74">
        <w:rPr>
          <w:rFonts w:eastAsia="仿宋" w:hint="eastAsia"/>
          <w:bCs/>
          <w:sz w:val="24"/>
          <w:szCs w:val="21"/>
        </w:rPr>
        <w:t>现代货币政策框架</w:t>
      </w:r>
      <w:r w:rsidR="004526C5">
        <w:rPr>
          <w:rFonts w:eastAsia="仿宋" w:hint="eastAsia"/>
          <w:bCs/>
          <w:sz w:val="24"/>
          <w:szCs w:val="21"/>
        </w:rPr>
        <w:t>，包括</w:t>
      </w:r>
      <w:r w:rsidR="004526C5" w:rsidRPr="00791B74">
        <w:rPr>
          <w:rFonts w:eastAsia="仿宋" w:hint="eastAsia"/>
          <w:bCs/>
          <w:sz w:val="24"/>
          <w:szCs w:val="21"/>
        </w:rPr>
        <w:t>优化的货币政策目标体系</w:t>
      </w:r>
      <w:r w:rsidR="004526C5">
        <w:rPr>
          <w:rFonts w:eastAsia="仿宋" w:hint="eastAsia"/>
          <w:bCs/>
          <w:sz w:val="24"/>
          <w:szCs w:val="21"/>
        </w:rPr>
        <w:t>、</w:t>
      </w:r>
      <w:r w:rsidR="004526C5" w:rsidRPr="00791B74">
        <w:rPr>
          <w:rFonts w:eastAsia="仿宋" w:hint="eastAsia"/>
          <w:bCs/>
          <w:sz w:val="24"/>
          <w:szCs w:val="21"/>
        </w:rPr>
        <w:t>创新的货币政策工具体系</w:t>
      </w:r>
      <w:r w:rsidR="004526C5">
        <w:rPr>
          <w:rFonts w:eastAsia="仿宋" w:hint="eastAsia"/>
          <w:bCs/>
          <w:sz w:val="24"/>
          <w:szCs w:val="21"/>
        </w:rPr>
        <w:t>，和</w:t>
      </w:r>
      <w:r w:rsidR="004526C5" w:rsidRPr="00791B74">
        <w:rPr>
          <w:rFonts w:eastAsia="仿宋" w:hint="eastAsia"/>
          <w:bCs/>
          <w:sz w:val="24"/>
          <w:szCs w:val="21"/>
        </w:rPr>
        <w:t>畅通的货币政策传导机制</w:t>
      </w:r>
      <w:r w:rsidR="004526C5">
        <w:rPr>
          <w:rFonts w:eastAsia="仿宋" w:hint="eastAsia"/>
          <w:bCs/>
          <w:sz w:val="24"/>
          <w:szCs w:val="21"/>
        </w:rPr>
        <w:t>。</w:t>
      </w:r>
      <w:r>
        <w:rPr>
          <w:rFonts w:eastAsia="仿宋" w:hint="eastAsia"/>
          <w:kern w:val="0"/>
          <w:sz w:val="24"/>
          <w:szCs w:val="28"/>
        </w:rPr>
        <w:t>大家应通过本章学习，熟悉我国货币政策框架及其特点，了解利率</w:t>
      </w:r>
      <w:r w:rsidR="004526C5">
        <w:rPr>
          <w:rFonts w:eastAsia="仿宋" w:hint="eastAsia"/>
          <w:kern w:val="0"/>
          <w:sz w:val="24"/>
          <w:szCs w:val="28"/>
        </w:rPr>
        <w:t>市场化</w:t>
      </w:r>
      <w:r>
        <w:rPr>
          <w:rFonts w:eastAsia="仿宋" w:hint="eastAsia"/>
          <w:kern w:val="0"/>
          <w:sz w:val="24"/>
          <w:szCs w:val="28"/>
        </w:rPr>
        <w:t>改革进程，并对改革前景进行深入思考。</w:t>
      </w:r>
      <w:r w:rsidR="00032EA4">
        <w:rPr>
          <w:rFonts w:eastAsia="仿宋" w:hint="eastAsia"/>
          <w:kern w:val="0"/>
          <w:sz w:val="24"/>
          <w:szCs w:val="28"/>
        </w:rPr>
        <w:t>此外，沟通已成为央行管理金融市场预期</w:t>
      </w:r>
      <w:r w:rsidR="004526C5">
        <w:rPr>
          <w:rFonts w:eastAsia="仿宋" w:hint="eastAsia"/>
          <w:kern w:val="0"/>
          <w:sz w:val="24"/>
          <w:szCs w:val="28"/>
        </w:rPr>
        <w:t>、畅通货币政策传导的</w:t>
      </w:r>
      <w:r w:rsidR="00032EA4">
        <w:rPr>
          <w:rFonts w:eastAsia="仿宋" w:hint="eastAsia"/>
          <w:kern w:val="0"/>
          <w:sz w:val="24"/>
          <w:szCs w:val="28"/>
        </w:rPr>
        <w:t>重要手段，我国央行沟通实践仍在不断加强和完善</w:t>
      </w:r>
      <w:r w:rsidR="00264020">
        <w:rPr>
          <w:rFonts w:eastAsia="仿宋" w:hint="eastAsia"/>
          <w:kern w:val="0"/>
          <w:sz w:val="24"/>
          <w:szCs w:val="28"/>
        </w:rPr>
        <w:t>。大家通过本章学习，应该对</w:t>
      </w:r>
      <w:r w:rsidR="00032EA4">
        <w:rPr>
          <w:rFonts w:eastAsia="仿宋" w:hint="eastAsia"/>
          <w:kern w:val="0"/>
          <w:sz w:val="24"/>
          <w:szCs w:val="28"/>
        </w:rPr>
        <w:t>央行管</w:t>
      </w:r>
      <w:r w:rsidR="00264020">
        <w:rPr>
          <w:rFonts w:eastAsia="仿宋" w:hint="eastAsia"/>
          <w:kern w:val="0"/>
          <w:sz w:val="24"/>
          <w:szCs w:val="28"/>
        </w:rPr>
        <w:t>理金融市场预期的原因、边界和策略问题</w:t>
      </w:r>
      <w:r w:rsidR="00264020" w:rsidRPr="007171E4">
        <w:rPr>
          <w:rFonts w:eastAsia="仿宋" w:hint="eastAsia"/>
          <w:kern w:val="0"/>
          <w:sz w:val="24"/>
          <w:szCs w:val="28"/>
        </w:rPr>
        <w:t>进行</w:t>
      </w:r>
      <w:r w:rsidR="00264020" w:rsidRPr="007171E4">
        <w:rPr>
          <w:rFonts w:eastAsia="仿宋"/>
          <w:kern w:val="0"/>
          <w:sz w:val="24"/>
          <w:szCs w:val="28"/>
        </w:rPr>
        <w:t>深入思考</w:t>
      </w:r>
      <w:r w:rsidR="00264020">
        <w:rPr>
          <w:rFonts w:eastAsia="仿宋" w:hint="eastAsia"/>
          <w:kern w:val="0"/>
          <w:sz w:val="24"/>
          <w:szCs w:val="28"/>
        </w:rPr>
        <w:t>。</w:t>
      </w:r>
    </w:p>
    <w:p w:rsidR="000A1E70" w:rsidRPr="00973395" w:rsidRDefault="00682DE8" w:rsidP="00973395">
      <w:pPr>
        <w:pStyle w:val="21"/>
        <w:rPr>
          <w:rFonts w:eastAsia="仿宋"/>
          <w:b w:val="0"/>
        </w:rPr>
      </w:pPr>
      <w:r>
        <w:rPr>
          <w:rFonts w:eastAsia="仿宋"/>
        </w:rPr>
        <w:t xml:space="preserve">III. </w:t>
      </w:r>
      <w:r w:rsidR="000A1E70" w:rsidRPr="00973395">
        <w:rPr>
          <w:rFonts w:eastAsia="仿宋"/>
        </w:rPr>
        <w:t>China’s Quiet Central Banking Revolution</w:t>
      </w:r>
    </w:p>
    <w:p w:rsidR="00AF399D" w:rsidRPr="00973395" w:rsidRDefault="00AF399D" w:rsidP="00973395">
      <w:pPr>
        <w:pStyle w:val="31"/>
        <w:rPr>
          <w:rFonts w:eastAsia="仿宋"/>
          <w:b w:val="0"/>
          <w:lang w:eastAsia="zh-CN"/>
        </w:rPr>
      </w:pPr>
      <w:r w:rsidRPr="00973395">
        <w:rPr>
          <w:rFonts w:eastAsia="仿宋"/>
          <w:lang w:eastAsia="zh-CN"/>
        </w:rPr>
        <w:t>9. China’s Monetary Policy Framework</w:t>
      </w:r>
    </w:p>
    <w:p w:rsidR="00AF399D" w:rsidRPr="007171E4" w:rsidRDefault="00AF399D" w:rsidP="00AF399D">
      <w:pPr>
        <w:widowControl/>
        <w:rPr>
          <w:rFonts w:eastAsia="仿宋"/>
          <w:kern w:val="0"/>
          <w:sz w:val="24"/>
          <w:szCs w:val="28"/>
        </w:rPr>
      </w:pPr>
    </w:p>
    <w:p w:rsidR="0009240E" w:rsidRPr="007171E4" w:rsidRDefault="0009240E" w:rsidP="0009240E">
      <w:pPr>
        <w:widowControl/>
        <w:ind w:firstLineChars="118" w:firstLine="283"/>
        <w:rPr>
          <w:rFonts w:eastAsia="仿宋"/>
          <w:kern w:val="0"/>
          <w:sz w:val="24"/>
          <w:szCs w:val="28"/>
        </w:rPr>
      </w:pPr>
      <w:r w:rsidRPr="007171E4">
        <w:rPr>
          <w:rFonts w:eastAsia="仿宋"/>
          <w:kern w:val="0"/>
          <w:sz w:val="24"/>
          <w:szCs w:val="28"/>
        </w:rPr>
        <w:t>易纲</w:t>
      </w:r>
      <w:r w:rsidRPr="007171E4">
        <w:rPr>
          <w:rFonts w:eastAsia="仿宋"/>
          <w:kern w:val="0"/>
          <w:sz w:val="24"/>
          <w:szCs w:val="28"/>
        </w:rPr>
        <w:t>.</w:t>
      </w:r>
      <w:r w:rsidRPr="007171E4">
        <w:rPr>
          <w:rFonts w:eastAsia="仿宋"/>
          <w:kern w:val="0"/>
          <w:sz w:val="24"/>
          <w:szCs w:val="28"/>
        </w:rPr>
        <w:t>中国金融改革思考录</w:t>
      </w:r>
      <w:r w:rsidRPr="007171E4">
        <w:rPr>
          <w:rFonts w:eastAsia="仿宋"/>
          <w:kern w:val="0"/>
          <w:sz w:val="24"/>
          <w:szCs w:val="28"/>
        </w:rPr>
        <w:t>.</w:t>
      </w:r>
      <w:r w:rsidRPr="007171E4">
        <w:rPr>
          <w:rFonts w:eastAsia="仿宋"/>
          <w:kern w:val="0"/>
          <w:sz w:val="24"/>
          <w:szCs w:val="28"/>
        </w:rPr>
        <w:t>北京：商务印书馆</w:t>
      </w:r>
      <w:r w:rsidRPr="007171E4">
        <w:rPr>
          <w:rFonts w:eastAsia="仿宋"/>
          <w:kern w:val="0"/>
          <w:sz w:val="24"/>
          <w:szCs w:val="28"/>
        </w:rPr>
        <w:t>.2009</w:t>
      </w:r>
      <w:r w:rsidRPr="007171E4">
        <w:rPr>
          <w:rFonts w:eastAsia="仿宋"/>
          <w:kern w:val="0"/>
          <w:sz w:val="24"/>
          <w:szCs w:val="28"/>
        </w:rPr>
        <w:t>，第二部分宏观经济与货币政策。</w:t>
      </w:r>
    </w:p>
    <w:p w:rsidR="0009240E" w:rsidRPr="007171E4" w:rsidRDefault="0009240E" w:rsidP="0009240E">
      <w:pPr>
        <w:widowControl/>
        <w:ind w:firstLineChars="118" w:firstLine="283"/>
        <w:rPr>
          <w:rFonts w:eastAsia="仿宋"/>
          <w:kern w:val="0"/>
          <w:sz w:val="24"/>
          <w:szCs w:val="28"/>
        </w:rPr>
      </w:pPr>
    </w:p>
    <w:p w:rsidR="0009240E" w:rsidRDefault="0009240E" w:rsidP="0009240E">
      <w:pPr>
        <w:widowControl/>
        <w:ind w:firstLineChars="118" w:firstLine="283"/>
        <w:rPr>
          <w:rFonts w:eastAsia="仿宋"/>
          <w:kern w:val="0"/>
          <w:sz w:val="24"/>
          <w:szCs w:val="28"/>
        </w:rPr>
      </w:pPr>
      <w:r w:rsidRPr="007171E4">
        <w:rPr>
          <w:rFonts w:eastAsia="仿宋"/>
          <w:kern w:val="0"/>
          <w:sz w:val="24"/>
          <w:szCs w:val="28"/>
        </w:rPr>
        <w:t>易纲</w:t>
      </w:r>
      <w:r w:rsidRPr="007171E4">
        <w:rPr>
          <w:rFonts w:eastAsia="仿宋"/>
          <w:kern w:val="0"/>
          <w:sz w:val="24"/>
          <w:szCs w:val="28"/>
        </w:rPr>
        <w:t>.</w:t>
      </w:r>
      <w:r w:rsidRPr="007171E4">
        <w:rPr>
          <w:rFonts w:eastAsia="仿宋"/>
          <w:kern w:val="0"/>
          <w:sz w:val="24"/>
          <w:szCs w:val="28"/>
        </w:rPr>
        <w:t>中国货币政策框架：支持实体经济，处理好内部均衡和外部均衡的平衡，中国经济</w:t>
      </w:r>
      <w:r w:rsidRPr="007171E4">
        <w:rPr>
          <w:rFonts w:eastAsia="仿宋"/>
          <w:kern w:val="0"/>
          <w:sz w:val="24"/>
          <w:szCs w:val="28"/>
        </w:rPr>
        <w:t>50</w:t>
      </w:r>
      <w:r w:rsidRPr="007171E4">
        <w:rPr>
          <w:rFonts w:eastAsia="仿宋"/>
          <w:kern w:val="0"/>
          <w:sz w:val="24"/>
          <w:szCs w:val="28"/>
        </w:rPr>
        <w:t>人论坛长安讲坛讲话，</w:t>
      </w:r>
      <w:r w:rsidRPr="007171E4">
        <w:rPr>
          <w:rFonts w:eastAsia="仿宋"/>
          <w:kern w:val="0"/>
          <w:sz w:val="24"/>
          <w:szCs w:val="28"/>
        </w:rPr>
        <w:t>2018</w:t>
      </w:r>
      <w:r w:rsidRPr="007171E4">
        <w:rPr>
          <w:rFonts w:eastAsia="仿宋"/>
          <w:kern w:val="0"/>
          <w:sz w:val="24"/>
          <w:szCs w:val="28"/>
        </w:rPr>
        <w:t>年</w:t>
      </w:r>
      <w:r w:rsidRPr="007171E4">
        <w:rPr>
          <w:rFonts w:eastAsia="仿宋"/>
          <w:kern w:val="0"/>
          <w:sz w:val="24"/>
          <w:szCs w:val="28"/>
        </w:rPr>
        <w:t>12</w:t>
      </w:r>
      <w:r w:rsidRPr="007171E4">
        <w:rPr>
          <w:rFonts w:eastAsia="仿宋"/>
          <w:kern w:val="0"/>
          <w:sz w:val="24"/>
          <w:szCs w:val="28"/>
        </w:rPr>
        <w:t>月。</w:t>
      </w:r>
    </w:p>
    <w:p w:rsidR="0009240E" w:rsidRPr="007171E4" w:rsidRDefault="0009240E" w:rsidP="0009240E">
      <w:pPr>
        <w:widowControl/>
        <w:ind w:firstLineChars="118" w:firstLine="283"/>
        <w:rPr>
          <w:rFonts w:eastAsia="仿宋"/>
          <w:kern w:val="0"/>
          <w:sz w:val="24"/>
          <w:szCs w:val="24"/>
        </w:rPr>
      </w:pPr>
    </w:p>
    <w:p w:rsidR="0009240E" w:rsidRPr="007171E4" w:rsidRDefault="0009240E" w:rsidP="0009240E">
      <w:pPr>
        <w:widowControl/>
        <w:ind w:firstLineChars="118" w:firstLine="283"/>
        <w:rPr>
          <w:rFonts w:eastAsia="仿宋"/>
          <w:kern w:val="0"/>
          <w:sz w:val="24"/>
          <w:szCs w:val="28"/>
        </w:rPr>
      </w:pPr>
      <w:r w:rsidRPr="007171E4">
        <w:rPr>
          <w:rFonts w:eastAsia="仿宋"/>
          <w:kern w:val="0"/>
          <w:sz w:val="24"/>
          <w:szCs w:val="28"/>
        </w:rPr>
        <w:lastRenderedPageBreak/>
        <w:t>*</w:t>
      </w:r>
      <w:r w:rsidRPr="007171E4">
        <w:rPr>
          <w:rFonts w:eastAsia="仿宋"/>
          <w:kern w:val="0"/>
          <w:sz w:val="24"/>
          <w:szCs w:val="28"/>
        </w:rPr>
        <w:t>易纲</w:t>
      </w:r>
      <w:r w:rsidRPr="007171E4">
        <w:rPr>
          <w:rFonts w:eastAsia="仿宋"/>
          <w:kern w:val="0"/>
          <w:sz w:val="24"/>
          <w:szCs w:val="28"/>
        </w:rPr>
        <w:t>.</w:t>
      </w:r>
      <w:r w:rsidRPr="007171E4">
        <w:rPr>
          <w:rFonts w:eastAsia="仿宋"/>
          <w:kern w:val="0"/>
          <w:sz w:val="24"/>
          <w:szCs w:val="28"/>
        </w:rPr>
        <w:t>中国货币化进程</w:t>
      </w:r>
      <w:r w:rsidRPr="007171E4">
        <w:rPr>
          <w:rFonts w:eastAsia="仿宋"/>
          <w:kern w:val="0"/>
          <w:sz w:val="24"/>
          <w:szCs w:val="28"/>
        </w:rPr>
        <w:t>.</w:t>
      </w:r>
      <w:r w:rsidRPr="007171E4">
        <w:rPr>
          <w:rFonts w:eastAsia="仿宋"/>
          <w:kern w:val="0"/>
          <w:sz w:val="24"/>
          <w:szCs w:val="28"/>
        </w:rPr>
        <w:t>北京：商务印书馆</w:t>
      </w:r>
      <w:r>
        <w:rPr>
          <w:rFonts w:eastAsia="仿宋"/>
          <w:kern w:val="0"/>
          <w:sz w:val="24"/>
          <w:szCs w:val="28"/>
        </w:rPr>
        <w:t>.2004</w:t>
      </w:r>
      <w:r>
        <w:rPr>
          <w:rFonts w:eastAsia="仿宋" w:hint="eastAsia"/>
          <w:kern w:val="0"/>
          <w:sz w:val="24"/>
          <w:szCs w:val="28"/>
        </w:rPr>
        <w:t>。</w:t>
      </w:r>
    </w:p>
    <w:p w:rsidR="0009240E" w:rsidRDefault="0009240E" w:rsidP="0009240E">
      <w:pPr>
        <w:widowControl/>
        <w:ind w:firstLineChars="118" w:firstLine="283"/>
        <w:rPr>
          <w:rFonts w:eastAsia="仿宋"/>
          <w:kern w:val="0"/>
          <w:sz w:val="24"/>
          <w:szCs w:val="28"/>
        </w:rPr>
      </w:pPr>
    </w:p>
    <w:p w:rsidR="00633678" w:rsidRDefault="00633678" w:rsidP="00633678">
      <w:pPr>
        <w:widowControl/>
        <w:ind w:firstLineChars="118" w:firstLine="283"/>
        <w:rPr>
          <w:rFonts w:eastAsia="仿宋"/>
          <w:kern w:val="0"/>
          <w:sz w:val="24"/>
          <w:szCs w:val="28"/>
        </w:rPr>
      </w:pPr>
      <w:r>
        <w:rPr>
          <w:rFonts w:eastAsia="仿宋" w:hint="eastAsia"/>
          <w:kern w:val="0"/>
          <w:sz w:val="24"/>
          <w:szCs w:val="28"/>
        </w:rPr>
        <w:t>周小川</w:t>
      </w:r>
      <w:r>
        <w:rPr>
          <w:rFonts w:eastAsia="仿宋" w:hint="eastAsia"/>
          <w:kern w:val="0"/>
          <w:sz w:val="24"/>
          <w:szCs w:val="28"/>
        </w:rPr>
        <w:t>.</w:t>
      </w:r>
      <w:r w:rsidRPr="0009240E">
        <w:rPr>
          <w:rFonts w:eastAsia="仿宋" w:hint="eastAsia"/>
          <w:kern w:val="0"/>
          <w:sz w:val="24"/>
          <w:szCs w:val="28"/>
        </w:rPr>
        <w:t>把握好多目标货币政策</w:t>
      </w:r>
      <w:r>
        <w:rPr>
          <w:rFonts w:eastAsia="仿宋" w:hint="eastAsia"/>
          <w:kern w:val="0"/>
          <w:sz w:val="24"/>
          <w:szCs w:val="28"/>
        </w:rPr>
        <w:t>.</w:t>
      </w:r>
      <w:r w:rsidR="00462EDF">
        <w:rPr>
          <w:rFonts w:eastAsia="仿宋" w:hint="eastAsia"/>
          <w:kern w:val="0"/>
          <w:sz w:val="24"/>
          <w:szCs w:val="28"/>
        </w:rPr>
        <w:t>在国际货币基金组织的讲话</w:t>
      </w:r>
      <w:r>
        <w:rPr>
          <w:rFonts w:eastAsia="仿宋" w:hint="eastAsia"/>
          <w:kern w:val="0"/>
          <w:sz w:val="24"/>
          <w:szCs w:val="28"/>
        </w:rPr>
        <w:t>.</w:t>
      </w:r>
      <w:r w:rsidR="005B565B" w:rsidRPr="005B565B">
        <w:rPr>
          <w:rFonts w:eastAsia="仿宋" w:hint="eastAsia"/>
          <w:kern w:val="0"/>
          <w:sz w:val="24"/>
          <w:szCs w:val="28"/>
        </w:rPr>
        <w:t xml:space="preserve"> </w:t>
      </w:r>
      <w:r w:rsidR="005B565B">
        <w:rPr>
          <w:rFonts w:eastAsia="仿宋" w:hint="eastAsia"/>
          <w:kern w:val="0"/>
          <w:sz w:val="24"/>
          <w:szCs w:val="28"/>
        </w:rPr>
        <w:t>2016</w:t>
      </w:r>
      <w:r w:rsidR="005B565B">
        <w:rPr>
          <w:rFonts w:eastAsia="仿宋" w:hint="eastAsia"/>
          <w:kern w:val="0"/>
          <w:sz w:val="24"/>
          <w:szCs w:val="28"/>
        </w:rPr>
        <w:t>年</w:t>
      </w:r>
      <w:r w:rsidR="005B565B">
        <w:rPr>
          <w:rFonts w:eastAsia="仿宋" w:hint="eastAsia"/>
          <w:kern w:val="0"/>
          <w:sz w:val="24"/>
          <w:szCs w:val="28"/>
        </w:rPr>
        <w:t>6</w:t>
      </w:r>
      <w:r w:rsidR="005B565B">
        <w:rPr>
          <w:rFonts w:eastAsia="仿宋" w:hint="eastAsia"/>
          <w:kern w:val="0"/>
          <w:sz w:val="24"/>
          <w:szCs w:val="28"/>
        </w:rPr>
        <w:t>月</w:t>
      </w:r>
      <w:r w:rsidR="005B565B">
        <w:rPr>
          <w:rFonts w:eastAsia="仿宋" w:hint="eastAsia"/>
          <w:kern w:val="0"/>
          <w:sz w:val="24"/>
          <w:szCs w:val="28"/>
        </w:rPr>
        <w:t>24</w:t>
      </w:r>
      <w:r w:rsidR="005B565B">
        <w:rPr>
          <w:rFonts w:eastAsia="仿宋" w:hint="eastAsia"/>
          <w:kern w:val="0"/>
          <w:sz w:val="24"/>
          <w:szCs w:val="28"/>
        </w:rPr>
        <w:t>日</w:t>
      </w:r>
      <w:r w:rsidR="005B565B">
        <w:rPr>
          <w:rFonts w:eastAsia="仿宋" w:hint="eastAsia"/>
          <w:kern w:val="0"/>
          <w:sz w:val="24"/>
          <w:szCs w:val="28"/>
        </w:rPr>
        <w:t>.</w:t>
      </w:r>
    </w:p>
    <w:p w:rsidR="00633678" w:rsidRPr="007171E4" w:rsidRDefault="00633678" w:rsidP="00633678">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4"/>
        </w:rPr>
      </w:pPr>
      <w:r w:rsidRPr="007171E4">
        <w:rPr>
          <w:rFonts w:eastAsia="仿宋"/>
          <w:kern w:val="0"/>
          <w:sz w:val="24"/>
          <w:szCs w:val="24"/>
        </w:rPr>
        <w:t>李波主编《构建货币政策和宏观审慎政策双支柱调控框架》，中国金融出版社，</w:t>
      </w:r>
      <w:r w:rsidRPr="007171E4">
        <w:rPr>
          <w:rFonts w:eastAsia="仿宋"/>
          <w:kern w:val="0"/>
          <w:sz w:val="24"/>
          <w:szCs w:val="24"/>
        </w:rPr>
        <w:t>2018</w:t>
      </w:r>
      <w:r w:rsidRPr="007171E4">
        <w:rPr>
          <w:rFonts w:eastAsia="仿宋"/>
          <w:kern w:val="0"/>
          <w:sz w:val="24"/>
          <w:szCs w:val="24"/>
        </w:rPr>
        <w:t>年</w:t>
      </w:r>
      <w:r w:rsidR="0009240E">
        <w:rPr>
          <w:rFonts w:eastAsia="仿宋" w:hint="eastAsia"/>
          <w:kern w:val="0"/>
          <w:sz w:val="24"/>
          <w:szCs w:val="24"/>
        </w:rPr>
        <w:t>，第九章</w:t>
      </w:r>
      <w:r w:rsidRPr="007171E4">
        <w:rPr>
          <w:rFonts w:eastAsia="仿宋"/>
          <w:kern w:val="0"/>
          <w:sz w:val="24"/>
          <w:szCs w:val="24"/>
        </w:rPr>
        <w:t>。</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马骏，纪敏</w:t>
      </w:r>
      <w:r w:rsidRPr="007171E4">
        <w:rPr>
          <w:rFonts w:eastAsia="仿宋"/>
          <w:kern w:val="0"/>
          <w:sz w:val="24"/>
          <w:szCs w:val="28"/>
        </w:rPr>
        <w:t>.</w:t>
      </w:r>
      <w:r w:rsidRPr="007171E4">
        <w:rPr>
          <w:rFonts w:eastAsia="仿宋"/>
          <w:kern w:val="0"/>
          <w:sz w:val="24"/>
          <w:szCs w:val="28"/>
        </w:rPr>
        <w:t>新货币政策框架下的利率传导机制</w:t>
      </w:r>
      <w:r w:rsidRPr="007171E4">
        <w:rPr>
          <w:rFonts w:eastAsia="仿宋"/>
          <w:kern w:val="0"/>
          <w:sz w:val="24"/>
          <w:szCs w:val="28"/>
        </w:rPr>
        <w:t>.</w:t>
      </w:r>
      <w:r w:rsidRPr="007171E4">
        <w:rPr>
          <w:rFonts w:eastAsia="仿宋"/>
          <w:kern w:val="0"/>
          <w:sz w:val="24"/>
          <w:szCs w:val="28"/>
        </w:rPr>
        <w:t>北京：中国金融出版社，</w:t>
      </w:r>
      <w:r w:rsidRPr="007171E4">
        <w:rPr>
          <w:rFonts w:eastAsia="仿宋"/>
          <w:kern w:val="0"/>
          <w:sz w:val="24"/>
          <w:szCs w:val="28"/>
        </w:rPr>
        <w:t>2016</w:t>
      </w:r>
      <w:r w:rsidRPr="007171E4">
        <w:rPr>
          <w:rFonts w:eastAsia="仿宋"/>
          <w:kern w:val="0"/>
          <w:sz w:val="24"/>
          <w:szCs w:val="28"/>
        </w:rPr>
        <w:t>。</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马骏</w:t>
      </w:r>
      <w:r w:rsidRPr="007171E4">
        <w:rPr>
          <w:rFonts w:eastAsia="仿宋"/>
          <w:kern w:val="0"/>
          <w:sz w:val="24"/>
          <w:szCs w:val="28"/>
        </w:rPr>
        <w:t>,</w:t>
      </w:r>
      <w:r w:rsidRPr="007171E4">
        <w:rPr>
          <w:rFonts w:eastAsia="仿宋"/>
          <w:kern w:val="0"/>
          <w:sz w:val="24"/>
          <w:szCs w:val="28"/>
        </w:rPr>
        <w:t>管涛等</w:t>
      </w:r>
      <w:r w:rsidRPr="007171E4">
        <w:rPr>
          <w:rFonts w:eastAsia="仿宋"/>
          <w:kern w:val="0"/>
          <w:sz w:val="24"/>
          <w:szCs w:val="28"/>
        </w:rPr>
        <w:t>.</w:t>
      </w:r>
      <w:r w:rsidRPr="007171E4">
        <w:rPr>
          <w:rFonts w:eastAsia="仿宋"/>
          <w:kern w:val="0"/>
          <w:sz w:val="24"/>
          <w:szCs w:val="28"/>
        </w:rPr>
        <w:t>利率市场化与货币政策框架转型</w:t>
      </w:r>
      <w:r w:rsidRPr="007171E4">
        <w:rPr>
          <w:rFonts w:eastAsia="仿宋"/>
          <w:kern w:val="0"/>
          <w:sz w:val="24"/>
          <w:szCs w:val="28"/>
        </w:rPr>
        <w:t>.</w:t>
      </w:r>
      <w:r w:rsidRPr="007171E4">
        <w:rPr>
          <w:rFonts w:eastAsia="仿宋"/>
          <w:kern w:val="0"/>
          <w:sz w:val="24"/>
          <w:szCs w:val="28"/>
        </w:rPr>
        <w:t>北京：中国金融出版社，</w:t>
      </w:r>
      <w:r w:rsidRPr="007171E4">
        <w:rPr>
          <w:rFonts w:eastAsia="仿宋"/>
          <w:kern w:val="0"/>
          <w:sz w:val="24"/>
          <w:szCs w:val="28"/>
        </w:rPr>
        <w:t>2018</w:t>
      </w:r>
      <w:r w:rsidRPr="007171E4">
        <w:rPr>
          <w:rFonts w:eastAsia="仿宋"/>
          <w:kern w:val="0"/>
          <w:sz w:val="24"/>
          <w:szCs w:val="28"/>
        </w:rPr>
        <w:t>。</w:t>
      </w:r>
    </w:p>
    <w:p w:rsidR="00AF399D"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中国人民银行网站</w:t>
      </w:r>
      <w:r w:rsidRPr="007171E4">
        <w:rPr>
          <w:rFonts w:eastAsia="仿宋"/>
          <w:kern w:val="0"/>
          <w:sz w:val="24"/>
          <w:szCs w:val="28"/>
        </w:rPr>
        <w:t>-</w:t>
      </w:r>
      <w:r w:rsidRPr="007171E4">
        <w:rPr>
          <w:rFonts w:eastAsia="仿宋"/>
          <w:kern w:val="0"/>
          <w:sz w:val="24"/>
          <w:szCs w:val="28"/>
        </w:rPr>
        <w:t>货币政策</w:t>
      </w:r>
      <w:r w:rsidRPr="007171E4">
        <w:rPr>
          <w:rFonts w:eastAsia="仿宋"/>
          <w:kern w:val="0"/>
          <w:sz w:val="24"/>
          <w:szCs w:val="28"/>
        </w:rPr>
        <w:t>.</w:t>
      </w:r>
      <w:r w:rsidRPr="007171E4">
        <w:rPr>
          <w:rFonts w:eastAsia="宋体"/>
          <w:kern w:val="0"/>
          <w:sz w:val="24"/>
          <w:szCs w:val="24"/>
        </w:rPr>
        <w:t xml:space="preserve"> </w:t>
      </w:r>
      <w:hyperlink r:id="rId18" w:history="1">
        <w:r w:rsidRPr="007171E4">
          <w:rPr>
            <w:rFonts w:eastAsia="仿宋"/>
            <w:color w:val="0000FF"/>
            <w:kern w:val="0"/>
            <w:sz w:val="24"/>
            <w:szCs w:val="28"/>
            <w:u w:val="single"/>
          </w:rPr>
          <w:t>http://www.pbc.gov.cn/rmyh/105145/index.html</w:t>
        </w:r>
      </w:hyperlink>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4"/>
        </w:rPr>
        <w:t>缪延亮</w:t>
      </w:r>
      <w:r w:rsidRPr="007171E4">
        <w:rPr>
          <w:rFonts w:eastAsia="仿宋"/>
          <w:kern w:val="0"/>
          <w:sz w:val="24"/>
          <w:szCs w:val="24"/>
        </w:rPr>
        <w:t>.</w:t>
      </w:r>
      <w:r w:rsidRPr="007171E4">
        <w:rPr>
          <w:rFonts w:eastAsia="仿宋"/>
          <w:kern w:val="0"/>
          <w:sz w:val="24"/>
          <w:szCs w:val="24"/>
        </w:rPr>
        <w:t>央行不可承受之重</w:t>
      </w:r>
      <w:r w:rsidRPr="007171E4">
        <w:rPr>
          <w:rFonts w:eastAsia="宋体"/>
          <w:kern w:val="0"/>
          <w:sz w:val="24"/>
          <w:szCs w:val="24"/>
        </w:rPr>
        <w:t>——</w:t>
      </w:r>
      <w:r w:rsidRPr="007171E4">
        <w:rPr>
          <w:rFonts w:eastAsia="仿宋"/>
          <w:kern w:val="0"/>
          <w:sz w:val="24"/>
          <w:szCs w:val="24"/>
        </w:rPr>
        <w:t>以土耳其政策实验为例</w:t>
      </w:r>
      <w:r w:rsidRPr="007171E4">
        <w:rPr>
          <w:rFonts w:eastAsia="仿宋"/>
          <w:kern w:val="0"/>
          <w:sz w:val="24"/>
          <w:szCs w:val="24"/>
        </w:rPr>
        <w:t>.</w:t>
      </w:r>
      <w:r w:rsidRPr="007171E4">
        <w:rPr>
          <w:rFonts w:eastAsia="仿宋"/>
          <w:kern w:val="0"/>
          <w:sz w:val="24"/>
          <w:szCs w:val="24"/>
        </w:rPr>
        <w:t>新金融评论</w:t>
      </w:r>
      <w:r w:rsidRPr="007171E4">
        <w:rPr>
          <w:rFonts w:eastAsia="仿宋"/>
          <w:kern w:val="0"/>
          <w:sz w:val="24"/>
          <w:szCs w:val="24"/>
        </w:rPr>
        <w:t>.</w:t>
      </w:r>
      <w:r w:rsidRPr="007171E4">
        <w:rPr>
          <w:rFonts w:eastAsia="宋体"/>
          <w:kern w:val="0"/>
          <w:sz w:val="24"/>
          <w:szCs w:val="24"/>
        </w:rPr>
        <w:t>2016</w:t>
      </w:r>
      <w:r w:rsidRPr="007171E4">
        <w:rPr>
          <w:rFonts w:eastAsia="仿宋"/>
          <w:kern w:val="0"/>
          <w:sz w:val="24"/>
          <w:szCs w:val="24"/>
        </w:rPr>
        <w:t>年第</w:t>
      </w:r>
      <w:r w:rsidRPr="007171E4">
        <w:rPr>
          <w:rFonts w:eastAsia="仿宋"/>
          <w:kern w:val="0"/>
          <w:sz w:val="24"/>
          <w:szCs w:val="24"/>
        </w:rPr>
        <w:t>2</w:t>
      </w:r>
      <w:r w:rsidRPr="007171E4">
        <w:rPr>
          <w:rFonts w:eastAsia="仿宋"/>
          <w:kern w:val="0"/>
          <w:sz w:val="24"/>
          <w:szCs w:val="24"/>
        </w:rPr>
        <w:t>期。</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u w:val="single"/>
        </w:rPr>
        <w:t>The Handbook of China’s Financial System,</w:t>
      </w:r>
      <w:r w:rsidRPr="007171E4">
        <w:rPr>
          <w:rFonts w:eastAsia="仿宋"/>
          <w:kern w:val="0"/>
          <w:sz w:val="24"/>
          <w:szCs w:val="28"/>
        </w:rPr>
        <w:t xml:space="preserve"> Edited by Marlene </w:t>
      </w:r>
      <w:proofErr w:type="spellStart"/>
      <w:r w:rsidRPr="007171E4">
        <w:rPr>
          <w:rFonts w:eastAsia="仿宋"/>
          <w:kern w:val="0"/>
          <w:sz w:val="24"/>
          <w:szCs w:val="28"/>
        </w:rPr>
        <w:t>Amstad</w:t>
      </w:r>
      <w:proofErr w:type="spellEnd"/>
      <w:r w:rsidRPr="007171E4">
        <w:rPr>
          <w:rFonts w:eastAsia="仿宋"/>
          <w:kern w:val="0"/>
          <w:sz w:val="24"/>
          <w:szCs w:val="28"/>
        </w:rPr>
        <w:t xml:space="preserve">, Guofeng Sun, Wei </w:t>
      </w:r>
      <w:proofErr w:type="spellStart"/>
      <w:r w:rsidRPr="007171E4">
        <w:rPr>
          <w:rFonts w:eastAsia="仿宋"/>
          <w:kern w:val="0"/>
          <w:sz w:val="24"/>
          <w:szCs w:val="28"/>
        </w:rPr>
        <w:t>Xiong</w:t>
      </w:r>
      <w:proofErr w:type="spellEnd"/>
      <w:r w:rsidRPr="007171E4">
        <w:rPr>
          <w:rFonts w:eastAsia="仿宋"/>
          <w:kern w:val="0"/>
          <w:sz w:val="24"/>
          <w:szCs w:val="28"/>
        </w:rPr>
        <w:t xml:space="preserve">: Chapter </w:t>
      </w:r>
      <w:r w:rsidR="0009240E">
        <w:rPr>
          <w:rFonts w:eastAsia="仿宋"/>
          <w:kern w:val="0"/>
          <w:sz w:val="24"/>
          <w:szCs w:val="28"/>
        </w:rPr>
        <w:t xml:space="preserve">2 by Huang Yiping, </w:t>
      </w:r>
      <w:proofErr w:type="spellStart"/>
      <w:r w:rsidR="0009240E">
        <w:rPr>
          <w:rFonts w:eastAsia="仿宋"/>
          <w:kern w:val="0"/>
          <w:sz w:val="24"/>
          <w:szCs w:val="28"/>
        </w:rPr>
        <w:t>Tingting</w:t>
      </w:r>
      <w:proofErr w:type="spellEnd"/>
      <w:r w:rsidR="0009240E">
        <w:rPr>
          <w:rFonts w:eastAsia="仿宋"/>
          <w:kern w:val="0"/>
          <w:sz w:val="24"/>
          <w:szCs w:val="28"/>
        </w:rPr>
        <w:t xml:space="preserve"> Ge and Chu Wu</w:t>
      </w:r>
      <w:r w:rsidRPr="007171E4">
        <w:rPr>
          <w:rFonts w:eastAsia="仿宋"/>
          <w:kern w:val="0"/>
          <w:sz w:val="24"/>
          <w:szCs w:val="28"/>
        </w:rPr>
        <w:t>.</w:t>
      </w:r>
      <w:r w:rsidR="0009240E">
        <w:rPr>
          <w:rFonts w:eastAsia="仿宋"/>
          <w:kern w:val="0"/>
          <w:sz w:val="24"/>
          <w:szCs w:val="28"/>
        </w:rPr>
        <w:t xml:space="preserve"> Monetary Policy Framework and Transmission Mechanisms.</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 xml:space="preserve">Michael McMahon, Alfred </w:t>
      </w:r>
      <w:proofErr w:type="spellStart"/>
      <w:r w:rsidRPr="007171E4">
        <w:rPr>
          <w:rFonts w:eastAsia="仿宋"/>
          <w:kern w:val="0"/>
          <w:sz w:val="24"/>
          <w:szCs w:val="28"/>
        </w:rPr>
        <w:t>Schipke</w:t>
      </w:r>
      <w:proofErr w:type="spellEnd"/>
      <w:r w:rsidRPr="007171E4">
        <w:rPr>
          <w:rFonts w:eastAsia="仿宋"/>
          <w:kern w:val="0"/>
          <w:sz w:val="24"/>
          <w:szCs w:val="28"/>
        </w:rPr>
        <w:t xml:space="preserve"> and Xiang Li, “China’s Monetary Policy Communication: Frameworks, Impact, and Recommendations,” </w:t>
      </w:r>
      <w:r w:rsidRPr="007171E4">
        <w:rPr>
          <w:rFonts w:eastAsia="仿宋"/>
          <w:iCs/>
          <w:kern w:val="0"/>
          <w:sz w:val="24"/>
          <w:szCs w:val="28"/>
        </w:rPr>
        <w:t>IMF Working Paper</w:t>
      </w:r>
      <w:r w:rsidRPr="007171E4">
        <w:rPr>
          <w:rFonts w:eastAsia="仿宋"/>
          <w:kern w:val="0"/>
          <w:sz w:val="24"/>
          <w:szCs w:val="28"/>
        </w:rPr>
        <w:t>.2018.</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proofErr w:type="spellStart"/>
      <w:r w:rsidRPr="007171E4">
        <w:rPr>
          <w:rFonts w:eastAsia="仿宋"/>
          <w:kern w:val="0"/>
          <w:sz w:val="24"/>
          <w:szCs w:val="28"/>
        </w:rPr>
        <w:t>Yanliang</w:t>
      </w:r>
      <w:proofErr w:type="spellEnd"/>
      <w:r w:rsidRPr="007171E4">
        <w:rPr>
          <w:rFonts w:eastAsia="仿宋"/>
          <w:kern w:val="0"/>
          <w:sz w:val="24"/>
          <w:szCs w:val="28"/>
        </w:rPr>
        <w:t xml:space="preserve"> Miao. China’s Quiet Central Banking Revolution. Project Syndicate .March 2019. </w:t>
      </w:r>
      <w:hyperlink r:id="rId19" w:history="1">
        <w:r w:rsidRPr="007171E4">
          <w:rPr>
            <w:rFonts w:eastAsia="仿宋"/>
            <w:color w:val="0000FF"/>
            <w:kern w:val="0"/>
            <w:sz w:val="24"/>
            <w:szCs w:val="28"/>
            <w:u w:val="single"/>
          </w:rPr>
          <w:t>https://www.project-syndicate.org/commentary/china-central-bank-communication-exchange-rate-by-miao-yanliang-2019-03</w:t>
        </w:r>
      </w:hyperlink>
      <w:r w:rsidRPr="007171E4">
        <w:rPr>
          <w:rFonts w:eastAsia="仿宋"/>
          <w:kern w:val="0"/>
          <w:sz w:val="24"/>
          <w:szCs w:val="28"/>
        </w:rPr>
        <w:t xml:space="preserve"> </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w:t>
      </w:r>
      <w:proofErr w:type="spellStart"/>
      <w:r w:rsidRPr="007171E4">
        <w:rPr>
          <w:rFonts w:eastAsia="仿宋"/>
          <w:kern w:val="0"/>
          <w:sz w:val="24"/>
          <w:szCs w:val="28"/>
        </w:rPr>
        <w:t>Yanliang</w:t>
      </w:r>
      <w:proofErr w:type="spellEnd"/>
      <w:r w:rsidRPr="007171E4">
        <w:rPr>
          <w:rFonts w:eastAsia="仿宋"/>
          <w:kern w:val="0"/>
          <w:sz w:val="24"/>
          <w:szCs w:val="28"/>
        </w:rPr>
        <w:t xml:space="preserve"> Miao</w:t>
      </w:r>
      <w:r w:rsidRPr="007171E4">
        <w:rPr>
          <w:rFonts w:eastAsia="宋体"/>
          <w:kern w:val="0"/>
          <w:sz w:val="24"/>
          <w:szCs w:val="24"/>
          <w:lang w:eastAsia="en-US"/>
        </w:rPr>
        <w:t xml:space="preserve"> and </w:t>
      </w:r>
      <w:proofErr w:type="spellStart"/>
      <w:r w:rsidRPr="007171E4">
        <w:rPr>
          <w:rFonts w:eastAsia="宋体"/>
          <w:kern w:val="0"/>
          <w:sz w:val="24"/>
          <w:szCs w:val="24"/>
          <w:lang w:eastAsia="en-US"/>
        </w:rPr>
        <w:t>Tuo</w:t>
      </w:r>
      <w:proofErr w:type="spellEnd"/>
      <w:r w:rsidRPr="007171E4">
        <w:rPr>
          <w:rFonts w:eastAsia="宋体"/>
          <w:kern w:val="0"/>
          <w:sz w:val="24"/>
          <w:szCs w:val="24"/>
          <w:lang w:eastAsia="en-US"/>
        </w:rPr>
        <w:t xml:space="preserve"> Deng. China’s Capital Account Liberalization: A Ruby Jubilee and Beyond” (with </w:t>
      </w:r>
      <w:proofErr w:type="spellStart"/>
      <w:r w:rsidRPr="007171E4">
        <w:rPr>
          <w:rFonts w:eastAsia="宋体"/>
          <w:kern w:val="0"/>
          <w:sz w:val="24"/>
          <w:szCs w:val="24"/>
          <w:lang w:eastAsia="en-US"/>
        </w:rPr>
        <w:t>Tuo</w:t>
      </w:r>
      <w:proofErr w:type="spellEnd"/>
      <w:r w:rsidRPr="007171E4">
        <w:rPr>
          <w:rFonts w:eastAsia="宋体"/>
          <w:kern w:val="0"/>
          <w:sz w:val="24"/>
          <w:szCs w:val="24"/>
          <w:lang w:eastAsia="en-US"/>
        </w:rPr>
        <w:t xml:space="preserve"> Deng). </w:t>
      </w:r>
      <w:r w:rsidRPr="007171E4">
        <w:rPr>
          <w:rFonts w:eastAsia="宋体"/>
          <w:color w:val="000000"/>
          <w:kern w:val="0"/>
          <w:sz w:val="24"/>
          <w:szCs w:val="24"/>
          <w:lang w:eastAsia="en-US"/>
        </w:rPr>
        <w:t>China Economic Journal, 2019, 12(3). An e</w:t>
      </w:r>
      <w:r>
        <w:rPr>
          <w:rFonts w:eastAsia="宋体"/>
          <w:color w:val="000000"/>
          <w:kern w:val="0"/>
          <w:sz w:val="24"/>
          <w:szCs w:val="24"/>
          <w:lang w:eastAsia="en-US"/>
        </w:rPr>
        <w:t>xpanded</w:t>
      </w:r>
      <w:r w:rsidRPr="007171E4">
        <w:rPr>
          <w:rFonts w:eastAsia="宋体"/>
          <w:color w:val="000000"/>
          <w:kern w:val="0"/>
          <w:sz w:val="24"/>
          <w:szCs w:val="24"/>
          <w:lang w:eastAsia="en-US"/>
        </w:rPr>
        <w:t xml:space="preserve"> version is forthcoming in </w:t>
      </w:r>
      <w:r w:rsidRPr="007171E4">
        <w:rPr>
          <w:rFonts w:eastAsia="宋体"/>
          <w:i/>
          <w:iCs/>
          <w:kern w:val="0"/>
          <w:sz w:val="24"/>
          <w:szCs w:val="24"/>
          <w:lang w:eastAsia="en-US"/>
        </w:rPr>
        <w:t xml:space="preserve">Handbook of China’s Financial System, </w:t>
      </w:r>
      <w:r w:rsidRPr="007171E4">
        <w:rPr>
          <w:rFonts w:eastAsia="宋体"/>
          <w:kern w:val="0"/>
          <w:sz w:val="24"/>
          <w:szCs w:val="24"/>
          <w:lang w:eastAsia="en-US"/>
        </w:rPr>
        <w:t>Princeton University Press.</w:t>
      </w:r>
    </w:p>
    <w:p w:rsidR="00AF399D" w:rsidRPr="007171E4" w:rsidRDefault="00AF399D" w:rsidP="00AF399D">
      <w:pPr>
        <w:widowControl/>
        <w:rPr>
          <w:rFonts w:eastAsia="仿宋"/>
          <w:b/>
          <w:kern w:val="0"/>
          <w:sz w:val="24"/>
          <w:szCs w:val="28"/>
        </w:rPr>
      </w:pPr>
    </w:p>
    <w:p w:rsidR="00AF399D" w:rsidRPr="00973395" w:rsidRDefault="00AF399D" w:rsidP="00973395">
      <w:pPr>
        <w:pStyle w:val="31"/>
        <w:rPr>
          <w:rFonts w:eastAsia="仿宋"/>
          <w:b w:val="0"/>
        </w:rPr>
      </w:pPr>
      <w:r w:rsidRPr="00973395">
        <w:rPr>
          <w:rFonts w:eastAsia="仿宋"/>
        </w:rPr>
        <w:t xml:space="preserve">10. </w:t>
      </w:r>
      <w:r w:rsidR="000A1E70" w:rsidRPr="00973395">
        <w:rPr>
          <w:rFonts w:eastAsia="仿宋"/>
        </w:rPr>
        <w:t>Building a Modern Central Bank System in China</w:t>
      </w:r>
    </w:p>
    <w:p w:rsidR="00AF399D" w:rsidRPr="007171E4" w:rsidRDefault="00AF399D" w:rsidP="00AF399D">
      <w:pPr>
        <w:widowControl/>
        <w:rPr>
          <w:rFonts w:eastAsia="仿宋"/>
          <w:b/>
          <w:kern w:val="0"/>
          <w:sz w:val="24"/>
          <w:szCs w:val="28"/>
        </w:rPr>
      </w:pPr>
    </w:p>
    <w:p w:rsidR="0009240E" w:rsidRDefault="0009240E" w:rsidP="0009240E">
      <w:pPr>
        <w:widowControl/>
        <w:ind w:firstLineChars="118" w:firstLine="283"/>
        <w:rPr>
          <w:rFonts w:eastAsia="仿宋"/>
          <w:kern w:val="0"/>
          <w:sz w:val="24"/>
          <w:szCs w:val="28"/>
        </w:rPr>
      </w:pPr>
      <w:r w:rsidRPr="007171E4">
        <w:rPr>
          <w:rFonts w:eastAsia="仿宋"/>
          <w:kern w:val="0"/>
          <w:sz w:val="24"/>
          <w:szCs w:val="28"/>
        </w:rPr>
        <w:t>易纲</w:t>
      </w:r>
      <w:r w:rsidRPr="007171E4">
        <w:rPr>
          <w:rFonts w:eastAsia="仿宋"/>
          <w:kern w:val="0"/>
          <w:sz w:val="24"/>
          <w:szCs w:val="28"/>
        </w:rPr>
        <w:t>.</w:t>
      </w:r>
      <w:r w:rsidRPr="007171E4">
        <w:rPr>
          <w:rFonts w:eastAsia="仿宋"/>
          <w:kern w:val="0"/>
          <w:sz w:val="24"/>
          <w:szCs w:val="28"/>
        </w:rPr>
        <w:t>中国改革开放三十年的利率市场化进程</w:t>
      </w:r>
      <w:r w:rsidRPr="007171E4">
        <w:rPr>
          <w:rFonts w:eastAsia="仿宋"/>
          <w:kern w:val="0"/>
          <w:sz w:val="24"/>
          <w:szCs w:val="28"/>
        </w:rPr>
        <w:t>.</w:t>
      </w:r>
      <w:r w:rsidRPr="007171E4">
        <w:rPr>
          <w:rFonts w:eastAsia="仿宋"/>
          <w:kern w:val="0"/>
          <w:sz w:val="24"/>
          <w:szCs w:val="28"/>
        </w:rPr>
        <w:t>金融研究</w:t>
      </w:r>
      <w:r w:rsidRPr="007171E4">
        <w:rPr>
          <w:rFonts w:eastAsia="仿宋"/>
          <w:kern w:val="0"/>
          <w:sz w:val="24"/>
          <w:szCs w:val="28"/>
        </w:rPr>
        <w:t>.2009</w:t>
      </w:r>
      <w:r w:rsidRPr="007171E4">
        <w:rPr>
          <w:rFonts w:eastAsia="仿宋"/>
          <w:kern w:val="0"/>
          <w:sz w:val="24"/>
          <w:szCs w:val="28"/>
        </w:rPr>
        <w:t>第</w:t>
      </w:r>
      <w:r w:rsidRPr="007171E4">
        <w:rPr>
          <w:rFonts w:eastAsia="仿宋"/>
          <w:kern w:val="0"/>
          <w:sz w:val="24"/>
          <w:szCs w:val="28"/>
        </w:rPr>
        <w:t>1</w:t>
      </w:r>
      <w:r w:rsidRPr="007171E4">
        <w:rPr>
          <w:rFonts w:eastAsia="仿宋"/>
          <w:kern w:val="0"/>
          <w:sz w:val="24"/>
          <w:szCs w:val="28"/>
        </w:rPr>
        <w:t>期</w:t>
      </w:r>
      <w:r>
        <w:rPr>
          <w:rFonts w:eastAsia="仿宋" w:hint="eastAsia"/>
          <w:kern w:val="0"/>
          <w:sz w:val="24"/>
          <w:szCs w:val="28"/>
        </w:rPr>
        <w:t>。</w:t>
      </w:r>
    </w:p>
    <w:p w:rsidR="0009240E" w:rsidRPr="007171E4" w:rsidRDefault="0009240E" w:rsidP="0009240E">
      <w:pPr>
        <w:widowControl/>
        <w:ind w:firstLineChars="118" w:firstLine="283"/>
        <w:rPr>
          <w:rFonts w:eastAsia="仿宋"/>
          <w:kern w:val="0"/>
          <w:sz w:val="24"/>
          <w:szCs w:val="28"/>
        </w:rPr>
      </w:pPr>
    </w:p>
    <w:p w:rsidR="0009240E" w:rsidRPr="007171E4" w:rsidRDefault="0009240E" w:rsidP="0009240E">
      <w:pPr>
        <w:widowControl/>
        <w:ind w:firstLineChars="118" w:firstLine="283"/>
        <w:rPr>
          <w:rFonts w:eastAsia="仿宋"/>
          <w:kern w:val="0"/>
          <w:sz w:val="24"/>
          <w:szCs w:val="28"/>
        </w:rPr>
      </w:pPr>
      <w:r w:rsidRPr="007171E4">
        <w:rPr>
          <w:rFonts w:eastAsia="仿宋"/>
          <w:kern w:val="0"/>
          <w:sz w:val="24"/>
          <w:szCs w:val="28"/>
        </w:rPr>
        <w:t>易纲</w:t>
      </w:r>
      <w:r w:rsidRPr="007171E4">
        <w:rPr>
          <w:rFonts w:eastAsia="仿宋"/>
          <w:kern w:val="0"/>
          <w:sz w:val="24"/>
          <w:szCs w:val="28"/>
        </w:rPr>
        <w:t>.2018</w:t>
      </w:r>
      <w:r w:rsidRPr="007171E4">
        <w:rPr>
          <w:rFonts w:eastAsia="仿宋"/>
          <w:kern w:val="0"/>
          <w:sz w:val="24"/>
          <w:szCs w:val="28"/>
        </w:rPr>
        <w:t>年</w:t>
      </w:r>
      <w:r w:rsidRPr="007171E4">
        <w:rPr>
          <w:rFonts w:eastAsia="仿宋"/>
          <w:kern w:val="0"/>
          <w:sz w:val="24"/>
          <w:szCs w:val="28"/>
        </w:rPr>
        <w:t>4</w:t>
      </w:r>
      <w:r w:rsidRPr="007171E4">
        <w:rPr>
          <w:rFonts w:eastAsia="仿宋"/>
          <w:kern w:val="0"/>
          <w:sz w:val="24"/>
          <w:szCs w:val="28"/>
        </w:rPr>
        <w:t>月博鳌亚洲论坛</w:t>
      </w:r>
      <w:r w:rsidRPr="007171E4">
        <w:rPr>
          <w:rFonts w:eastAsia="仿宋"/>
          <w:kern w:val="0"/>
          <w:sz w:val="24"/>
          <w:szCs w:val="28"/>
        </w:rPr>
        <w:t>“</w:t>
      </w:r>
      <w:r w:rsidRPr="007171E4">
        <w:rPr>
          <w:rFonts w:eastAsia="仿宋"/>
          <w:kern w:val="0"/>
          <w:sz w:val="24"/>
          <w:szCs w:val="28"/>
        </w:rPr>
        <w:t>货币政策的正常化</w:t>
      </w:r>
      <w:r w:rsidRPr="007171E4">
        <w:rPr>
          <w:rFonts w:eastAsia="仿宋"/>
          <w:kern w:val="0"/>
          <w:sz w:val="24"/>
          <w:szCs w:val="28"/>
        </w:rPr>
        <w:t>”</w:t>
      </w:r>
      <w:r w:rsidRPr="007171E4">
        <w:rPr>
          <w:rFonts w:eastAsia="仿宋"/>
          <w:kern w:val="0"/>
          <w:sz w:val="24"/>
          <w:szCs w:val="28"/>
        </w:rPr>
        <w:t>分论坛讲话。</w:t>
      </w:r>
    </w:p>
    <w:p w:rsidR="0009240E" w:rsidRDefault="0009240E" w:rsidP="0009240E">
      <w:pPr>
        <w:widowControl/>
        <w:ind w:firstLineChars="118" w:firstLine="283"/>
        <w:rPr>
          <w:rFonts w:eastAsia="仿宋"/>
          <w:kern w:val="0"/>
          <w:sz w:val="24"/>
          <w:szCs w:val="28"/>
        </w:rPr>
      </w:pPr>
    </w:p>
    <w:p w:rsidR="0009240E" w:rsidRPr="007171E4" w:rsidRDefault="0009240E" w:rsidP="0009240E">
      <w:pPr>
        <w:widowControl/>
        <w:ind w:firstLineChars="118" w:firstLine="283"/>
        <w:rPr>
          <w:rFonts w:eastAsia="仿宋"/>
          <w:kern w:val="0"/>
          <w:sz w:val="24"/>
          <w:szCs w:val="28"/>
        </w:rPr>
      </w:pPr>
      <w:r>
        <w:rPr>
          <w:rFonts w:eastAsia="仿宋" w:hint="eastAsia"/>
          <w:kern w:val="0"/>
          <w:sz w:val="24"/>
          <w:szCs w:val="28"/>
        </w:rPr>
        <w:t>易纲</w:t>
      </w:r>
      <w:r>
        <w:rPr>
          <w:rFonts w:eastAsia="仿宋" w:hint="eastAsia"/>
          <w:kern w:val="0"/>
          <w:sz w:val="24"/>
          <w:szCs w:val="28"/>
        </w:rPr>
        <w:t>.</w:t>
      </w:r>
      <w:r>
        <w:rPr>
          <w:rFonts w:eastAsia="仿宋" w:hint="eastAsia"/>
          <w:kern w:val="0"/>
          <w:sz w:val="24"/>
          <w:szCs w:val="28"/>
        </w:rPr>
        <w:t>中国的利率体系与利率市场化改革</w:t>
      </w:r>
      <w:r>
        <w:rPr>
          <w:rFonts w:eastAsia="仿宋" w:hint="eastAsia"/>
          <w:kern w:val="0"/>
          <w:sz w:val="24"/>
          <w:szCs w:val="28"/>
        </w:rPr>
        <w:t>.</w:t>
      </w:r>
      <w:r>
        <w:rPr>
          <w:rFonts w:eastAsia="仿宋" w:hint="eastAsia"/>
          <w:kern w:val="0"/>
          <w:sz w:val="24"/>
          <w:szCs w:val="28"/>
        </w:rPr>
        <w:t>金融研究</w:t>
      </w:r>
      <w:r>
        <w:rPr>
          <w:rFonts w:eastAsia="仿宋" w:hint="eastAsia"/>
          <w:kern w:val="0"/>
          <w:sz w:val="24"/>
          <w:szCs w:val="28"/>
        </w:rPr>
        <w:t>.2021</w:t>
      </w:r>
      <w:r>
        <w:rPr>
          <w:rFonts w:eastAsia="仿宋" w:hint="eastAsia"/>
          <w:kern w:val="0"/>
          <w:sz w:val="24"/>
          <w:szCs w:val="28"/>
        </w:rPr>
        <w:t>年</w:t>
      </w:r>
      <w:r>
        <w:rPr>
          <w:rFonts w:eastAsia="仿宋" w:hint="eastAsia"/>
          <w:kern w:val="0"/>
          <w:sz w:val="24"/>
          <w:szCs w:val="28"/>
        </w:rPr>
        <w:t>9</w:t>
      </w:r>
      <w:r>
        <w:rPr>
          <w:rFonts w:eastAsia="仿宋" w:hint="eastAsia"/>
          <w:kern w:val="0"/>
          <w:sz w:val="24"/>
          <w:szCs w:val="28"/>
        </w:rPr>
        <w:t>期，</w:t>
      </w:r>
      <w:r>
        <w:rPr>
          <w:rFonts w:eastAsia="仿宋" w:hint="eastAsia"/>
          <w:kern w:val="0"/>
          <w:sz w:val="24"/>
          <w:szCs w:val="28"/>
        </w:rPr>
        <w:t>1-11</w:t>
      </w:r>
      <w:r>
        <w:rPr>
          <w:rFonts w:eastAsia="仿宋" w:hint="eastAsia"/>
          <w:kern w:val="0"/>
          <w:sz w:val="24"/>
          <w:szCs w:val="28"/>
        </w:rPr>
        <w:t>页。</w:t>
      </w:r>
    </w:p>
    <w:p w:rsidR="0009240E" w:rsidRPr="007171E4" w:rsidRDefault="0009240E" w:rsidP="0009240E">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何东，王红林</w:t>
      </w:r>
      <w:r w:rsidRPr="007171E4">
        <w:rPr>
          <w:rFonts w:eastAsia="仿宋"/>
          <w:kern w:val="0"/>
          <w:sz w:val="24"/>
          <w:szCs w:val="28"/>
        </w:rPr>
        <w:t>.</w:t>
      </w:r>
      <w:r w:rsidRPr="007171E4">
        <w:rPr>
          <w:rFonts w:eastAsia="仿宋"/>
          <w:kern w:val="0"/>
          <w:sz w:val="24"/>
          <w:szCs w:val="28"/>
        </w:rPr>
        <w:t>利率双轨制与中国货币政策实施</w:t>
      </w:r>
      <w:r w:rsidRPr="007171E4">
        <w:rPr>
          <w:rFonts w:eastAsia="仿宋"/>
          <w:kern w:val="0"/>
          <w:sz w:val="24"/>
          <w:szCs w:val="28"/>
        </w:rPr>
        <w:t>.</w:t>
      </w:r>
      <w:r w:rsidRPr="007171E4">
        <w:rPr>
          <w:rFonts w:eastAsia="仿宋"/>
          <w:kern w:val="0"/>
          <w:sz w:val="24"/>
          <w:szCs w:val="28"/>
        </w:rPr>
        <w:t>金融研究</w:t>
      </w:r>
      <w:r w:rsidRPr="007171E4">
        <w:rPr>
          <w:rFonts w:eastAsia="仿宋"/>
          <w:kern w:val="0"/>
          <w:sz w:val="24"/>
          <w:szCs w:val="28"/>
        </w:rPr>
        <w:t>.2012</w:t>
      </w:r>
      <w:r w:rsidRPr="007171E4">
        <w:rPr>
          <w:rFonts w:eastAsia="仿宋"/>
          <w:kern w:val="0"/>
          <w:sz w:val="24"/>
          <w:szCs w:val="28"/>
        </w:rPr>
        <w:t>年第</w:t>
      </w:r>
      <w:r w:rsidRPr="007171E4">
        <w:rPr>
          <w:rFonts w:eastAsia="仿宋"/>
          <w:kern w:val="0"/>
          <w:sz w:val="24"/>
          <w:szCs w:val="28"/>
        </w:rPr>
        <w:t xml:space="preserve">12 </w:t>
      </w:r>
      <w:r w:rsidRPr="007171E4">
        <w:rPr>
          <w:rFonts w:eastAsia="仿宋"/>
          <w:kern w:val="0"/>
          <w:sz w:val="24"/>
          <w:szCs w:val="28"/>
        </w:rPr>
        <w:t>期。</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金中夏，洪浩，李宏瑾</w:t>
      </w:r>
      <w:r w:rsidRPr="007171E4">
        <w:rPr>
          <w:rFonts w:eastAsia="仿宋"/>
          <w:kern w:val="0"/>
          <w:sz w:val="24"/>
          <w:szCs w:val="28"/>
        </w:rPr>
        <w:t>.</w:t>
      </w:r>
      <w:r w:rsidRPr="007171E4">
        <w:rPr>
          <w:rFonts w:eastAsia="仿宋"/>
          <w:kern w:val="0"/>
          <w:sz w:val="24"/>
          <w:szCs w:val="28"/>
        </w:rPr>
        <w:t>利率市场化对货币政策有效性和经济结构调整的影响</w:t>
      </w:r>
      <w:r w:rsidRPr="007171E4">
        <w:rPr>
          <w:rFonts w:eastAsia="仿宋"/>
          <w:kern w:val="0"/>
          <w:sz w:val="24"/>
          <w:szCs w:val="28"/>
        </w:rPr>
        <w:t>.</w:t>
      </w:r>
      <w:r w:rsidRPr="007171E4">
        <w:rPr>
          <w:rFonts w:eastAsia="仿宋"/>
          <w:kern w:val="0"/>
          <w:sz w:val="24"/>
          <w:szCs w:val="28"/>
        </w:rPr>
        <w:t>经济研究</w:t>
      </w:r>
      <w:r w:rsidRPr="007171E4">
        <w:rPr>
          <w:rFonts w:eastAsia="仿宋"/>
          <w:kern w:val="0"/>
          <w:sz w:val="24"/>
          <w:szCs w:val="28"/>
        </w:rPr>
        <w:t>.2013</w:t>
      </w:r>
      <w:r w:rsidRPr="007171E4">
        <w:rPr>
          <w:rFonts w:eastAsia="仿宋"/>
          <w:kern w:val="0"/>
          <w:sz w:val="24"/>
          <w:szCs w:val="28"/>
        </w:rPr>
        <w:t>年</w:t>
      </w:r>
      <w:r w:rsidRPr="007171E4">
        <w:rPr>
          <w:rFonts w:eastAsia="仿宋"/>
          <w:kern w:val="0"/>
          <w:sz w:val="24"/>
          <w:szCs w:val="28"/>
        </w:rPr>
        <w:t xml:space="preserve">04 </w:t>
      </w:r>
      <w:r w:rsidRPr="007171E4">
        <w:rPr>
          <w:rFonts w:eastAsia="仿宋"/>
          <w:kern w:val="0"/>
          <w:sz w:val="24"/>
          <w:szCs w:val="28"/>
        </w:rPr>
        <w:t>期。</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马骏，王红林</w:t>
      </w:r>
      <w:r w:rsidRPr="007171E4">
        <w:rPr>
          <w:rFonts w:eastAsia="仿宋"/>
          <w:kern w:val="0"/>
          <w:sz w:val="24"/>
          <w:szCs w:val="28"/>
        </w:rPr>
        <w:t>.</w:t>
      </w:r>
      <w:r w:rsidRPr="007171E4">
        <w:rPr>
          <w:rFonts w:eastAsia="仿宋"/>
          <w:kern w:val="0"/>
          <w:sz w:val="24"/>
          <w:szCs w:val="28"/>
        </w:rPr>
        <w:t>政策利率传导机制的理论模型</w:t>
      </w:r>
      <w:r w:rsidRPr="007171E4">
        <w:rPr>
          <w:rFonts w:eastAsia="仿宋"/>
          <w:kern w:val="0"/>
          <w:sz w:val="24"/>
          <w:szCs w:val="28"/>
        </w:rPr>
        <w:t>.</w:t>
      </w:r>
      <w:r w:rsidRPr="007171E4">
        <w:rPr>
          <w:rFonts w:eastAsia="仿宋"/>
          <w:kern w:val="0"/>
          <w:sz w:val="24"/>
          <w:szCs w:val="28"/>
        </w:rPr>
        <w:t>金融研究，</w:t>
      </w:r>
      <w:r w:rsidRPr="007171E4">
        <w:rPr>
          <w:rFonts w:eastAsia="仿宋"/>
          <w:kern w:val="0"/>
          <w:sz w:val="24"/>
          <w:szCs w:val="28"/>
        </w:rPr>
        <w:t>2014</w:t>
      </w:r>
      <w:r w:rsidRPr="007171E4">
        <w:rPr>
          <w:rFonts w:eastAsia="仿宋"/>
          <w:kern w:val="0"/>
          <w:sz w:val="24"/>
          <w:szCs w:val="28"/>
        </w:rPr>
        <w:t>年第</w:t>
      </w:r>
      <w:r w:rsidRPr="007171E4">
        <w:rPr>
          <w:rFonts w:eastAsia="仿宋"/>
          <w:kern w:val="0"/>
          <w:sz w:val="24"/>
          <w:szCs w:val="28"/>
        </w:rPr>
        <w:t>12</w:t>
      </w:r>
      <w:r w:rsidRPr="007171E4">
        <w:rPr>
          <w:rFonts w:eastAsia="仿宋"/>
          <w:kern w:val="0"/>
          <w:sz w:val="24"/>
          <w:szCs w:val="28"/>
        </w:rPr>
        <w:t>期。</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8"/>
        </w:rPr>
      </w:pPr>
      <w:r w:rsidRPr="007171E4">
        <w:rPr>
          <w:rFonts w:eastAsia="仿宋"/>
          <w:kern w:val="0"/>
          <w:sz w:val="24"/>
          <w:szCs w:val="28"/>
        </w:rPr>
        <w:t>杨筝，刘放，李茫茫</w:t>
      </w:r>
      <w:r w:rsidRPr="007171E4">
        <w:rPr>
          <w:rFonts w:eastAsia="仿宋"/>
          <w:kern w:val="0"/>
          <w:sz w:val="24"/>
          <w:szCs w:val="28"/>
        </w:rPr>
        <w:t>.</w:t>
      </w:r>
      <w:r>
        <w:rPr>
          <w:rFonts w:eastAsia="仿宋"/>
          <w:kern w:val="0"/>
          <w:sz w:val="24"/>
          <w:szCs w:val="28"/>
        </w:rPr>
        <w:t>利率市场化、非效率投资</w:t>
      </w:r>
      <w:r>
        <w:rPr>
          <w:rFonts w:eastAsia="仿宋" w:hint="eastAsia"/>
          <w:kern w:val="0"/>
          <w:sz w:val="24"/>
          <w:szCs w:val="28"/>
        </w:rPr>
        <w:t>与</w:t>
      </w:r>
      <w:r w:rsidRPr="007171E4">
        <w:rPr>
          <w:rFonts w:eastAsia="仿宋"/>
          <w:kern w:val="0"/>
          <w:sz w:val="24"/>
          <w:szCs w:val="28"/>
        </w:rPr>
        <w:t>资本配置</w:t>
      </w:r>
      <w:r w:rsidRPr="007171E4">
        <w:rPr>
          <w:rFonts w:eastAsia="仿宋"/>
          <w:kern w:val="0"/>
          <w:sz w:val="24"/>
          <w:szCs w:val="28"/>
        </w:rPr>
        <w:t>——</w:t>
      </w:r>
      <w:r w:rsidRPr="007171E4">
        <w:rPr>
          <w:rFonts w:eastAsia="仿宋"/>
          <w:kern w:val="0"/>
          <w:sz w:val="24"/>
          <w:szCs w:val="28"/>
        </w:rPr>
        <w:t>基于中国人民银行取消贷款利率上下限的自然实验</w:t>
      </w:r>
      <w:r w:rsidRPr="007171E4">
        <w:rPr>
          <w:rFonts w:eastAsia="仿宋"/>
          <w:kern w:val="0"/>
          <w:sz w:val="24"/>
          <w:szCs w:val="28"/>
        </w:rPr>
        <w:t xml:space="preserve">. </w:t>
      </w:r>
      <w:r w:rsidRPr="007171E4">
        <w:rPr>
          <w:rFonts w:eastAsia="仿宋"/>
          <w:kern w:val="0"/>
          <w:sz w:val="24"/>
          <w:szCs w:val="28"/>
        </w:rPr>
        <w:t>金融研究</w:t>
      </w:r>
      <w:r w:rsidRPr="007171E4">
        <w:rPr>
          <w:rFonts w:eastAsia="仿宋"/>
          <w:kern w:val="0"/>
          <w:sz w:val="24"/>
          <w:szCs w:val="28"/>
        </w:rPr>
        <w:t>.2017</w:t>
      </w:r>
      <w:r w:rsidRPr="007171E4">
        <w:rPr>
          <w:rFonts w:eastAsia="仿宋"/>
          <w:kern w:val="0"/>
          <w:sz w:val="24"/>
          <w:szCs w:val="28"/>
        </w:rPr>
        <w:t>年第</w:t>
      </w:r>
      <w:r w:rsidRPr="007171E4">
        <w:rPr>
          <w:rFonts w:eastAsia="仿宋"/>
          <w:kern w:val="0"/>
          <w:sz w:val="24"/>
          <w:szCs w:val="28"/>
        </w:rPr>
        <w:t>05</w:t>
      </w:r>
      <w:r w:rsidRPr="007171E4">
        <w:rPr>
          <w:rFonts w:eastAsia="仿宋"/>
          <w:kern w:val="0"/>
          <w:sz w:val="24"/>
          <w:szCs w:val="28"/>
        </w:rPr>
        <w:t>期。</w:t>
      </w:r>
    </w:p>
    <w:p w:rsidR="00AF399D" w:rsidRPr="007171E4" w:rsidRDefault="00AF399D" w:rsidP="00AF399D">
      <w:pPr>
        <w:widowControl/>
        <w:ind w:firstLineChars="118" w:firstLine="283"/>
        <w:rPr>
          <w:rFonts w:eastAsia="仿宋"/>
          <w:kern w:val="0"/>
          <w:sz w:val="24"/>
          <w:szCs w:val="28"/>
        </w:rPr>
      </w:pPr>
    </w:p>
    <w:p w:rsidR="00AF399D" w:rsidRPr="007171E4" w:rsidRDefault="00AF399D" w:rsidP="00AF399D">
      <w:pPr>
        <w:widowControl/>
        <w:ind w:firstLineChars="118" w:firstLine="283"/>
        <w:rPr>
          <w:rFonts w:eastAsia="仿宋"/>
          <w:kern w:val="0"/>
          <w:sz w:val="24"/>
          <w:szCs w:val="24"/>
        </w:rPr>
      </w:pPr>
      <w:r w:rsidRPr="007171E4">
        <w:rPr>
          <w:rFonts w:eastAsia="仿宋"/>
          <w:kern w:val="0"/>
          <w:sz w:val="24"/>
          <w:szCs w:val="24"/>
        </w:rPr>
        <w:t>中国金融四十人论坛，上海新金融研究院</w:t>
      </w:r>
      <w:r w:rsidRPr="007171E4">
        <w:rPr>
          <w:rFonts w:eastAsia="仿宋"/>
          <w:kern w:val="0"/>
          <w:sz w:val="24"/>
          <w:szCs w:val="24"/>
        </w:rPr>
        <w:t>.</w:t>
      </w:r>
      <w:r w:rsidRPr="007171E4">
        <w:rPr>
          <w:rFonts w:eastAsia="仿宋"/>
          <w:kern w:val="0"/>
          <w:sz w:val="24"/>
          <w:szCs w:val="24"/>
        </w:rPr>
        <w:t>中国金融改革报告</w:t>
      </w:r>
      <w:r w:rsidRPr="007171E4">
        <w:rPr>
          <w:rFonts w:eastAsia="仿宋"/>
          <w:kern w:val="0"/>
          <w:sz w:val="24"/>
          <w:szCs w:val="24"/>
        </w:rPr>
        <w:t>2015——</w:t>
      </w:r>
      <w:r w:rsidRPr="007171E4">
        <w:rPr>
          <w:rFonts w:eastAsia="仿宋"/>
          <w:kern w:val="0"/>
          <w:sz w:val="24"/>
          <w:szCs w:val="24"/>
        </w:rPr>
        <w:t>中国经济发展与改革中的利率市场化</w:t>
      </w:r>
      <w:r w:rsidRPr="007171E4">
        <w:rPr>
          <w:rFonts w:eastAsia="仿宋"/>
          <w:kern w:val="0"/>
          <w:sz w:val="24"/>
          <w:szCs w:val="24"/>
        </w:rPr>
        <w:t>.</w:t>
      </w:r>
      <w:r w:rsidRPr="007171E4">
        <w:rPr>
          <w:rFonts w:eastAsia="仿宋"/>
          <w:kern w:val="0"/>
          <w:sz w:val="24"/>
          <w:szCs w:val="24"/>
        </w:rPr>
        <w:t>北京：中国金融出版社，</w:t>
      </w:r>
      <w:r w:rsidRPr="007171E4">
        <w:rPr>
          <w:rFonts w:eastAsia="仿宋"/>
          <w:kern w:val="0"/>
          <w:sz w:val="24"/>
          <w:szCs w:val="24"/>
        </w:rPr>
        <w:t>2015</w:t>
      </w:r>
      <w:r w:rsidRPr="007171E4">
        <w:rPr>
          <w:rFonts w:eastAsia="仿宋"/>
          <w:kern w:val="0"/>
          <w:sz w:val="24"/>
          <w:szCs w:val="24"/>
        </w:rPr>
        <w:t>。</w:t>
      </w:r>
    </w:p>
    <w:p w:rsidR="00AF399D" w:rsidRPr="007171E4" w:rsidRDefault="00AF399D" w:rsidP="00AF399D">
      <w:pPr>
        <w:widowControl/>
        <w:ind w:firstLineChars="118" w:firstLine="283"/>
        <w:rPr>
          <w:rFonts w:eastAsia="仿宋"/>
          <w:kern w:val="0"/>
          <w:sz w:val="24"/>
          <w:szCs w:val="24"/>
        </w:rPr>
      </w:pPr>
    </w:p>
    <w:p w:rsidR="00B04DD6" w:rsidRDefault="00B04DD6" w:rsidP="00AF399D">
      <w:pPr>
        <w:widowControl/>
        <w:ind w:firstLineChars="118" w:firstLine="283"/>
        <w:rPr>
          <w:rFonts w:eastAsia="仿宋"/>
          <w:kern w:val="0"/>
          <w:sz w:val="24"/>
          <w:szCs w:val="28"/>
        </w:rPr>
      </w:pPr>
      <w:r>
        <w:rPr>
          <w:rFonts w:eastAsia="仿宋" w:hint="eastAsia"/>
          <w:kern w:val="0"/>
          <w:sz w:val="24"/>
          <w:szCs w:val="28"/>
        </w:rPr>
        <w:t>张晓慧</w:t>
      </w:r>
      <w:r>
        <w:rPr>
          <w:rFonts w:eastAsia="仿宋" w:hint="eastAsia"/>
          <w:kern w:val="0"/>
          <w:sz w:val="24"/>
          <w:szCs w:val="28"/>
        </w:rPr>
        <w:t>.</w:t>
      </w:r>
      <w:r>
        <w:rPr>
          <w:rFonts w:eastAsia="仿宋"/>
          <w:kern w:val="0"/>
          <w:sz w:val="24"/>
          <w:szCs w:val="28"/>
        </w:rPr>
        <w:t xml:space="preserve"> </w:t>
      </w:r>
      <w:r>
        <w:rPr>
          <w:rFonts w:eastAsia="仿宋" w:hint="eastAsia"/>
          <w:kern w:val="0"/>
          <w:sz w:val="24"/>
          <w:szCs w:val="28"/>
        </w:rPr>
        <w:t>《多重约束下的货币政策传导机制》</w:t>
      </w:r>
      <w:r>
        <w:rPr>
          <w:rFonts w:eastAsia="仿宋" w:hint="eastAsia"/>
          <w:kern w:val="0"/>
          <w:sz w:val="24"/>
          <w:szCs w:val="28"/>
        </w:rPr>
        <w:t>,</w:t>
      </w:r>
      <w:r>
        <w:rPr>
          <w:rFonts w:eastAsia="仿宋" w:hint="eastAsia"/>
          <w:kern w:val="0"/>
          <w:sz w:val="24"/>
          <w:szCs w:val="28"/>
        </w:rPr>
        <w:t>中国金融出版社</w:t>
      </w:r>
      <w:r>
        <w:rPr>
          <w:rFonts w:eastAsia="仿宋" w:hint="eastAsia"/>
          <w:kern w:val="0"/>
          <w:sz w:val="24"/>
          <w:szCs w:val="28"/>
        </w:rPr>
        <w:t>,</w:t>
      </w:r>
      <w:r>
        <w:rPr>
          <w:rFonts w:eastAsia="仿宋"/>
          <w:kern w:val="0"/>
          <w:sz w:val="24"/>
          <w:szCs w:val="28"/>
        </w:rPr>
        <w:t xml:space="preserve"> 2020.</w:t>
      </w:r>
    </w:p>
    <w:p w:rsidR="00B04DD6" w:rsidRDefault="00B04DD6" w:rsidP="00AF399D">
      <w:pPr>
        <w:widowControl/>
        <w:ind w:firstLineChars="118" w:firstLine="283"/>
        <w:rPr>
          <w:rFonts w:eastAsia="仿宋"/>
          <w:kern w:val="0"/>
          <w:sz w:val="24"/>
          <w:szCs w:val="28"/>
        </w:rPr>
      </w:pPr>
    </w:p>
    <w:p w:rsidR="00B04DD6" w:rsidRPr="00B04DD6" w:rsidRDefault="00B04DD6" w:rsidP="00AF399D">
      <w:pPr>
        <w:widowControl/>
        <w:ind w:firstLineChars="118" w:firstLine="283"/>
        <w:rPr>
          <w:rFonts w:eastAsia="仿宋"/>
          <w:kern w:val="0"/>
          <w:sz w:val="24"/>
          <w:szCs w:val="28"/>
        </w:rPr>
      </w:pPr>
      <w:r w:rsidRPr="00B04DD6">
        <w:rPr>
          <w:rFonts w:eastAsia="仿宋" w:hint="eastAsia"/>
          <w:kern w:val="0"/>
          <w:sz w:val="24"/>
          <w:szCs w:val="28"/>
        </w:rPr>
        <w:t>中国人民银行办公厅课题研究小组：《建设现代中央银行制度》，《中国金融》</w:t>
      </w:r>
      <w:r w:rsidRPr="00B04DD6">
        <w:rPr>
          <w:rFonts w:eastAsia="仿宋" w:hint="eastAsia"/>
          <w:kern w:val="0"/>
          <w:sz w:val="24"/>
          <w:szCs w:val="28"/>
        </w:rPr>
        <w:t>2020</w:t>
      </w:r>
      <w:r w:rsidRPr="00B04DD6">
        <w:rPr>
          <w:rFonts w:eastAsia="仿宋" w:hint="eastAsia"/>
          <w:kern w:val="0"/>
          <w:sz w:val="24"/>
          <w:szCs w:val="28"/>
        </w:rPr>
        <w:t>年第</w:t>
      </w:r>
      <w:r w:rsidRPr="00B04DD6">
        <w:rPr>
          <w:rFonts w:eastAsia="仿宋" w:hint="eastAsia"/>
          <w:kern w:val="0"/>
          <w:sz w:val="24"/>
          <w:szCs w:val="28"/>
        </w:rPr>
        <w:t>8</w:t>
      </w:r>
      <w:r w:rsidRPr="00B04DD6">
        <w:rPr>
          <w:rFonts w:eastAsia="仿宋" w:hint="eastAsia"/>
          <w:kern w:val="0"/>
          <w:sz w:val="24"/>
          <w:szCs w:val="28"/>
        </w:rPr>
        <w:t>期</w:t>
      </w:r>
    </w:p>
    <w:p w:rsidR="00AF399D" w:rsidRPr="00AF399D" w:rsidRDefault="00AF399D" w:rsidP="00F02EAA">
      <w:pPr>
        <w:widowControl/>
        <w:rPr>
          <w:rFonts w:eastAsia="仿宋"/>
          <w:kern w:val="0"/>
          <w:sz w:val="24"/>
          <w:szCs w:val="28"/>
        </w:rPr>
      </w:pPr>
    </w:p>
    <w:p w:rsidR="007171E4" w:rsidRPr="00973395" w:rsidRDefault="00F02EAA" w:rsidP="00973395">
      <w:pPr>
        <w:pStyle w:val="31"/>
        <w:rPr>
          <w:rFonts w:eastAsia="仿宋"/>
          <w:b w:val="0"/>
        </w:rPr>
      </w:pPr>
      <w:r w:rsidRPr="00973395">
        <w:rPr>
          <w:rFonts w:eastAsia="仿宋"/>
        </w:rPr>
        <w:t>11</w:t>
      </w:r>
      <w:r w:rsidR="007171E4" w:rsidRPr="00973395">
        <w:rPr>
          <w:rFonts w:eastAsia="仿宋"/>
        </w:rPr>
        <w:t>. Communication as Monetary Policy</w:t>
      </w:r>
    </w:p>
    <w:p w:rsidR="007171E4" w:rsidRPr="007171E4" w:rsidRDefault="007171E4" w:rsidP="00376855">
      <w:pPr>
        <w:widowControl/>
        <w:rPr>
          <w:rFonts w:eastAsia="仿宋"/>
          <w:b/>
          <w:kern w:val="0"/>
          <w:sz w:val="24"/>
          <w:szCs w:val="24"/>
          <w:lang w:eastAsia="en-US"/>
        </w:rPr>
      </w:pPr>
    </w:p>
    <w:p w:rsidR="007171E4" w:rsidRPr="007171E4" w:rsidRDefault="007171E4" w:rsidP="00376855">
      <w:pPr>
        <w:widowControl/>
        <w:ind w:firstLineChars="118" w:firstLine="283"/>
        <w:rPr>
          <w:rFonts w:eastAsia="宋体"/>
          <w:kern w:val="0"/>
          <w:sz w:val="24"/>
          <w:szCs w:val="24"/>
          <w:lang w:val="en-GB" w:eastAsia="en-US"/>
        </w:rPr>
      </w:pPr>
      <w:r w:rsidRPr="007171E4">
        <w:rPr>
          <w:rFonts w:eastAsia="宋体"/>
          <w:kern w:val="0"/>
          <w:sz w:val="24"/>
          <w:szCs w:val="24"/>
          <w:lang w:val="en-GB" w:eastAsia="en-US"/>
        </w:rPr>
        <w:t xml:space="preserve">Alan S. Blinder </w:t>
      </w:r>
      <w:r w:rsidRPr="007171E4">
        <w:rPr>
          <w:rFonts w:eastAsia="宋体"/>
          <w:i/>
          <w:kern w:val="0"/>
          <w:sz w:val="24"/>
          <w:szCs w:val="24"/>
          <w:lang w:val="en-GB" w:eastAsia="en-US"/>
        </w:rPr>
        <w:t>et al</w:t>
      </w:r>
      <w:r w:rsidRPr="007171E4">
        <w:rPr>
          <w:rFonts w:eastAsia="宋体"/>
          <w:kern w:val="0"/>
          <w:sz w:val="24"/>
          <w:szCs w:val="24"/>
          <w:lang w:val="en-GB" w:eastAsia="en-US"/>
        </w:rPr>
        <w:t xml:space="preserve">., “Necessity as the Mother of Invention: Monetary Policy after the Crisis,” </w:t>
      </w:r>
      <w:r w:rsidRPr="007171E4">
        <w:rPr>
          <w:rFonts w:eastAsia="宋体"/>
          <w:kern w:val="0"/>
          <w:sz w:val="24"/>
          <w:szCs w:val="24"/>
          <w:u w:val="single"/>
          <w:lang w:val="en-GB" w:eastAsia="en-US"/>
        </w:rPr>
        <w:t>Economic Policy</w:t>
      </w:r>
      <w:r w:rsidRPr="007171E4">
        <w:rPr>
          <w:rFonts w:eastAsia="宋体"/>
          <w:kern w:val="0"/>
          <w:sz w:val="24"/>
          <w:szCs w:val="24"/>
          <w:lang w:val="en-GB" w:eastAsia="en-US"/>
        </w:rPr>
        <w:t>, no. 91, October 2017, Section 4.</w:t>
      </w:r>
    </w:p>
    <w:p w:rsidR="007171E4" w:rsidRPr="007171E4" w:rsidRDefault="007171E4" w:rsidP="00376855">
      <w:pPr>
        <w:widowControl/>
        <w:ind w:firstLineChars="118" w:firstLine="283"/>
        <w:rPr>
          <w:rFonts w:eastAsia="仿宋"/>
          <w:kern w:val="0"/>
          <w:sz w:val="24"/>
          <w:szCs w:val="24"/>
          <w:lang w:val="en-GB" w:eastAsia="en-US"/>
        </w:rPr>
      </w:pPr>
    </w:p>
    <w:p w:rsidR="007171E4" w:rsidRPr="007171E4" w:rsidRDefault="007171E4" w:rsidP="00376855">
      <w:pPr>
        <w:widowControl/>
        <w:ind w:firstLineChars="118" w:firstLine="283"/>
        <w:rPr>
          <w:rFonts w:eastAsia="宋体"/>
          <w:kern w:val="0"/>
          <w:lang w:val="en-GB" w:eastAsia="en-US"/>
        </w:rPr>
      </w:pPr>
      <w:r w:rsidRPr="007171E4">
        <w:rPr>
          <w:rFonts w:eastAsia="宋体"/>
          <w:kern w:val="0"/>
          <w:sz w:val="24"/>
          <w:szCs w:val="24"/>
          <w:lang w:val="en-GB" w:eastAsia="en-US"/>
        </w:rPr>
        <w:t xml:space="preserve">Alan S. Blinder et al., “Central Bank Communication and Monetary Policy: A Survey of Theory and Evidence,” </w:t>
      </w:r>
      <w:r w:rsidRPr="007171E4">
        <w:rPr>
          <w:rFonts w:eastAsia="宋体"/>
          <w:kern w:val="0"/>
          <w:sz w:val="24"/>
          <w:szCs w:val="24"/>
          <w:u w:val="single"/>
          <w:lang w:val="en-GB" w:eastAsia="en-US"/>
        </w:rPr>
        <w:t>Journal of Economic Literature</w:t>
      </w:r>
      <w:r w:rsidRPr="007171E4">
        <w:rPr>
          <w:rFonts w:eastAsia="宋体"/>
          <w:kern w:val="0"/>
          <w:sz w:val="24"/>
          <w:szCs w:val="24"/>
          <w:lang w:val="en-GB" w:eastAsia="en-US"/>
        </w:rPr>
        <w:t xml:space="preserve">, December 2008, </w:t>
      </w:r>
      <w:r w:rsidRPr="007171E4">
        <w:rPr>
          <w:rFonts w:eastAsia="宋体"/>
          <w:kern w:val="0"/>
          <w:sz w:val="24"/>
          <w:szCs w:val="24"/>
          <w:lang w:val="en-GB" w:eastAsia="en-US"/>
        </w:rPr>
        <w:br/>
        <w:t>pp. 908-922 only (the rest is optional).</w:t>
      </w:r>
    </w:p>
    <w:p w:rsidR="007171E4" w:rsidRPr="007171E4" w:rsidRDefault="007171E4" w:rsidP="00376855">
      <w:pPr>
        <w:widowControl/>
        <w:ind w:firstLineChars="118" w:firstLine="283"/>
        <w:rPr>
          <w:rFonts w:eastAsia="仿宋"/>
          <w:kern w:val="0"/>
          <w:sz w:val="24"/>
          <w:szCs w:val="24"/>
          <w:u w:val="single"/>
          <w:lang w:eastAsia="en-US"/>
        </w:rPr>
      </w:pPr>
    </w:p>
    <w:p w:rsidR="007171E4" w:rsidRPr="007171E4" w:rsidRDefault="007171E4" w:rsidP="00376855">
      <w:pPr>
        <w:widowControl/>
        <w:ind w:firstLineChars="118" w:firstLine="283"/>
        <w:rPr>
          <w:rFonts w:eastAsia="仿宋"/>
          <w:kern w:val="0"/>
          <w:sz w:val="24"/>
          <w:szCs w:val="24"/>
          <w:lang w:eastAsia="en-US"/>
        </w:rPr>
      </w:pPr>
      <w:r w:rsidRPr="007171E4">
        <w:rPr>
          <w:rFonts w:eastAsia="仿宋"/>
          <w:kern w:val="0"/>
          <w:sz w:val="24"/>
          <w:szCs w:val="24"/>
          <w:u w:val="single"/>
          <w:lang w:eastAsia="en-US"/>
        </w:rPr>
        <w:t>Blinder</w:t>
      </w:r>
      <w:r w:rsidRPr="007171E4">
        <w:rPr>
          <w:rFonts w:eastAsia="仿宋"/>
          <w:kern w:val="0"/>
          <w:sz w:val="24"/>
          <w:szCs w:val="24"/>
          <w:lang w:eastAsia="en-US"/>
        </w:rPr>
        <w:t xml:space="preserve"> (2004), Chapter 1</w:t>
      </w:r>
    </w:p>
    <w:p w:rsidR="007171E4" w:rsidRPr="007171E4" w:rsidRDefault="007171E4" w:rsidP="00376855">
      <w:pPr>
        <w:widowControl/>
        <w:ind w:firstLineChars="118" w:firstLine="283"/>
        <w:rPr>
          <w:rFonts w:eastAsia="仿宋"/>
          <w:kern w:val="0"/>
          <w:sz w:val="24"/>
          <w:szCs w:val="24"/>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Blinder-Reis (2005), pp. 38-44 only.</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jc w:val="left"/>
        <w:rPr>
          <w:rFonts w:eastAsia="宋体"/>
          <w:kern w:val="0"/>
          <w:sz w:val="24"/>
          <w:szCs w:val="24"/>
          <w:lang w:eastAsia="en-US"/>
        </w:rPr>
      </w:pPr>
      <w:r w:rsidRPr="007171E4">
        <w:rPr>
          <w:rFonts w:eastAsia="宋体"/>
          <w:kern w:val="0"/>
          <w:sz w:val="24"/>
          <w:szCs w:val="24"/>
          <w:lang w:eastAsia="en-US"/>
        </w:rPr>
        <w:t xml:space="preserve">* Alan S. Blinder, “Monetary Policy Today: Sixteen Questions and about Twelve Answers,” in S. Fernandez de Lis and F. </w:t>
      </w:r>
      <w:proofErr w:type="spellStart"/>
      <w:r w:rsidRPr="007171E4">
        <w:rPr>
          <w:rFonts w:eastAsia="宋体"/>
          <w:kern w:val="0"/>
          <w:sz w:val="24"/>
          <w:szCs w:val="24"/>
          <w:lang w:eastAsia="en-US"/>
        </w:rPr>
        <w:t>Restoy</w:t>
      </w:r>
      <w:proofErr w:type="spellEnd"/>
      <w:r w:rsidRPr="007171E4">
        <w:rPr>
          <w:rFonts w:eastAsia="宋体"/>
          <w:kern w:val="0"/>
          <w:sz w:val="24"/>
          <w:szCs w:val="24"/>
          <w:lang w:eastAsia="en-US"/>
        </w:rPr>
        <w:t xml:space="preserve"> (eds.) Central Banks in the 21st Century, Banco de </w:t>
      </w:r>
      <w:proofErr w:type="spellStart"/>
      <w:r w:rsidRPr="007171E4">
        <w:rPr>
          <w:rFonts w:eastAsia="宋体"/>
          <w:kern w:val="0"/>
          <w:sz w:val="24"/>
          <w:szCs w:val="24"/>
          <w:lang w:eastAsia="en-US"/>
        </w:rPr>
        <w:t>Espana</w:t>
      </w:r>
      <w:proofErr w:type="spellEnd"/>
      <w:r w:rsidRPr="007171E4">
        <w:rPr>
          <w:rFonts w:eastAsia="宋体"/>
          <w:kern w:val="0"/>
          <w:sz w:val="24"/>
          <w:szCs w:val="24"/>
          <w:lang w:eastAsia="en-US"/>
        </w:rPr>
        <w:t>, 2006, pp. 31-72 (“Blinder (2006)”). At: www.bde.es/f/webbde/Agenda/Eventos/06/Jun/Fic/Blinder_BdE.pdf , pp. 11-17 only.</w:t>
      </w:r>
    </w:p>
    <w:p w:rsidR="007171E4" w:rsidRPr="007171E4" w:rsidRDefault="007171E4" w:rsidP="00376855">
      <w:pPr>
        <w:widowControl/>
        <w:ind w:firstLineChars="118" w:firstLine="283"/>
        <w:rPr>
          <w:rFonts w:eastAsia="宋体"/>
          <w:kern w:val="0"/>
          <w:sz w:val="24"/>
          <w:szCs w:val="24"/>
          <w:lang w:eastAsia="en-US"/>
        </w:rPr>
      </w:pPr>
    </w:p>
    <w:p w:rsidR="007171E4" w:rsidRDefault="007171E4" w:rsidP="00376855">
      <w:pPr>
        <w:widowControl/>
        <w:ind w:firstLineChars="118" w:firstLine="283"/>
        <w:rPr>
          <w:rFonts w:eastAsia="仿宋"/>
          <w:kern w:val="0"/>
          <w:sz w:val="24"/>
          <w:szCs w:val="24"/>
          <w:lang w:eastAsia="en-US"/>
        </w:rPr>
      </w:pPr>
      <w:r w:rsidRPr="007171E4">
        <w:rPr>
          <w:rFonts w:eastAsia="仿宋"/>
          <w:kern w:val="0"/>
          <w:sz w:val="24"/>
          <w:szCs w:val="24"/>
          <w:lang w:eastAsia="en-US"/>
        </w:rPr>
        <w:t>Alan S. Blinder</w:t>
      </w:r>
      <w:r w:rsidRPr="007171E4">
        <w:rPr>
          <w:rFonts w:eastAsia="仿宋"/>
          <w:kern w:val="0"/>
          <w:sz w:val="24"/>
          <w:szCs w:val="24"/>
        </w:rPr>
        <w:t>,</w:t>
      </w:r>
      <w:r w:rsidRPr="007171E4">
        <w:rPr>
          <w:rFonts w:eastAsia="仿宋"/>
          <w:kern w:val="0"/>
          <w:sz w:val="24"/>
          <w:szCs w:val="24"/>
          <w:lang w:eastAsia="en-US"/>
        </w:rPr>
        <w:t xml:space="preserve"> “Through a Crystal Ball Darkly: The Future of Monetary Policy Communication. ” </w:t>
      </w:r>
      <w:r w:rsidRPr="007171E4">
        <w:rPr>
          <w:rFonts w:eastAsia="仿宋"/>
          <w:i/>
          <w:iCs/>
          <w:kern w:val="0"/>
          <w:sz w:val="24"/>
          <w:szCs w:val="24"/>
          <w:lang w:eastAsia="en-US"/>
        </w:rPr>
        <w:t>AEA Papers and Proceedings</w:t>
      </w:r>
      <w:r w:rsidRPr="007171E4">
        <w:rPr>
          <w:rFonts w:eastAsia="仿宋"/>
          <w:kern w:val="0"/>
          <w:sz w:val="24"/>
          <w:szCs w:val="24"/>
          <w:lang w:eastAsia="en-US"/>
        </w:rPr>
        <w:t>, 108: 567-71, 2018.</w:t>
      </w:r>
    </w:p>
    <w:p w:rsidR="005609F1" w:rsidRPr="007171E4" w:rsidRDefault="005609F1" w:rsidP="00376855">
      <w:pPr>
        <w:widowControl/>
        <w:ind w:firstLineChars="118" w:firstLine="283"/>
        <w:rPr>
          <w:rFonts w:eastAsia="仿宋"/>
          <w:kern w:val="0"/>
          <w:sz w:val="24"/>
          <w:szCs w:val="24"/>
          <w:lang w:eastAsia="en-US"/>
        </w:rPr>
      </w:pPr>
    </w:p>
    <w:p w:rsidR="007171E4" w:rsidRDefault="00C86D4E" w:rsidP="00C86D4E">
      <w:pPr>
        <w:widowControl/>
        <w:ind w:firstLineChars="118" w:firstLine="283"/>
        <w:rPr>
          <w:rFonts w:eastAsia="仿宋"/>
          <w:kern w:val="0"/>
          <w:sz w:val="24"/>
          <w:szCs w:val="24"/>
          <w:lang w:eastAsia="en-US"/>
        </w:rPr>
      </w:pPr>
      <w:r w:rsidRPr="00C86D4E">
        <w:rPr>
          <w:rFonts w:eastAsia="仿宋"/>
          <w:kern w:val="0"/>
          <w:sz w:val="24"/>
          <w:szCs w:val="24"/>
          <w:lang w:eastAsia="en-US"/>
        </w:rPr>
        <w:t>Catherine L. Mann</w:t>
      </w:r>
      <w:r w:rsidR="005609F1" w:rsidRPr="005609F1">
        <w:rPr>
          <w:rFonts w:eastAsia="仿宋"/>
          <w:kern w:val="0"/>
          <w:sz w:val="24"/>
          <w:szCs w:val="24"/>
          <w:lang w:eastAsia="en-US"/>
        </w:rPr>
        <w:t>, “</w:t>
      </w:r>
      <w:r w:rsidRPr="00C86D4E">
        <w:rPr>
          <w:rFonts w:eastAsia="仿宋"/>
          <w:kern w:val="0"/>
          <w:sz w:val="24"/>
          <w:szCs w:val="24"/>
          <w:lang w:eastAsia="en-US"/>
        </w:rPr>
        <w:t>Expectations, lags, and the</w:t>
      </w:r>
      <w:r>
        <w:rPr>
          <w:rFonts w:eastAsia="仿宋" w:hint="eastAsia"/>
          <w:kern w:val="0"/>
          <w:sz w:val="24"/>
          <w:szCs w:val="24"/>
        </w:rPr>
        <w:t xml:space="preserve"> </w:t>
      </w:r>
      <w:r w:rsidRPr="00C86D4E">
        <w:rPr>
          <w:rFonts w:eastAsia="仿宋"/>
          <w:kern w:val="0"/>
          <w:sz w:val="24"/>
          <w:szCs w:val="24"/>
          <w:lang w:eastAsia="en-US"/>
        </w:rPr>
        <w:t>transmission of monetary</w:t>
      </w:r>
      <w:r>
        <w:rPr>
          <w:rFonts w:eastAsia="仿宋" w:hint="eastAsia"/>
          <w:kern w:val="0"/>
          <w:sz w:val="24"/>
          <w:szCs w:val="24"/>
        </w:rPr>
        <w:t xml:space="preserve"> </w:t>
      </w:r>
      <w:r w:rsidRPr="00C86D4E">
        <w:rPr>
          <w:rFonts w:eastAsia="仿宋"/>
          <w:kern w:val="0"/>
          <w:sz w:val="24"/>
          <w:szCs w:val="24"/>
          <w:lang w:eastAsia="en-US"/>
        </w:rPr>
        <w:t>policy</w:t>
      </w:r>
      <w:r w:rsidR="005609F1" w:rsidRPr="005609F1">
        <w:rPr>
          <w:rFonts w:eastAsia="仿宋"/>
          <w:kern w:val="0"/>
          <w:sz w:val="24"/>
          <w:szCs w:val="24"/>
          <w:lang w:eastAsia="en-US"/>
        </w:rPr>
        <w:t xml:space="preserve">,” Speech, </w:t>
      </w:r>
      <w:r w:rsidR="00771D99">
        <w:rPr>
          <w:rFonts w:eastAsia="仿宋" w:hint="eastAsia"/>
          <w:kern w:val="0"/>
          <w:sz w:val="24"/>
          <w:szCs w:val="24"/>
        </w:rPr>
        <w:t>February</w:t>
      </w:r>
      <w:r w:rsidR="00771D99">
        <w:rPr>
          <w:rFonts w:eastAsia="仿宋"/>
          <w:kern w:val="0"/>
          <w:sz w:val="24"/>
          <w:szCs w:val="24"/>
          <w:lang w:eastAsia="en-US"/>
        </w:rPr>
        <w:t xml:space="preserve"> </w:t>
      </w:r>
      <w:r w:rsidR="005609F1" w:rsidRPr="005609F1">
        <w:rPr>
          <w:rFonts w:eastAsia="仿宋"/>
          <w:kern w:val="0"/>
          <w:sz w:val="24"/>
          <w:szCs w:val="24"/>
          <w:lang w:eastAsia="en-US"/>
        </w:rPr>
        <w:t>2</w:t>
      </w:r>
      <w:r w:rsidR="00771D99">
        <w:rPr>
          <w:rFonts w:eastAsia="仿宋"/>
          <w:kern w:val="0"/>
          <w:sz w:val="24"/>
          <w:szCs w:val="24"/>
          <w:lang w:eastAsia="en-US"/>
        </w:rPr>
        <w:t>3</w:t>
      </w:r>
      <w:r w:rsidR="005609F1" w:rsidRPr="005609F1">
        <w:rPr>
          <w:rFonts w:eastAsia="仿宋"/>
          <w:kern w:val="0"/>
          <w:sz w:val="24"/>
          <w:szCs w:val="24"/>
          <w:lang w:eastAsia="en-US"/>
        </w:rPr>
        <w:t>, 20</w:t>
      </w:r>
      <w:r w:rsidR="00771D99">
        <w:rPr>
          <w:rFonts w:eastAsia="仿宋"/>
          <w:kern w:val="0"/>
          <w:sz w:val="24"/>
          <w:szCs w:val="24"/>
          <w:lang w:eastAsia="en-US"/>
        </w:rPr>
        <w:t>23</w:t>
      </w:r>
      <w:r w:rsidR="005609F1" w:rsidRPr="005609F1">
        <w:rPr>
          <w:rFonts w:eastAsia="仿宋"/>
          <w:kern w:val="0"/>
          <w:sz w:val="24"/>
          <w:szCs w:val="24"/>
          <w:lang w:eastAsia="en-US"/>
        </w:rPr>
        <w:t>.</w:t>
      </w:r>
    </w:p>
    <w:p w:rsidR="005609F1" w:rsidRPr="007171E4" w:rsidRDefault="005609F1" w:rsidP="00376855">
      <w:pPr>
        <w:widowControl/>
        <w:ind w:firstLineChars="118" w:firstLine="283"/>
        <w:rPr>
          <w:rFonts w:eastAsia="仿宋"/>
          <w:kern w:val="0"/>
          <w:sz w:val="24"/>
          <w:szCs w:val="24"/>
          <w:lang w:eastAsia="en-US"/>
        </w:rPr>
      </w:pPr>
    </w:p>
    <w:p w:rsidR="007171E4" w:rsidRPr="007171E4" w:rsidRDefault="007171E4" w:rsidP="00376855">
      <w:pPr>
        <w:widowControl/>
        <w:ind w:firstLineChars="118" w:firstLine="283"/>
        <w:rPr>
          <w:rFonts w:eastAsia="仿宋"/>
          <w:kern w:val="0"/>
          <w:sz w:val="24"/>
          <w:szCs w:val="24"/>
          <w:lang w:eastAsia="en-US"/>
        </w:rPr>
      </w:pPr>
      <w:r w:rsidRPr="007171E4">
        <w:rPr>
          <w:rFonts w:eastAsia="仿宋"/>
          <w:kern w:val="0"/>
          <w:sz w:val="24"/>
          <w:szCs w:val="24"/>
          <w:lang w:eastAsia="en-US"/>
        </w:rPr>
        <w:t>FOMC Statement, “Longer-Run Goals and Policy Strategy,” (plus accompanying tables), January 2012.</w:t>
      </w:r>
    </w:p>
    <w:p w:rsidR="007171E4" w:rsidRPr="007171E4" w:rsidRDefault="007171E4" w:rsidP="00376855">
      <w:pPr>
        <w:widowControl/>
        <w:ind w:firstLineChars="118" w:firstLine="283"/>
        <w:rPr>
          <w:rFonts w:eastAsia="仿宋"/>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Jerome H. Powell, </w:t>
      </w:r>
      <w:r w:rsidRPr="007171E4">
        <w:rPr>
          <w:rFonts w:eastAsia="宋体"/>
          <w:i/>
          <w:kern w:val="0"/>
          <w:sz w:val="24"/>
          <w:szCs w:val="24"/>
          <w:lang w:eastAsia="en-US"/>
        </w:rPr>
        <w:t>“</w:t>
      </w:r>
      <w:r w:rsidRPr="007171E4">
        <w:rPr>
          <w:rFonts w:eastAsia="仿宋"/>
          <w:i/>
          <w:iCs/>
          <w:kern w:val="0"/>
          <w:sz w:val="24"/>
          <w:szCs w:val="24"/>
          <w:lang w:eastAsia="en-US"/>
        </w:rPr>
        <w:t>Financial Stability and Central Bank Transparency,” speech delivered at</w:t>
      </w:r>
      <w:r w:rsidRPr="007171E4">
        <w:rPr>
          <w:rFonts w:eastAsia="宋体"/>
          <w:kern w:val="0"/>
          <w:sz w:val="24"/>
          <w:szCs w:val="24"/>
          <w:lang w:eastAsia="en-US"/>
        </w:rPr>
        <w:t xml:space="preserve"> </w:t>
      </w:r>
      <w:proofErr w:type="spellStart"/>
      <w:r w:rsidRPr="007171E4">
        <w:rPr>
          <w:rFonts w:eastAsia="宋体"/>
          <w:kern w:val="0"/>
          <w:sz w:val="24"/>
          <w:szCs w:val="24"/>
          <w:lang w:eastAsia="en-US"/>
        </w:rPr>
        <w:t>Sveriges</w:t>
      </w:r>
      <w:proofErr w:type="spellEnd"/>
      <w:r w:rsidRPr="007171E4">
        <w:rPr>
          <w:rFonts w:eastAsia="宋体"/>
          <w:kern w:val="0"/>
          <w:sz w:val="24"/>
          <w:szCs w:val="24"/>
          <w:lang w:eastAsia="en-US"/>
        </w:rPr>
        <w:t xml:space="preserve"> </w:t>
      </w:r>
      <w:proofErr w:type="spellStart"/>
      <w:r w:rsidRPr="007171E4">
        <w:rPr>
          <w:rFonts w:eastAsia="宋体"/>
          <w:kern w:val="0"/>
          <w:sz w:val="24"/>
          <w:szCs w:val="24"/>
          <w:lang w:eastAsia="en-US"/>
        </w:rPr>
        <w:t>Riksbank</w:t>
      </w:r>
      <w:proofErr w:type="spellEnd"/>
      <w:r w:rsidRPr="007171E4">
        <w:rPr>
          <w:rFonts w:eastAsia="宋体"/>
          <w:kern w:val="0"/>
          <w:sz w:val="24"/>
          <w:szCs w:val="24"/>
          <w:lang w:eastAsia="en-US"/>
        </w:rPr>
        <w:t xml:space="preserve"> anniversary conference, May 25, 2018.</w:t>
      </w:r>
    </w:p>
    <w:p w:rsidR="007171E4" w:rsidRPr="007171E4" w:rsidRDefault="007171E4" w:rsidP="00376855">
      <w:pPr>
        <w:widowControl/>
        <w:ind w:firstLineChars="118" w:firstLine="283"/>
        <w:rPr>
          <w:rFonts w:eastAsia="宋体"/>
          <w:i/>
          <w:kern w:val="0"/>
          <w:sz w:val="24"/>
          <w:szCs w:val="24"/>
          <w:lang w:eastAsia="en-US"/>
        </w:rPr>
      </w:pPr>
    </w:p>
    <w:p w:rsidR="007171E4" w:rsidRPr="007171E4" w:rsidRDefault="007171E4" w:rsidP="00376855">
      <w:pPr>
        <w:widowControl/>
        <w:ind w:firstLineChars="118" w:firstLine="283"/>
        <w:rPr>
          <w:rFonts w:eastAsia="仿宋"/>
          <w:kern w:val="0"/>
          <w:sz w:val="24"/>
          <w:szCs w:val="24"/>
          <w:lang w:eastAsia="en-US"/>
        </w:rPr>
      </w:pPr>
      <w:r w:rsidRPr="007171E4">
        <w:rPr>
          <w:rFonts w:eastAsia="仿宋"/>
          <w:kern w:val="0"/>
          <w:sz w:val="24"/>
          <w:szCs w:val="24"/>
          <w:lang w:eastAsia="en-US"/>
        </w:rPr>
        <w:lastRenderedPageBreak/>
        <w:t xml:space="preserve">Morris, S. and H.S. Shin (2018), “Central Bank Forward Guidance and the Signal Value of Market Prices,” </w:t>
      </w:r>
      <w:r w:rsidRPr="007171E4">
        <w:rPr>
          <w:rFonts w:eastAsia="仿宋"/>
          <w:i/>
          <w:iCs/>
          <w:kern w:val="0"/>
          <w:sz w:val="24"/>
          <w:szCs w:val="24"/>
          <w:lang w:eastAsia="en-US"/>
        </w:rPr>
        <w:t>BIS Working Papers</w:t>
      </w:r>
      <w:r w:rsidRPr="007171E4">
        <w:rPr>
          <w:rFonts w:eastAsia="仿宋"/>
          <w:kern w:val="0"/>
          <w:sz w:val="24"/>
          <w:szCs w:val="24"/>
          <w:lang w:eastAsia="en-US"/>
        </w:rPr>
        <w:t xml:space="preserve"> No. 692.</w:t>
      </w:r>
    </w:p>
    <w:p w:rsidR="007171E4" w:rsidRPr="007171E4" w:rsidRDefault="007171E4" w:rsidP="00376855">
      <w:pPr>
        <w:widowControl/>
        <w:ind w:firstLineChars="118" w:firstLine="283"/>
        <w:rPr>
          <w:rFonts w:eastAsia="宋体"/>
          <w:kern w:val="0"/>
          <w:sz w:val="24"/>
          <w:szCs w:val="24"/>
          <w:lang w:val="en-GB" w:eastAsia="en-US"/>
        </w:rPr>
      </w:pPr>
    </w:p>
    <w:p w:rsidR="007171E4" w:rsidRPr="007171E4" w:rsidRDefault="007171E4" w:rsidP="00376855">
      <w:pPr>
        <w:widowControl/>
        <w:ind w:firstLineChars="118" w:firstLine="283"/>
        <w:rPr>
          <w:rFonts w:eastAsia="宋体"/>
          <w:noProof/>
          <w:kern w:val="0"/>
          <w:sz w:val="24"/>
          <w:szCs w:val="24"/>
          <w:lang w:val="en-GB" w:eastAsia="en-US"/>
        </w:rPr>
      </w:pPr>
      <w:r w:rsidRPr="007171E4">
        <w:rPr>
          <w:rFonts w:eastAsia="宋体"/>
          <w:noProof/>
          <w:kern w:val="0"/>
          <w:sz w:val="24"/>
          <w:szCs w:val="24"/>
          <w:lang w:val="en-GB" w:eastAsia="en-US"/>
        </w:rPr>
        <w:t xml:space="preserve">*Andrew Filardo and Boris Hofmann, “Forward guidance at the zero lower bound,” </w:t>
      </w:r>
      <w:r w:rsidRPr="007171E4">
        <w:rPr>
          <w:rFonts w:eastAsia="宋体"/>
          <w:i/>
          <w:noProof/>
          <w:kern w:val="0"/>
          <w:sz w:val="24"/>
          <w:szCs w:val="24"/>
          <w:lang w:val="en-GB" w:eastAsia="en-US"/>
        </w:rPr>
        <w:t>BIS Quarterly Review</w:t>
      </w:r>
      <w:r w:rsidRPr="007171E4">
        <w:rPr>
          <w:rFonts w:eastAsia="宋体"/>
          <w:noProof/>
          <w:kern w:val="0"/>
          <w:sz w:val="24"/>
          <w:szCs w:val="24"/>
          <w:lang w:val="en-GB" w:eastAsia="en-US"/>
        </w:rPr>
        <w:t>, March 2014, 37-53.</w:t>
      </w:r>
    </w:p>
    <w:p w:rsidR="007171E4" w:rsidRPr="007171E4" w:rsidRDefault="007171E4" w:rsidP="00376855">
      <w:pPr>
        <w:widowControl/>
        <w:ind w:firstLineChars="118" w:firstLine="283"/>
        <w:rPr>
          <w:rFonts w:eastAsia="仿宋"/>
          <w:kern w:val="0"/>
          <w:sz w:val="24"/>
          <w:szCs w:val="24"/>
          <w:lang w:eastAsia="en-US"/>
        </w:rPr>
      </w:pPr>
    </w:p>
    <w:p w:rsidR="007171E4" w:rsidRPr="007171E4" w:rsidRDefault="007171E4" w:rsidP="0037685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*Michael Woodford, “The Case for Forecast Targeting as a Monetary Policy Strategy,” </w:t>
      </w:r>
      <w:r w:rsidRPr="007171E4">
        <w:rPr>
          <w:rFonts w:eastAsia="仿宋"/>
          <w:kern w:val="0"/>
          <w:sz w:val="24"/>
          <w:szCs w:val="24"/>
          <w:u w:val="single"/>
          <w:lang w:eastAsia="en-US"/>
        </w:rPr>
        <w:t>Journal of Economic Perspectives</w:t>
      </w:r>
      <w:r w:rsidRPr="007171E4">
        <w:rPr>
          <w:rFonts w:eastAsia="仿宋"/>
          <w:kern w:val="0"/>
          <w:sz w:val="24"/>
          <w:szCs w:val="24"/>
          <w:lang w:eastAsia="en-US"/>
        </w:rPr>
        <w:t>, Fall 2007, pp. 3-24.</w:t>
      </w:r>
    </w:p>
    <w:p w:rsidR="007171E4" w:rsidRPr="007171E4" w:rsidRDefault="007171E4" w:rsidP="00376855">
      <w:pPr>
        <w:widowControl/>
        <w:ind w:firstLineChars="118" w:firstLine="283"/>
        <w:rPr>
          <w:rFonts w:eastAsia="仿宋"/>
          <w:kern w:val="0"/>
          <w:sz w:val="24"/>
          <w:szCs w:val="24"/>
          <w:lang w:val="en-GB" w:eastAsia="en-US"/>
        </w:rPr>
      </w:pPr>
    </w:p>
    <w:p w:rsidR="007171E4" w:rsidRDefault="007171E4" w:rsidP="00973395">
      <w:pPr>
        <w:widowControl/>
        <w:ind w:firstLineChars="118" w:firstLine="283"/>
        <w:rPr>
          <w:rFonts w:eastAsia="仿宋"/>
          <w:kern w:val="0"/>
          <w:sz w:val="24"/>
          <w:szCs w:val="24"/>
          <w:lang w:val="en-GB"/>
        </w:rPr>
      </w:pPr>
      <w:r w:rsidRPr="007171E4">
        <w:rPr>
          <w:rFonts w:eastAsia="宋体"/>
          <w:kern w:val="0"/>
          <w:sz w:val="24"/>
          <w:szCs w:val="24"/>
          <w:lang w:val="en-GB" w:eastAsia="en-US"/>
        </w:rPr>
        <w:t xml:space="preserve">*Michael </w:t>
      </w:r>
      <w:proofErr w:type="spellStart"/>
      <w:r w:rsidRPr="007171E4">
        <w:rPr>
          <w:rFonts w:eastAsia="宋体"/>
          <w:kern w:val="0"/>
          <w:sz w:val="24"/>
          <w:szCs w:val="24"/>
          <w:lang w:val="en-GB" w:eastAsia="en-US"/>
        </w:rPr>
        <w:t>Feroli</w:t>
      </w:r>
      <w:proofErr w:type="spellEnd"/>
      <w:r w:rsidRPr="007171E4">
        <w:rPr>
          <w:rFonts w:eastAsia="宋体"/>
          <w:kern w:val="0"/>
          <w:sz w:val="24"/>
          <w:szCs w:val="24"/>
          <w:lang w:val="en-GB" w:eastAsia="en-US"/>
        </w:rPr>
        <w:t xml:space="preserve">, </w:t>
      </w:r>
      <w:hyperlink r:id="rId20" w:history="1">
        <w:r w:rsidRPr="007171E4">
          <w:rPr>
            <w:rFonts w:eastAsia="宋体"/>
            <w:color w:val="0000FF"/>
            <w:kern w:val="0"/>
            <w:sz w:val="24"/>
            <w:szCs w:val="24"/>
            <w:u w:val="single"/>
            <w:lang w:val="en-GB" w:eastAsia="en-US"/>
          </w:rPr>
          <w:t>David Greenlaw</w:t>
        </w:r>
      </w:hyperlink>
      <w:r w:rsidRPr="007171E4">
        <w:rPr>
          <w:rFonts w:eastAsia="宋体"/>
          <w:kern w:val="0"/>
          <w:sz w:val="24"/>
          <w:szCs w:val="24"/>
          <w:lang w:val="en-GB" w:eastAsia="en-US"/>
        </w:rPr>
        <w:t xml:space="preserve">, </w:t>
      </w:r>
      <w:hyperlink r:id="rId21" w:history="1">
        <w:r w:rsidRPr="007171E4">
          <w:rPr>
            <w:rFonts w:eastAsia="宋体"/>
            <w:color w:val="0000FF"/>
            <w:kern w:val="0"/>
            <w:sz w:val="24"/>
            <w:szCs w:val="24"/>
            <w:u w:val="single"/>
            <w:lang w:val="en-GB" w:eastAsia="en-US"/>
          </w:rPr>
          <w:t>Peter Hooper</w:t>
        </w:r>
      </w:hyperlink>
      <w:r w:rsidRPr="007171E4">
        <w:rPr>
          <w:rFonts w:eastAsia="宋体"/>
          <w:kern w:val="0"/>
          <w:sz w:val="24"/>
          <w:szCs w:val="24"/>
          <w:lang w:val="en-GB" w:eastAsia="en-US"/>
        </w:rPr>
        <w:t xml:space="preserve">, </w:t>
      </w:r>
      <w:hyperlink r:id="rId22" w:history="1">
        <w:r w:rsidRPr="007171E4">
          <w:rPr>
            <w:rFonts w:eastAsia="宋体"/>
            <w:color w:val="0000FF"/>
            <w:kern w:val="0"/>
            <w:sz w:val="24"/>
            <w:szCs w:val="24"/>
            <w:u w:val="single"/>
            <w:lang w:val="en-GB" w:eastAsia="en-US"/>
          </w:rPr>
          <w:t>Frederic Mishkin</w:t>
        </w:r>
      </w:hyperlink>
      <w:r w:rsidRPr="007171E4">
        <w:rPr>
          <w:rFonts w:eastAsia="宋体"/>
          <w:kern w:val="0"/>
          <w:sz w:val="24"/>
          <w:szCs w:val="24"/>
          <w:lang w:val="en-GB" w:eastAsia="en-US"/>
        </w:rPr>
        <w:t xml:space="preserve">, and </w:t>
      </w:r>
      <w:hyperlink r:id="rId23" w:history="1">
        <w:r w:rsidRPr="007171E4">
          <w:rPr>
            <w:rFonts w:eastAsia="宋体"/>
            <w:color w:val="0000FF"/>
            <w:kern w:val="0"/>
            <w:sz w:val="24"/>
            <w:szCs w:val="24"/>
            <w:u w:val="single"/>
            <w:lang w:val="en-GB" w:eastAsia="en-US"/>
          </w:rPr>
          <w:t>Amir Sufi</w:t>
        </w:r>
      </w:hyperlink>
      <w:r w:rsidRPr="007171E4">
        <w:rPr>
          <w:rFonts w:eastAsia="宋体"/>
          <w:kern w:val="0"/>
          <w:sz w:val="24"/>
          <w:szCs w:val="24"/>
          <w:lang w:val="en-GB" w:eastAsia="en-US"/>
        </w:rPr>
        <w:t>, "</w:t>
      </w:r>
      <w:hyperlink r:id="rId24" w:tgtFrame="_blank" w:history="1">
        <w:r w:rsidRPr="007171E4">
          <w:rPr>
            <w:rFonts w:eastAsia="宋体"/>
            <w:color w:val="0000FF"/>
            <w:kern w:val="0"/>
            <w:sz w:val="24"/>
            <w:szCs w:val="24"/>
            <w:u w:val="single"/>
            <w:lang w:val="en-GB" w:eastAsia="en-US"/>
          </w:rPr>
          <w:t>Language after Liftoff: Fed Communication Away from the Zero Lower Bound</w:t>
        </w:r>
      </w:hyperlink>
      <w:r w:rsidRPr="007171E4">
        <w:rPr>
          <w:rFonts w:eastAsia="宋体"/>
          <w:kern w:val="0"/>
          <w:sz w:val="24"/>
          <w:szCs w:val="24"/>
          <w:lang w:val="en-GB" w:eastAsia="en-US"/>
        </w:rPr>
        <w:t xml:space="preserve">," paper presented at the US Monetary Policy Forum, February 2016. In </w:t>
      </w:r>
      <w:r w:rsidRPr="007171E4">
        <w:rPr>
          <w:rFonts w:eastAsia="宋体"/>
          <w:kern w:val="0"/>
          <w:sz w:val="24"/>
          <w:szCs w:val="24"/>
          <w:u w:val="single"/>
          <w:lang w:val="en-GB" w:eastAsia="en-US"/>
        </w:rPr>
        <w:t>Research in Economics</w:t>
      </w:r>
      <w:r w:rsidRPr="007171E4">
        <w:rPr>
          <w:rFonts w:eastAsia="宋体"/>
          <w:kern w:val="0"/>
          <w:sz w:val="24"/>
          <w:szCs w:val="24"/>
          <w:lang w:val="en-GB" w:eastAsia="en-US"/>
        </w:rPr>
        <w:t xml:space="preserve">, April 2017 </w:t>
      </w:r>
      <w:hyperlink r:id="rId25" w:history="1">
        <w:r w:rsidRPr="007171E4">
          <w:rPr>
            <w:rFonts w:eastAsia="宋体"/>
            <w:color w:val="0000FF"/>
            <w:kern w:val="0"/>
            <w:sz w:val="24"/>
            <w:szCs w:val="24"/>
            <w:u w:val="single"/>
            <w:lang w:val="en-GB" w:eastAsia="en-US"/>
          </w:rPr>
          <w:t>https://doi.org/10.1016/j.rie.2017.04.003</w:t>
        </w:r>
      </w:hyperlink>
      <w:r w:rsidR="00F446E8">
        <w:rPr>
          <w:rFonts w:eastAsia="仿宋" w:hint="eastAsia"/>
          <w:kern w:val="0"/>
          <w:sz w:val="24"/>
          <w:szCs w:val="24"/>
          <w:lang w:val="en-GB"/>
        </w:rPr>
        <w:t>.</w:t>
      </w:r>
    </w:p>
    <w:p w:rsidR="00F446E8" w:rsidRDefault="00F446E8" w:rsidP="00973395">
      <w:pPr>
        <w:widowControl/>
        <w:ind w:firstLineChars="118" w:firstLine="283"/>
        <w:rPr>
          <w:rFonts w:eastAsia="仿宋"/>
          <w:kern w:val="0"/>
          <w:sz w:val="24"/>
          <w:szCs w:val="24"/>
          <w:lang w:val="en-GB"/>
        </w:rPr>
      </w:pPr>
    </w:p>
    <w:p w:rsidR="00F446E8" w:rsidRDefault="00F446E8" w:rsidP="00973395">
      <w:pPr>
        <w:widowControl/>
        <w:ind w:firstLineChars="118" w:firstLine="283"/>
        <w:rPr>
          <w:rFonts w:eastAsia="仿宋"/>
          <w:kern w:val="0"/>
          <w:sz w:val="24"/>
          <w:szCs w:val="24"/>
          <w:lang w:val="en-GB"/>
        </w:rPr>
      </w:pPr>
      <w:r>
        <w:rPr>
          <w:rFonts w:eastAsia="仿宋" w:hint="eastAsia"/>
          <w:kern w:val="0"/>
          <w:sz w:val="24"/>
          <w:szCs w:val="21"/>
        </w:rPr>
        <w:t>缪延亮</w:t>
      </w:r>
      <w:r>
        <w:rPr>
          <w:rFonts w:eastAsia="仿宋"/>
          <w:kern w:val="0"/>
          <w:sz w:val="24"/>
          <w:szCs w:val="21"/>
        </w:rPr>
        <w:t>，</w:t>
      </w:r>
      <w:r>
        <w:rPr>
          <w:rFonts w:eastAsia="仿宋" w:hint="eastAsia"/>
          <w:kern w:val="0"/>
          <w:sz w:val="24"/>
          <w:szCs w:val="21"/>
        </w:rPr>
        <w:t>唐梦雪</w:t>
      </w:r>
      <w:r>
        <w:rPr>
          <w:rFonts w:eastAsia="仿宋"/>
          <w:kern w:val="0"/>
          <w:sz w:val="24"/>
          <w:szCs w:val="21"/>
        </w:rPr>
        <w:t>，</w:t>
      </w:r>
      <w:r>
        <w:rPr>
          <w:rFonts w:eastAsia="仿宋" w:hint="eastAsia"/>
          <w:kern w:val="0"/>
          <w:sz w:val="24"/>
          <w:szCs w:val="21"/>
        </w:rPr>
        <w:t>胡李鹏</w:t>
      </w:r>
      <w:r w:rsidRPr="007171E4">
        <w:rPr>
          <w:rFonts w:eastAsia="仿宋"/>
          <w:kern w:val="0"/>
          <w:sz w:val="24"/>
          <w:szCs w:val="21"/>
        </w:rPr>
        <w:t>.</w:t>
      </w:r>
      <w:r>
        <w:rPr>
          <w:rFonts w:eastAsia="仿宋" w:hint="eastAsia"/>
          <w:kern w:val="0"/>
          <w:sz w:val="24"/>
          <w:szCs w:val="21"/>
        </w:rPr>
        <w:t>央行如何有效管理金融市场预期</w:t>
      </w:r>
      <w:r w:rsidRPr="007171E4">
        <w:rPr>
          <w:rFonts w:eastAsia="仿宋"/>
          <w:kern w:val="0"/>
          <w:sz w:val="24"/>
          <w:szCs w:val="21"/>
        </w:rPr>
        <w:t>.</w:t>
      </w:r>
      <w:r w:rsidRPr="007171E4">
        <w:rPr>
          <w:rFonts w:eastAsia="仿宋"/>
          <w:kern w:val="0"/>
          <w:sz w:val="24"/>
          <w:szCs w:val="21"/>
        </w:rPr>
        <w:t>比较</w:t>
      </w:r>
      <w:r>
        <w:rPr>
          <w:rFonts w:eastAsia="仿宋"/>
          <w:kern w:val="0"/>
          <w:sz w:val="24"/>
          <w:szCs w:val="21"/>
        </w:rPr>
        <w:t>.20</w:t>
      </w:r>
      <w:r>
        <w:rPr>
          <w:rFonts w:eastAsia="仿宋" w:hint="eastAsia"/>
          <w:kern w:val="0"/>
          <w:sz w:val="24"/>
          <w:szCs w:val="21"/>
        </w:rPr>
        <w:t>21</w:t>
      </w:r>
      <w:r w:rsidRPr="007171E4">
        <w:rPr>
          <w:rFonts w:eastAsia="仿宋"/>
          <w:kern w:val="0"/>
          <w:sz w:val="24"/>
          <w:szCs w:val="21"/>
        </w:rPr>
        <w:t>年第</w:t>
      </w:r>
      <w:r>
        <w:rPr>
          <w:rFonts w:eastAsia="仿宋" w:hint="eastAsia"/>
          <w:kern w:val="0"/>
          <w:sz w:val="24"/>
          <w:szCs w:val="21"/>
        </w:rPr>
        <w:t>5</w:t>
      </w:r>
      <w:r w:rsidRPr="007171E4">
        <w:rPr>
          <w:rFonts w:eastAsia="仿宋"/>
          <w:kern w:val="0"/>
          <w:sz w:val="24"/>
          <w:szCs w:val="21"/>
        </w:rPr>
        <w:t>期。</w:t>
      </w:r>
    </w:p>
    <w:p w:rsidR="00F446E8" w:rsidRDefault="00F446E8" w:rsidP="00376855">
      <w:pPr>
        <w:widowControl/>
        <w:rPr>
          <w:rFonts w:eastAsia="仿宋"/>
          <w:kern w:val="0"/>
          <w:sz w:val="24"/>
          <w:szCs w:val="24"/>
          <w:lang w:val="en-GB"/>
        </w:rPr>
      </w:pPr>
    </w:p>
    <w:p w:rsidR="00C636F5" w:rsidRPr="00973395" w:rsidRDefault="00C636F5" w:rsidP="00C636F5">
      <w:pPr>
        <w:widowControl/>
        <w:rPr>
          <w:rFonts w:eastAsia="仿宋"/>
          <w:kern w:val="0"/>
          <w:szCs w:val="28"/>
        </w:rPr>
      </w:pPr>
      <w:r>
        <w:rPr>
          <w:rFonts w:eastAsia="仿宋"/>
          <w:kern w:val="0"/>
          <w:sz w:val="24"/>
          <w:szCs w:val="28"/>
        </w:rPr>
        <w:t>第</w:t>
      </w:r>
      <w:r>
        <w:rPr>
          <w:rFonts w:eastAsia="仿宋" w:hint="eastAsia"/>
          <w:kern w:val="0"/>
          <w:sz w:val="24"/>
          <w:szCs w:val="28"/>
        </w:rPr>
        <w:t>四</w:t>
      </w:r>
      <w:r w:rsidRPr="007171E4">
        <w:rPr>
          <w:rFonts w:eastAsia="仿宋"/>
          <w:kern w:val="0"/>
          <w:sz w:val="24"/>
          <w:szCs w:val="28"/>
        </w:rPr>
        <w:t>大模块关注</w:t>
      </w:r>
      <w:r>
        <w:rPr>
          <w:rFonts w:eastAsia="仿宋" w:hint="eastAsia"/>
          <w:kern w:val="0"/>
          <w:sz w:val="24"/>
          <w:szCs w:val="28"/>
        </w:rPr>
        <w:t>宏观审慎政策与金融稳定</w:t>
      </w:r>
      <w:r w:rsidRPr="007171E4">
        <w:rPr>
          <w:rFonts w:eastAsia="仿宋"/>
          <w:kern w:val="0"/>
          <w:sz w:val="24"/>
          <w:szCs w:val="28"/>
        </w:rPr>
        <w:t>。</w:t>
      </w:r>
      <w:r w:rsidR="005B69BF">
        <w:rPr>
          <w:rFonts w:eastAsia="仿宋" w:hint="eastAsia"/>
          <w:kern w:val="0"/>
          <w:sz w:val="24"/>
          <w:szCs w:val="28"/>
        </w:rPr>
        <w:t>现代中央银行制度将防范金融风险提高到前所未有的高度</w:t>
      </w:r>
      <w:r w:rsidR="003A4E48">
        <w:rPr>
          <w:rFonts w:eastAsia="仿宋" w:hint="eastAsia"/>
          <w:kern w:val="0"/>
          <w:sz w:val="24"/>
          <w:szCs w:val="28"/>
        </w:rPr>
        <w:t>，宏观审慎政策框架是对</w:t>
      </w:r>
      <w:r w:rsidR="003A4E48">
        <w:rPr>
          <w:rFonts w:eastAsia="仿宋" w:hint="eastAsia"/>
          <w:kern w:val="0"/>
          <w:sz w:val="24"/>
          <w:szCs w:val="28"/>
        </w:rPr>
        <w:t>2</w:t>
      </w:r>
      <w:r w:rsidR="003A4E48">
        <w:rPr>
          <w:rFonts w:eastAsia="仿宋"/>
          <w:kern w:val="0"/>
          <w:sz w:val="24"/>
          <w:szCs w:val="28"/>
        </w:rPr>
        <w:t>008</w:t>
      </w:r>
      <w:r w:rsidR="003A4E48">
        <w:rPr>
          <w:rFonts w:eastAsia="仿宋" w:hint="eastAsia"/>
          <w:kern w:val="0"/>
          <w:sz w:val="24"/>
          <w:szCs w:val="28"/>
        </w:rPr>
        <w:t>年危机反思的集大成者</w:t>
      </w:r>
      <w:r w:rsidR="005B69BF">
        <w:rPr>
          <w:rFonts w:eastAsia="仿宋" w:hint="eastAsia"/>
          <w:kern w:val="0"/>
          <w:sz w:val="24"/>
          <w:szCs w:val="28"/>
        </w:rPr>
        <w:t>。</w:t>
      </w:r>
      <w:r w:rsidRPr="007171E4">
        <w:rPr>
          <w:rFonts w:eastAsia="仿宋"/>
          <w:kern w:val="0"/>
          <w:sz w:val="24"/>
          <w:szCs w:val="28"/>
        </w:rPr>
        <w:t>大家应通过本章学习，</w:t>
      </w:r>
      <w:r w:rsidR="003A4E48">
        <w:rPr>
          <w:rFonts w:eastAsia="仿宋" w:hint="eastAsia"/>
          <w:kern w:val="0"/>
          <w:sz w:val="24"/>
          <w:szCs w:val="28"/>
        </w:rPr>
        <w:t>理</w:t>
      </w:r>
      <w:r w:rsidRPr="007171E4">
        <w:rPr>
          <w:rFonts w:eastAsia="仿宋"/>
          <w:kern w:val="0"/>
          <w:sz w:val="24"/>
          <w:szCs w:val="28"/>
        </w:rPr>
        <w:t>解</w:t>
      </w:r>
      <w:r>
        <w:rPr>
          <w:rFonts w:eastAsia="仿宋" w:hint="eastAsia"/>
          <w:kern w:val="0"/>
          <w:sz w:val="24"/>
          <w:szCs w:val="28"/>
        </w:rPr>
        <w:t>宏观审慎政策框架的形成背景、内在逻辑与具体实践</w:t>
      </w:r>
      <w:r w:rsidRPr="007171E4">
        <w:rPr>
          <w:rFonts w:eastAsia="仿宋"/>
          <w:kern w:val="0"/>
          <w:sz w:val="24"/>
          <w:szCs w:val="28"/>
        </w:rPr>
        <w:t>。</w:t>
      </w:r>
      <w:r w:rsidR="003A4E48">
        <w:rPr>
          <w:rFonts w:eastAsia="仿宋" w:hint="eastAsia"/>
          <w:kern w:val="0"/>
          <w:sz w:val="24"/>
          <w:szCs w:val="28"/>
        </w:rPr>
        <w:t>宏观审慎和货币政策之间如何协调配合是值得研究的前沿问题。</w:t>
      </w:r>
    </w:p>
    <w:p w:rsidR="00C636F5" w:rsidRPr="003D6D68" w:rsidRDefault="00C636F5" w:rsidP="00C636F5">
      <w:pPr>
        <w:pStyle w:val="21"/>
        <w:rPr>
          <w:rFonts w:eastAsia="仿宋"/>
          <w:b w:val="0"/>
        </w:rPr>
      </w:pPr>
      <w:r>
        <w:rPr>
          <w:rFonts w:eastAsia="仿宋" w:hint="eastAsia"/>
        </w:rPr>
        <w:t>I</w:t>
      </w:r>
      <w:r>
        <w:rPr>
          <w:rFonts w:eastAsia="仿宋"/>
        </w:rPr>
        <w:t xml:space="preserve">V. Macro-prudential Policy and </w:t>
      </w:r>
      <w:r>
        <w:rPr>
          <w:rFonts w:eastAsia="仿宋" w:hint="eastAsia"/>
        </w:rPr>
        <w:t>Financial</w:t>
      </w:r>
      <w:r>
        <w:rPr>
          <w:rFonts w:eastAsia="仿宋"/>
        </w:rPr>
        <w:t xml:space="preserve"> </w:t>
      </w:r>
      <w:r>
        <w:rPr>
          <w:rFonts w:eastAsia="仿宋" w:hint="eastAsia"/>
        </w:rPr>
        <w:t>St</w:t>
      </w:r>
      <w:r>
        <w:rPr>
          <w:rFonts w:eastAsia="仿宋"/>
        </w:rPr>
        <w:t>ability</w:t>
      </w:r>
    </w:p>
    <w:p w:rsidR="00C636F5" w:rsidRPr="00EC12A9" w:rsidRDefault="00C636F5" w:rsidP="00C636F5">
      <w:pPr>
        <w:pStyle w:val="31"/>
        <w:rPr>
          <w:rFonts w:eastAsia="仿宋"/>
          <w:b w:val="0"/>
        </w:rPr>
      </w:pPr>
      <w:r>
        <w:rPr>
          <w:rFonts w:eastAsia="仿宋"/>
        </w:rPr>
        <w:t>12</w:t>
      </w:r>
      <w:r w:rsidRPr="00EC12A9">
        <w:rPr>
          <w:rFonts w:eastAsia="仿宋"/>
        </w:rPr>
        <w:t>. Asset Bubbles and Macro-prudential Policy</w:t>
      </w:r>
    </w:p>
    <w:p w:rsidR="00D259A4" w:rsidRDefault="00D259A4" w:rsidP="00FD45A1">
      <w:pPr>
        <w:widowControl/>
        <w:rPr>
          <w:rFonts w:eastAsia="仿宋"/>
          <w:kern w:val="0"/>
          <w:sz w:val="24"/>
          <w:szCs w:val="24"/>
        </w:rPr>
      </w:pPr>
    </w:p>
    <w:p w:rsidR="0009240E" w:rsidRDefault="0009240E" w:rsidP="0009240E">
      <w:pPr>
        <w:widowControl/>
        <w:ind w:firstLineChars="118" w:firstLine="283"/>
        <w:rPr>
          <w:rFonts w:eastAsia="仿宋"/>
          <w:kern w:val="0"/>
          <w:sz w:val="24"/>
          <w:szCs w:val="24"/>
        </w:rPr>
      </w:pPr>
      <w:r w:rsidRPr="007171E4">
        <w:rPr>
          <w:rFonts w:eastAsia="仿宋"/>
          <w:kern w:val="0"/>
          <w:sz w:val="24"/>
          <w:szCs w:val="24"/>
        </w:rPr>
        <w:t>周小川</w:t>
      </w:r>
      <w:r w:rsidRPr="007171E4">
        <w:rPr>
          <w:rFonts w:eastAsia="仿宋"/>
          <w:kern w:val="0"/>
          <w:sz w:val="24"/>
          <w:szCs w:val="24"/>
        </w:rPr>
        <w:t>.</w:t>
      </w:r>
      <w:r w:rsidRPr="007171E4">
        <w:rPr>
          <w:rFonts w:eastAsia="宋体"/>
          <w:kern w:val="0"/>
          <w:sz w:val="24"/>
          <w:szCs w:val="24"/>
        </w:rPr>
        <w:t xml:space="preserve"> </w:t>
      </w:r>
      <w:r w:rsidRPr="007171E4">
        <w:rPr>
          <w:rFonts w:eastAsia="仿宋"/>
          <w:kern w:val="0"/>
          <w:sz w:val="24"/>
          <w:szCs w:val="24"/>
        </w:rPr>
        <w:t>金融政策对金融危机的响应</w:t>
      </w:r>
      <w:r w:rsidRPr="007171E4">
        <w:rPr>
          <w:rFonts w:eastAsia="仿宋"/>
          <w:kern w:val="0"/>
          <w:sz w:val="24"/>
          <w:szCs w:val="24"/>
        </w:rPr>
        <w:t>——</w:t>
      </w:r>
      <w:r w:rsidRPr="007171E4">
        <w:rPr>
          <w:rFonts w:eastAsia="仿宋"/>
          <w:kern w:val="0"/>
          <w:sz w:val="24"/>
          <w:szCs w:val="24"/>
        </w:rPr>
        <w:t>宏观审慎政策框架的形成背景、内在逻辑和主要内容</w:t>
      </w:r>
      <w:r w:rsidRPr="007171E4">
        <w:rPr>
          <w:rFonts w:eastAsia="仿宋"/>
          <w:kern w:val="0"/>
          <w:sz w:val="24"/>
          <w:szCs w:val="24"/>
        </w:rPr>
        <w:t>.</w:t>
      </w:r>
      <w:r w:rsidRPr="007171E4">
        <w:rPr>
          <w:rFonts w:eastAsia="仿宋"/>
          <w:kern w:val="0"/>
          <w:sz w:val="24"/>
          <w:szCs w:val="24"/>
        </w:rPr>
        <w:t>金融研究</w:t>
      </w:r>
      <w:r w:rsidRPr="007171E4">
        <w:rPr>
          <w:rFonts w:eastAsia="仿宋"/>
          <w:kern w:val="0"/>
          <w:sz w:val="24"/>
          <w:szCs w:val="24"/>
        </w:rPr>
        <w:t>.2011</w:t>
      </w:r>
      <w:r w:rsidRPr="007171E4">
        <w:rPr>
          <w:rFonts w:eastAsia="仿宋"/>
          <w:kern w:val="0"/>
          <w:sz w:val="24"/>
          <w:szCs w:val="24"/>
        </w:rPr>
        <w:t>年</w:t>
      </w:r>
      <w:r w:rsidRPr="007171E4">
        <w:rPr>
          <w:rFonts w:eastAsia="仿宋"/>
          <w:kern w:val="0"/>
          <w:sz w:val="24"/>
          <w:szCs w:val="24"/>
        </w:rPr>
        <w:t>01</w:t>
      </w:r>
      <w:r w:rsidRPr="007171E4">
        <w:rPr>
          <w:rFonts w:eastAsia="仿宋"/>
          <w:kern w:val="0"/>
          <w:sz w:val="24"/>
          <w:szCs w:val="24"/>
        </w:rPr>
        <w:t>期。</w:t>
      </w:r>
    </w:p>
    <w:p w:rsidR="00D259A4" w:rsidRDefault="00D259A4" w:rsidP="00D259A4">
      <w:pPr>
        <w:widowControl/>
        <w:ind w:firstLineChars="118" w:firstLine="283"/>
        <w:rPr>
          <w:rFonts w:eastAsia="仿宋"/>
          <w:kern w:val="0"/>
          <w:sz w:val="24"/>
          <w:szCs w:val="28"/>
        </w:rPr>
      </w:pPr>
    </w:p>
    <w:p w:rsidR="00D259A4" w:rsidRPr="00B66A56" w:rsidRDefault="00D259A4" w:rsidP="00D259A4">
      <w:pPr>
        <w:widowControl/>
        <w:ind w:firstLineChars="118" w:firstLine="283"/>
        <w:rPr>
          <w:rFonts w:eastAsia="仿宋"/>
          <w:kern w:val="0"/>
          <w:sz w:val="24"/>
          <w:szCs w:val="28"/>
        </w:rPr>
      </w:pPr>
      <w:r w:rsidRPr="00B66A56">
        <w:rPr>
          <w:rFonts w:eastAsia="仿宋" w:hint="eastAsia"/>
          <w:kern w:val="0"/>
          <w:sz w:val="24"/>
          <w:szCs w:val="28"/>
        </w:rPr>
        <w:t>李波</w:t>
      </w:r>
      <w:r w:rsidRPr="00B66A56">
        <w:rPr>
          <w:rFonts w:eastAsia="仿宋"/>
          <w:kern w:val="0"/>
          <w:sz w:val="24"/>
          <w:szCs w:val="28"/>
        </w:rPr>
        <w:t>.2018</w:t>
      </w:r>
      <w:r w:rsidRPr="00B66A56">
        <w:rPr>
          <w:rFonts w:eastAsia="仿宋" w:hint="eastAsia"/>
          <w:kern w:val="0"/>
          <w:sz w:val="24"/>
          <w:szCs w:val="28"/>
        </w:rPr>
        <w:t>年，《构建货币政策和宏观审慎政策双支柱调控框架》</w:t>
      </w:r>
      <w:r w:rsidRPr="00B66A56">
        <w:rPr>
          <w:rFonts w:eastAsia="仿宋"/>
          <w:kern w:val="0"/>
          <w:sz w:val="24"/>
          <w:szCs w:val="28"/>
        </w:rPr>
        <w:t>.</w:t>
      </w:r>
      <w:r w:rsidRPr="00B66A56">
        <w:rPr>
          <w:rFonts w:eastAsia="仿宋" w:hint="eastAsia"/>
          <w:kern w:val="0"/>
          <w:sz w:val="24"/>
          <w:szCs w:val="28"/>
        </w:rPr>
        <w:t>中国金融出版社，第</w:t>
      </w:r>
      <w:r w:rsidRPr="00B66A56">
        <w:rPr>
          <w:rFonts w:eastAsia="仿宋"/>
          <w:kern w:val="0"/>
          <w:sz w:val="24"/>
          <w:szCs w:val="28"/>
        </w:rPr>
        <w:t>6-8</w:t>
      </w:r>
      <w:r w:rsidRPr="00B66A56">
        <w:rPr>
          <w:rFonts w:eastAsia="仿宋" w:hint="eastAsia"/>
          <w:kern w:val="0"/>
          <w:sz w:val="24"/>
          <w:szCs w:val="28"/>
        </w:rPr>
        <w:t>章。</w:t>
      </w:r>
    </w:p>
    <w:p w:rsidR="00D259A4" w:rsidRPr="00D259A4" w:rsidRDefault="00D259A4" w:rsidP="0009240E">
      <w:pPr>
        <w:widowControl/>
        <w:ind w:firstLineChars="118" w:firstLine="283"/>
        <w:rPr>
          <w:rFonts w:eastAsia="仿宋"/>
          <w:kern w:val="0"/>
          <w:sz w:val="24"/>
          <w:szCs w:val="24"/>
        </w:rPr>
      </w:pPr>
    </w:p>
    <w:p w:rsidR="0009240E" w:rsidRDefault="0009240E" w:rsidP="0009240E">
      <w:pPr>
        <w:widowControl/>
        <w:jc w:val="left"/>
        <w:rPr>
          <w:rFonts w:eastAsia="宋体"/>
          <w:kern w:val="0"/>
          <w:sz w:val="20"/>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Alan Greenspan, “Opening Remarks,” in Federal Reserve Bank of Kansas City, </w:t>
      </w:r>
      <w:r w:rsidRPr="007171E4">
        <w:rPr>
          <w:rFonts w:eastAsia="宋体"/>
          <w:kern w:val="0"/>
          <w:sz w:val="24"/>
          <w:szCs w:val="24"/>
          <w:u w:val="single"/>
          <w:lang w:eastAsia="en-US"/>
        </w:rPr>
        <w:t>Rethinking Stabilization Policy</w:t>
      </w:r>
      <w:r w:rsidRPr="007171E4">
        <w:rPr>
          <w:rFonts w:eastAsia="宋体"/>
          <w:kern w:val="0"/>
          <w:sz w:val="24"/>
          <w:szCs w:val="24"/>
          <w:lang w:eastAsia="en-US"/>
        </w:rPr>
        <w:t>, 2002.</w:t>
      </w: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 </w:t>
      </w: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Ben S. Bernanke, “Asset-Price ‘Bubbles’ and Monetary Policy,” speech to National Association for Business Economics, New York, October 15, 2002.</w:t>
      </w:r>
    </w:p>
    <w:p w:rsidR="00C636F5" w:rsidRPr="007171E4" w:rsidRDefault="00C636F5" w:rsidP="00C636F5">
      <w:pPr>
        <w:widowControl/>
        <w:ind w:firstLineChars="118" w:firstLine="283"/>
        <w:rPr>
          <w:rFonts w:eastAsia="宋体"/>
          <w:kern w:val="0"/>
          <w:sz w:val="24"/>
          <w:szCs w:val="24"/>
          <w:u w:val="single"/>
          <w:lang w:eastAsia="en-US"/>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Blinder-Reis (2005), pp. 64-70 only.</w:t>
      </w:r>
    </w:p>
    <w:p w:rsidR="00C636F5" w:rsidRPr="007171E4" w:rsidRDefault="00C636F5" w:rsidP="00C636F5">
      <w:pPr>
        <w:widowControl/>
        <w:ind w:firstLineChars="118" w:firstLine="283"/>
        <w:rPr>
          <w:rFonts w:eastAsia="宋体"/>
          <w:kern w:val="0"/>
          <w:sz w:val="24"/>
          <w:szCs w:val="24"/>
          <w:lang w:eastAsia="en-US"/>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Stephen </w:t>
      </w:r>
      <w:proofErr w:type="spellStart"/>
      <w:r w:rsidRPr="007171E4">
        <w:rPr>
          <w:rFonts w:eastAsia="宋体"/>
          <w:kern w:val="0"/>
          <w:sz w:val="24"/>
          <w:szCs w:val="24"/>
          <w:lang w:eastAsia="en-US"/>
        </w:rPr>
        <w:t>Cecchetti</w:t>
      </w:r>
      <w:proofErr w:type="spellEnd"/>
      <w:r w:rsidRPr="007171E4">
        <w:rPr>
          <w:rFonts w:eastAsia="宋体"/>
          <w:kern w:val="0"/>
          <w:sz w:val="24"/>
          <w:szCs w:val="24"/>
          <w:lang w:eastAsia="en-US"/>
        </w:rPr>
        <w:t xml:space="preserve"> </w:t>
      </w:r>
      <w:r w:rsidRPr="007171E4">
        <w:rPr>
          <w:rFonts w:eastAsia="宋体"/>
          <w:i/>
          <w:kern w:val="0"/>
          <w:sz w:val="24"/>
          <w:szCs w:val="24"/>
          <w:lang w:eastAsia="en-US"/>
        </w:rPr>
        <w:t>et al</w:t>
      </w:r>
      <w:r w:rsidRPr="007171E4">
        <w:rPr>
          <w:rFonts w:eastAsia="宋体"/>
          <w:kern w:val="0"/>
          <w:sz w:val="24"/>
          <w:szCs w:val="24"/>
          <w:lang w:eastAsia="en-US"/>
        </w:rPr>
        <w:t xml:space="preserve">., </w:t>
      </w:r>
      <w:r w:rsidRPr="007171E4">
        <w:rPr>
          <w:rFonts w:eastAsia="宋体"/>
          <w:kern w:val="0"/>
          <w:sz w:val="24"/>
          <w:szCs w:val="24"/>
          <w:u w:val="single"/>
          <w:lang w:eastAsia="en-US"/>
        </w:rPr>
        <w:t>Asset Prices and Central Bank Policy</w:t>
      </w:r>
      <w:r w:rsidRPr="007171E4">
        <w:rPr>
          <w:rFonts w:eastAsia="宋体"/>
          <w:kern w:val="0"/>
          <w:sz w:val="24"/>
          <w:szCs w:val="24"/>
          <w:lang w:eastAsia="en-US"/>
        </w:rPr>
        <w:t>, Geneva Reports on the World Economy 2, 2000, Sections 2.1, 2.2, Chapter 3, Sections 4.1, 4.4, 4.5.</w:t>
      </w:r>
    </w:p>
    <w:p w:rsidR="00C636F5" w:rsidRPr="007171E4" w:rsidRDefault="00C636F5" w:rsidP="00C636F5">
      <w:pPr>
        <w:widowControl/>
        <w:ind w:firstLineChars="118" w:firstLine="283"/>
        <w:rPr>
          <w:rFonts w:eastAsia="宋体"/>
          <w:kern w:val="0"/>
          <w:sz w:val="24"/>
          <w:szCs w:val="24"/>
          <w:lang w:eastAsia="en-US"/>
        </w:rPr>
      </w:pPr>
    </w:p>
    <w:p w:rsidR="00C636F5"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Alan S. Blinder, “How Central Should the Central Bank Be?”, </w:t>
      </w:r>
      <w:r w:rsidRPr="007171E4">
        <w:rPr>
          <w:rFonts w:eastAsia="宋体"/>
          <w:kern w:val="0"/>
          <w:sz w:val="24"/>
          <w:szCs w:val="24"/>
          <w:u w:val="single"/>
          <w:lang w:eastAsia="en-US"/>
        </w:rPr>
        <w:t>Journal of Economic Literature</w:t>
      </w:r>
      <w:r w:rsidRPr="007171E4">
        <w:rPr>
          <w:rFonts w:eastAsia="宋体"/>
          <w:kern w:val="0"/>
          <w:sz w:val="24"/>
          <w:szCs w:val="24"/>
          <w:lang w:eastAsia="en-US"/>
        </w:rPr>
        <w:t>, March 2010, pp. 123-133, Section 3.3 only.</w:t>
      </w:r>
    </w:p>
    <w:p w:rsidR="00C636F5" w:rsidRPr="007171E4" w:rsidRDefault="00C636F5" w:rsidP="00C636F5">
      <w:pPr>
        <w:widowControl/>
        <w:ind w:firstLineChars="118" w:firstLine="283"/>
        <w:rPr>
          <w:rFonts w:eastAsia="宋体"/>
          <w:kern w:val="0"/>
          <w:sz w:val="24"/>
          <w:szCs w:val="24"/>
          <w:lang w:eastAsia="en-US"/>
        </w:rPr>
      </w:pPr>
    </w:p>
    <w:p w:rsidR="00C636F5"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lastRenderedPageBreak/>
        <w:t>Frederic Mishkin, “</w:t>
      </w:r>
      <w:r w:rsidRPr="00EC12A9">
        <w:rPr>
          <w:rFonts w:eastAsia="宋体"/>
          <w:kern w:val="0"/>
          <w:sz w:val="24"/>
          <w:szCs w:val="24"/>
          <w:lang w:eastAsia="en-US"/>
        </w:rPr>
        <w:t>How Should We Respond to Asset Price Bubbles?” speech at Wharton School, Philadelphia, May 15, 2008.</w:t>
      </w:r>
    </w:p>
    <w:p w:rsidR="00C636F5" w:rsidRPr="00EC12A9" w:rsidRDefault="00C636F5" w:rsidP="00C636F5">
      <w:pPr>
        <w:widowControl/>
        <w:ind w:firstLineChars="118" w:firstLine="283"/>
        <w:rPr>
          <w:rFonts w:eastAsia="宋体"/>
          <w:kern w:val="0"/>
          <w:sz w:val="24"/>
          <w:szCs w:val="24"/>
          <w:lang w:eastAsia="en-US"/>
        </w:rPr>
      </w:pPr>
    </w:p>
    <w:p w:rsidR="00C636F5" w:rsidRPr="00973395" w:rsidRDefault="00C636F5" w:rsidP="00C636F5">
      <w:pPr>
        <w:widowControl/>
        <w:ind w:firstLineChars="118" w:firstLine="283"/>
        <w:rPr>
          <w:rFonts w:eastAsia="宋体"/>
          <w:kern w:val="0"/>
          <w:sz w:val="24"/>
          <w:szCs w:val="24"/>
          <w:lang w:eastAsia="en-US"/>
        </w:rPr>
      </w:pPr>
      <w:r w:rsidRPr="00973395">
        <w:rPr>
          <w:rFonts w:eastAsia="宋体"/>
          <w:kern w:val="0"/>
          <w:sz w:val="24"/>
          <w:szCs w:val="24"/>
          <w:lang w:eastAsia="en-US"/>
        </w:rPr>
        <w:t xml:space="preserve">Claudio </w:t>
      </w:r>
      <w:proofErr w:type="spellStart"/>
      <w:r w:rsidRPr="00973395">
        <w:rPr>
          <w:rFonts w:eastAsia="宋体"/>
          <w:kern w:val="0"/>
          <w:sz w:val="24"/>
          <w:szCs w:val="24"/>
          <w:lang w:eastAsia="en-US"/>
        </w:rPr>
        <w:t>Borio</w:t>
      </w:r>
      <w:proofErr w:type="spellEnd"/>
      <w:r w:rsidRPr="00973395">
        <w:rPr>
          <w:rFonts w:eastAsia="宋体"/>
          <w:kern w:val="0"/>
          <w:sz w:val="24"/>
          <w:szCs w:val="24"/>
          <w:lang w:eastAsia="en-US"/>
        </w:rPr>
        <w:t xml:space="preserve">, “Macroprudential Policy and the Financial Cycle: Some Stylized Facts and Policy Suggestions, in George </w:t>
      </w:r>
      <w:proofErr w:type="spellStart"/>
      <w:r w:rsidRPr="00973395">
        <w:rPr>
          <w:rFonts w:eastAsia="宋体"/>
          <w:kern w:val="0"/>
          <w:sz w:val="24"/>
          <w:szCs w:val="24"/>
          <w:lang w:eastAsia="en-US"/>
        </w:rPr>
        <w:t>Akerlof</w:t>
      </w:r>
      <w:proofErr w:type="spellEnd"/>
      <w:r w:rsidRPr="00973395">
        <w:rPr>
          <w:rFonts w:eastAsia="宋体"/>
          <w:kern w:val="0"/>
          <w:sz w:val="24"/>
          <w:szCs w:val="24"/>
          <w:lang w:eastAsia="en-US"/>
        </w:rPr>
        <w:t xml:space="preserve"> et al. (eds.), What Have We Learned?: Macroeconomic Policy after the Crisis, MIT Press, 2014, pp. 71-85.</w:t>
      </w:r>
    </w:p>
    <w:p w:rsidR="00C636F5" w:rsidRPr="007171E4" w:rsidRDefault="00C636F5" w:rsidP="00C636F5">
      <w:pPr>
        <w:widowControl/>
        <w:spacing w:before="100" w:beforeAutospacing="1" w:after="60"/>
        <w:ind w:firstLineChars="118" w:firstLine="283"/>
        <w:rPr>
          <w:rFonts w:eastAsia="宋体"/>
          <w:bCs/>
          <w:color w:val="000000"/>
          <w:kern w:val="0"/>
          <w:sz w:val="24"/>
          <w:szCs w:val="24"/>
          <w:lang w:eastAsia="en-US"/>
        </w:rPr>
      </w:pPr>
      <w:r w:rsidRPr="007171E4">
        <w:rPr>
          <w:rFonts w:eastAsia="宋体"/>
          <w:bCs/>
          <w:color w:val="000000"/>
          <w:kern w:val="0"/>
          <w:sz w:val="24"/>
          <w:szCs w:val="24"/>
          <w:lang w:eastAsia="en-US"/>
        </w:rPr>
        <w:t xml:space="preserve">Andrew Haldane, “Macroprudential Policy in Prospect,” in George </w:t>
      </w:r>
      <w:proofErr w:type="spellStart"/>
      <w:r w:rsidRPr="007171E4">
        <w:rPr>
          <w:rFonts w:eastAsia="宋体"/>
          <w:bCs/>
          <w:color w:val="000000"/>
          <w:kern w:val="0"/>
          <w:sz w:val="24"/>
          <w:szCs w:val="24"/>
          <w:lang w:eastAsia="en-US"/>
        </w:rPr>
        <w:t>Akerlof</w:t>
      </w:r>
      <w:proofErr w:type="spellEnd"/>
      <w:r w:rsidRPr="007171E4">
        <w:rPr>
          <w:rFonts w:eastAsia="宋体"/>
          <w:bCs/>
          <w:color w:val="000000"/>
          <w:kern w:val="0"/>
          <w:sz w:val="24"/>
          <w:szCs w:val="24"/>
          <w:lang w:eastAsia="en-US"/>
        </w:rPr>
        <w:t xml:space="preserve"> </w:t>
      </w:r>
      <w:r w:rsidRPr="007171E4">
        <w:rPr>
          <w:rFonts w:eastAsia="宋体"/>
          <w:bCs/>
          <w:i/>
          <w:color w:val="000000"/>
          <w:kern w:val="0"/>
          <w:sz w:val="24"/>
          <w:szCs w:val="24"/>
          <w:lang w:eastAsia="en-US"/>
        </w:rPr>
        <w:t>et al</w:t>
      </w:r>
      <w:r w:rsidRPr="007171E4">
        <w:rPr>
          <w:rFonts w:eastAsia="宋体"/>
          <w:bCs/>
          <w:color w:val="000000"/>
          <w:kern w:val="0"/>
          <w:sz w:val="24"/>
          <w:szCs w:val="24"/>
          <w:lang w:eastAsia="en-US"/>
        </w:rPr>
        <w:t xml:space="preserve">. (eds.), </w:t>
      </w:r>
      <w:r w:rsidRPr="007171E4">
        <w:rPr>
          <w:rFonts w:eastAsia="宋体"/>
          <w:bCs/>
          <w:color w:val="000000"/>
          <w:kern w:val="0"/>
          <w:sz w:val="24"/>
          <w:szCs w:val="24"/>
          <w:u w:val="single"/>
          <w:lang w:eastAsia="en-US"/>
        </w:rPr>
        <w:t>What Have We Learned?: Macroeconomic Policy after the Crisis</w:t>
      </w:r>
      <w:r w:rsidRPr="007171E4">
        <w:rPr>
          <w:rFonts w:eastAsia="宋体"/>
          <w:bCs/>
          <w:color w:val="000000"/>
          <w:kern w:val="0"/>
          <w:sz w:val="24"/>
          <w:szCs w:val="24"/>
          <w:lang w:eastAsia="en-US"/>
        </w:rPr>
        <w:t>, MIT Press, 2014, pp. 65-70.</w:t>
      </w:r>
    </w:p>
    <w:p w:rsidR="00C636F5" w:rsidRPr="007171E4" w:rsidRDefault="00C636F5" w:rsidP="00C636F5">
      <w:pPr>
        <w:widowControl/>
        <w:autoSpaceDE w:val="0"/>
        <w:autoSpaceDN w:val="0"/>
        <w:adjustRightInd w:val="0"/>
        <w:ind w:firstLineChars="118" w:firstLine="283"/>
        <w:rPr>
          <w:rFonts w:eastAsia="宋体"/>
          <w:color w:val="000000"/>
          <w:kern w:val="0"/>
          <w:sz w:val="24"/>
          <w:szCs w:val="24"/>
          <w:lang w:eastAsia="en-US"/>
        </w:rPr>
      </w:pPr>
    </w:p>
    <w:p w:rsidR="00C636F5" w:rsidRPr="007171E4" w:rsidRDefault="00C636F5" w:rsidP="00C636F5">
      <w:pPr>
        <w:widowControl/>
        <w:autoSpaceDE w:val="0"/>
        <w:autoSpaceDN w:val="0"/>
        <w:adjustRightInd w:val="0"/>
        <w:ind w:firstLineChars="118" w:firstLine="283"/>
        <w:rPr>
          <w:rFonts w:eastAsia="宋体"/>
          <w:bCs/>
          <w:color w:val="000000"/>
          <w:kern w:val="0"/>
          <w:sz w:val="24"/>
          <w:szCs w:val="24"/>
          <w:lang w:eastAsia="en-US"/>
        </w:rPr>
      </w:pPr>
      <w:r w:rsidRPr="007171E4">
        <w:rPr>
          <w:rFonts w:eastAsia="宋体"/>
          <w:color w:val="000000"/>
          <w:kern w:val="0"/>
          <w:sz w:val="24"/>
          <w:szCs w:val="24"/>
          <w:lang w:eastAsia="en-US"/>
        </w:rPr>
        <w:t xml:space="preserve">*Janet L. Yellen, “Monetary Policy and Financial Stability,” The 2014 Michel </w:t>
      </w:r>
      <w:proofErr w:type="spellStart"/>
      <w:r w:rsidRPr="007171E4">
        <w:rPr>
          <w:rFonts w:eastAsia="宋体"/>
          <w:color w:val="000000"/>
          <w:kern w:val="0"/>
          <w:sz w:val="24"/>
          <w:szCs w:val="24"/>
          <w:lang w:eastAsia="en-US"/>
        </w:rPr>
        <w:t>Camdessus</w:t>
      </w:r>
      <w:proofErr w:type="spellEnd"/>
      <w:r w:rsidRPr="007171E4">
        <w:rPr>
          <w:rFonts w:eastAsia="宋体"/>
          <w:color w:val="000000"/>
          <w:kern w:val="0"/>
          <w:sz w:val="24"/>
          <w:szCs w:val="24"/>
          <w:lang w:eastAsia="en-US"/>
        </w:rPr>
        <w:t xml:space="preserve"> Central Banking Lecture, International Monetary Fund, July 2014.</w:t>
      </w:r>
    </w:p>
    <w:p w:rsidR="00C636F5" w:rsidRPr="007171E4" w:rsidRDefault="00C636F5" w:rsidP="00C636F5">
      <w:pPr>
        <w:widowControl/>
        <w:autoSpaceDE w:val="0"/>
        <w:autoSpaceDN w:val="0"/>
        <w:adjustRightInd w:val="0"/>
        <w:ind w:firstLineChars="118" w:firstLine="283"/>
        <w:rPr>
          <w:rFonts w:eastAsia="宋体"/>
          <w:kern w:val="0"/>
          <w:sz w:val="24"/>
          <w:szCs w:val="24"/>
          <w:lang w:eastAsia="en-US"/>
        </w:rPr>
      </w:pPr>
    </w:p>
    <w:p w:rsidR="00C636F5" w:rsidRPr="007171E4" w:rsidRDefault="00C636F5" w:rsidP="00C636F5">
      <w:pPr>
        <w:widowControl/>
        <w:autoSpaceDE w:val="0"/>
        <w:autoSpaceDN w:val="0"/>
        <w:adjustRightInd w:val="0"/>
        <w:ind w:firstLineChars="118" w:firstLine="283"/>
        <w:rPr>
          <w:rFonts w:eastAsia="宋体"/>
          <w:kern w:val="0"/>
          <w:sz w:val="24"/>
          <w:szCs w:val="24"/>
          <w:lang w:eastAsia="en-US"/>
        </w:rPr>
      </w:pPr>
      <w:r w:rsidRPr="007171E4">
        <w:rPr>
          <w:rFonts w:eastAsia="宋体"/>
          <w:kern w:val="0"/>
          <w:sz w:val="24"/>
          <w:szCs w:val="24"/>
          <w:lang w:eastAsia="en-US"/>
        </w:rPr>
        <w:t>* Douglas Elliott, Greg Feldberg, and Andreas Lehnert, “The History of Cyclical Macroprudential Policy in the United States,” FEDS Discussion Paper No. 2013-29, Board of Governors of the Federal Reserve System, May 2013.</w:t>
      </w:r>
    </w:p>
    <w:p w:rsidR="00C636F5" w:rsidRDefault="00C636F5" w:rsidP="00C636F5">
      <w:pPr>
        <w:widowControl/>
        <w:autoSpaceDE w:val="0"/>
        <w:autoSpaceDN w:val="0"/>
        <w:adjustRightInd w:val="0"/>
        <w:ind w:firstLineChars="118" w:firstLine="283"/>
        <w:rPr>
          <w:rFonts w:eastAsia="宋体"/>
          <w:kern w:val="0"/>
          <w:sz w:val="24"/>
          <w:szCs w:val="24"/>
          <w:lang w:eastAsia="en-US"/>
        </w:rPr>
      </w:pPr>
    </w:p>
    <w:p w:rsidR="00C636F5" w:rsidRDefault="00C636F5" w:rsidP="00C636F5">
      <w:pPr>
        <w:widowControl/>
        <w:autoSpaceDE w:val="0"/>
        <w:autoSpaceDN w:val="0"/>
        <w:adjustRightInd w:val="0"/>
        <w:ind w:firstLineChars="118" w:firstLine="283"/>
        <w:rPr>
          <w:rFonts w:eastAsia="宋体"/>
          <w:kern w:val="0"/>
          <w:sz w:val="24"/>
          <w:szCs w:val="24"/>
        </w:rPr>
      </w:pPr>
      <w:r w:rsidRPr="00EC12A9">
        <w:rPr>
          <w:rFonts w:eastAsia="宋体"/>
          <w:kern w:val="0"/>
          <w:sz w:val="24"/>
          <w:szCs w:val="24"/>
          <w:lang w:eastAsia="en-US"/>
        </w:rPr>
        <w:t xml:space="preserve">*Gabriele Galati and </w:t>
      </w:r>
      <w:proofErr w:type="spellStart"/>
      <w:r w:rsidRPr="00EC12A9">
        <w:rPr>
          <w:rFonts w:eastAsia="宋体"/>
          <w:kern w:val="0"/>
          <w:sz w:val="24"/>
          <w:szCs w:val="24"/>
          <w:lang w:eastAsia="en-US"/>
        </w:rPr>
        <w:t>Richhild</w:t>
      </w:r>
      <w:proofErr w:type="spellEnd"/>
      <w:r w:rsidRPr="00EC12A9">
        <w:rPr>
          <w:rFonts w:eastAsia="宋体"/>
          <w:kern w:val="0"/>
          <w:sz w:val="24"/>
          <w:szCs w:val="24"/>
          <w:lang w:eastAsia="en-US"/>
        </w:rPr>
        <w:t xml:space="preserve"> </w:t>
      </w:r>
      <w:proofErr w:type="spellStart"/>
      <w:r w:rsidRPr="00EC12A9">
        <w:rPr>
          <w:rFonts w:eastAsia="宋体"/>
          <w:kern w:val="0"/>
          <w:sz w:val="24"/>
          <w:szCs w:val="24"/>
          <w:lang w:eastAsia="en-US"/>
        </w:rPr>
        <w:t>Moessner</w:t>
      </w:r>
      <w:proofErr w:type="spellEnd"/>
      <w:r w:rsidRPr="00EC12A9">
        <w:rPr>
          <w:rFonts w:eastAsia="宋体"/>
          <w:kern w:val="0"/>
          <w:sz w:val="24"/>
          <w:szCs w:val="24"/>
          <w:lang w:eastAsia="en-US"/>
        </w:rPr>
        <w:t xml:space="preserve">, “Macroprudential policy – a literature review,” BIS Working Paper No. 337, February 2011, at </w:t>
      </w:r>
      <w:hyperlink r:id="rId26" w:history="1">
        <w:r w:rsidRPr="00EC12A9">
          <w:rPr>
            <w:rFonts w:eastAsia="仿宋"/>
            <w:color w:val="0000FF"/>
            <w:kern w:val="0"/>
            <w:sz w:val="24"/>
            <w:szCs w:val="24"/>
            <w:u w:val="single"/>
            <w:lang w:eastAsia="en-US"/>
          </w:rPr>
          <w:t>www.bis.org/publ/work337.pdf</w:t>
        </w:r>
      </w:hyperlink>
      <w:r>
        <w:rPr>
          <w:rFonts w:eastAsia="宋体" w:hint="eastAsia"/>
          <w:kern w:val="0"/>
          <w:sz w:val="24"/>
          <w:szCs w:val="24"/>
        </w:rPr>
        <w:t>.</w:t>
      </w:r>
    </w:p>
    <w:p w:rsidR="00C636F5" w:rsidRPr="00EC12A9" w:rsidRDefault="00C636F5" w:rsidP="00C636F5">
      <w:pPr>
        <w:widowControl/>
        <w:autoSpaceDE w:val="0"/>
        <w:autoSpaceDN w:val="0"/>
        <w:adjustRightInd w:val="0"/>
        <w:ind w:firstLineChars="118" w:firstLine="283"/>
        <w:rPr>
          <w:rFonts w:eastAsia="宋体"/>
          <w:kern w:val="0"/>
          <w:sz w:val="24"/>
          <w:szCs w:val="24"/>
          <w:lang w:eastAsia="en-US"/>
        </w:rPr>
      </w:pPr>
    </w:p>
    <w:p w:rsidR="00C636F5" w:rsidRDefault="00C636F5" w:rsidP="00C636F5">
      <w:pPr>
        <w:widowControl/>
        <w:autoSpaceDE w:val="0"/>
        <w:autoSpaceDN w:val="0"/>
        <w:adjustRightInd w:val="0"/>
        <w:ind w:firstLineChars="118" w:firstLine="283"/>
        <w:rPr>
          <w:rFonts w:eastAsia="宋体"/>
          <w:kern w:val="0"/>
          <w:sz w:val="24"/>
          <w:szCs w:val="24"/>
          <w:lang w:eastAsia="en-US"/>
        </w:rPr>
      </w:pPr>
      <w:r w:rsidRPr="00EC12A9">
        <w:rPr>
          <w:rFonts w:eastAsia="宋体"/>
          <w:kern w:val="0"/>
          <w:sz w:val="24"/>
          <w:szCs w:val="24"/>
          <w:lang w:eastAsia="en-US"/>
        </w:rPr>
        <w:t xml:space="preserve">Tobias Adrian, Dong He, Nellie Liang, and Fabio </w:t>
      </w:r>
      <w:proofErr w:type="spellStart"/>
      <w:r w:rsidRPr="00EC12A9">
        <w:rPr>
          <w:rFonts w:eastAsia="宋体"/>
          <w:kern w:val="0"/>
          <w:sz w:val="24"/>
          <w:szCs w:val="24"/>
          <w:lang w:eastAsia="en-US"/>
        </w:rPr>
        <w:t>Natalucci</w:t>
      </w:r>
      <w:proofErr w:type="spellEnd"/>
      <w:r w:rsidRPr="00EC12A9">
        <w:rPr>
          <w:rFonts w:eastAsia="宋体"/>
          <w:kern w:val="0"/>
          <w:sz w:val="24"/>
          <w:szCs w:val="24"/>
          <w:lang w:eastAsia="en-US"/>
        </w:rPr>
        <w:t xml:space="preserve"> ,“A Monitoring Framework for Global Financial Stability,” IMF Staff  Discussion Note, 2019.</w:t>
      </w:r>
    </w:p>
    <w:p w:rsidR="00C636F5" w:rsidRDefault="00C636F5" w:rsidP="00FD45A1">
      <w:pPr>
        <w:widowControl/>
        <w:rPr>
          <w:rFonts w:eastAsia="仿宋"/>
          <w:kern w:val="0"/>
          <w:sz w:val="24"/>
          <w:szCs w:val="24"/>
        </w:rPr>
      </w:pPr>
    </w:p>
    <w:p w:rsidR="00C636F5" w:rsidRPr="00956E90" w:rsidRDefault="00C636F5" w:rsidP="00C636F5">
      <w:pPr>
        <w:pStyle w:val="31"/>
        <w:rPr>
          <w:rFonts w:eastAsia="仿宋"/>
          <w:b w:val="0"/>
        </w:rPr>
      </w:pPr>
      <w:r>
        <w:rPr>
          <w:rFonts w:eastAsia="仿宋"/>
        </w:rPr>
        <w:t>13</w:t>
      </w:r>
      <w:r w:rsidRPr="00956E90">
        <w:rPr>
          <w:rFonts w:eastAsia="仿宋"/>
        </w:rPr>
        <w:t>. Case Study: The Financial Crises /Euro Crisis</w:t>
      </w:r>
    </w:p>
    <w:p w:rsidR="00C636F5" w:rsidRPr="007171E4" w:rsidRDefault="00C636F5" w:rsidP="00C636F5">
      <w:pPr>
        <w:widowControl/>
        <w:rPr>
          <w:rFonts w:eastAsia="仿宋"/>
          <w:b/>
          <w:kern w:val="0"/>
          <w:sz w:val="24"/>
          <w:szCs w:val="24"/>
          <w:lang w:eastAsia="en-US"/>
        </w:rPr>
      </w:pPr>
    </w:p>
    <w:p w:rsidR="0009240E" w:rsidRPr="007171E4" w:rsidRDefault="0009240E" w:rsidP="0009240E">
      <w:pPr>
        <w:widowControl/>
        <w:ind w:firstLineChars="118" w:firstLine="283"/>
        <w:rPr>
          <w:rFonts w:eastAsia="仿宋"/>
          <w:b/>
          <w:kern w:val="0"/>
          <w:sz w:val="24"/>
          <w:szCs w:val="24"/>
        </w:rPr>
      </w:pPr>
      <w:r w:rsidRPr="007171E4">
        <w:rPr>
          <w:rFonts w:eastAsia="仿宋"/>
          <w:kern w:val="0"/>
          <w:sz w:val="24"/>
          <w:szCs w:val="24"/>
        </w:rPr>
        <w:t>周小川</w:t>
      </w:r>
      <w:r w:rsidRPr="007171E4">
        <w:rPr>
          <w:rFonts w:eastAsia="仿宋"/>
          <w:kern w:val="0"/>
          <w:sz w:val="24"/>
          <w:szCs w:val="24"/>
        </w:rPr>
        <w:t>.</w:t>
      </w:r>
      <w:r w:rsidRPr="007171E4">
        <w:rPr>
          <w:rFonts w:eastAsia="仿宋"/>
          <w:kern w:val="0"/>
          <w:sz w:val="24"/>
          <w:szCs w:val="24"/>
        </w:rPr>
        <w:t>国际金融危机：观察、分析与应对</w:t>
      </w:r>
      <w:r w:rsidRPr="007171E4">
        <w:rPr>
          <w:rFonts w:eastAsia="仿宋"/>
          <w:kern w:val="0"/>
          <w:sz w:val="24"/>
          <w:szCs w:val="24"/>
        </w:rPr>
        <w:t>.</w:t>
      </w:r>
      <w:r w:rsidRPr="007171E4">
        <w:rPr>
          <w:rFonts w:eastAsia="仿宋"/>
          <w:kern w:val="0"/>
          <w:sz w:val="24"/>
          <w:szCs w:val="24"/>
        </w:rPr>
        <w:t>北京：中国金融出版社</w:t>
      </w:r>
      <w:r w:rsidRPr="007171E4">
        <w:rPr>
          <w:rFonts w:eastAsia="仿宋"/>
          <w:kern w:val="0"/>
          <w:sz w:val="24"/>
          <w:szCs w:val="24"/>
        </w:rPr>
        <w:t>.2012</w:t>
      </w:r>
      <w:r w:rsidRPr="007171E4">
        <w:rPr>
          <w:rFonts w:eastAsia="仿宋"/>
          <w:kern w:val="0"/>
          <w:sz w:val="24"/>
          <w:szCs w:val="24"/>
        </w:rPr>
        <w:t>。</w:t>
      </w:r>
    </w:p>
    <w:p w:rsidR="0009240E" w:rsidRPr="007171E4" w:rsidRDefault="0009240E" w:rsidP="0009240E">
      <w:pPr>
        <w:widowControl/>
        <w:rPr>
          <w:rFonts w:eastAsia="仿宋"/>
          <w:kern w:val="0"/>
          <w:sz w:val="24"/>
          <w:szCs w:val="28"/>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Alan S. Blinder, </w:t>
      </w:r>
      <w:r w:rsidRPr="007171E4">
        <w:rPr>
          <w:rFonts w:eastAsia="仿宋"/>
          <w:kern w:val="0"/>
          <w:sz w:val="24"/>
          <w:szCs w:val="24"/>
          <w:u w:val="single"/>
          <w:lang w:eastAsia="en-US"/>
        </w:rPr>
        <w:t>After the Music Stopped</w:t>
      </w:r>
      <w:r w:rsidRPr="007171E4">
        <w:rPr>
          <w:rFonts w:eastAsia="仿宋"/>
          <w:kern w:val="0"/>
          <w:sz w:val="24"/>
          <w:szCs w:val="24"/>
          <w:lang w:eastAsia="en-US"/>
        </w:rPr>
        <w:t>, Chapters 2-7, 9. Also, skim Chapter 13 for the parts about the Fed.</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Ben Bernanke, “Some Reflections on the Crisis and the Policy Response,” in A. Blinder, A. Lo, and R. Solow (eds.), </w:t>
      </w:r>
      <w:r w:rsidRPr="007171E4">
        <w:rPr>
          <w:rFonts w:eastAsia="仿宋"/>
          <w:kern w:val="0"/>
          <w:sz w:val="24"/>
          <w:szCs w:val="24"/>
          <w:u w:val="single"/>
          <w:lang w:eastAsia="en-US"/>
        </w:rPr>
        <w:t>Rethinking the Financial Crisis</w:t>
      </w:r>
      <w:r w:rsidRPr="007171E4">
        <w:rPr>
          <w:rFonts w:eastAsia="仿宋"/>
          <w:kern w:val="0"/>
          <w:sz w:val="24"/>
          <w:szCs w:val="24"/>
          <w:lang w:eastAsia="en-US"/>
        </w:rPr>
        <w:t>, Russell Sage, 2012.</w:t>
      </w:r>
    </w:p>
    <w:p w:rsidR="00C636F5" w:rsidRPr="007171E4" w:rsidRDefault="00C636F5" w:rsidP="00C636F5">
      <w:pPr>
        <w:widowControl/>
        <w:ind w:firstLineChars="118" w:firstLine="283"/>
        <w:rPr>
          <w:rFonts w:eastAsia="宋体"/>
          <w:kern w:val="0"/>
          <w:sz w:val="24"/>
          <w:szCs w:val="24"/>
          <w:lang w:eastAsia="en-US"/>
        </w:rPr>
      </w:pPr>
      <w:r w:rsidRPr="007171E4">
        <w:rPr>
          <w:rFonts w:eastAsia="仿宋"/>
          <w:kern w:val="0"/>
          <w:sz w:val="24"/>
          <w:szCs w:val="24"/>
          <w:lang w:eastAsia="en-US"/>
        </w:rPr>
        <w:t xml:space="preserve"> </w:t>
      </w: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Michele </w:t>
      </w:r>
      <w:proofErr w:type="spellStart"/>
      <w:r w:rsidRPr="007171E4">
        <w:rPr>
          <w:rFonts w:eastAsia="宋体"/>
          <w:kern w:val="0"/>
          <w:sz w:val="24"/>
          <w:szCs w:val="24"/>
          <w:lang w:eastAsia="en-US"/>
        </w:rPr>
        <w:t>Lenza</w:t>
      </w:r>
      <w:proofErr w:type="spellEnd"/>
      <w:r w:rsidRPr="007171E4">
        <w:rPr>
          <w:rFonts w:eastAsia="宋体"/>
          <w:kern w:val="0"/>
          <w:sz w:val="24"/>
          <w:szCs w:val="24"/>
          <w:lang w:eastAsia="en-US"/>
        </w:rPr>
        <w:t xml:space="preserve">, Huw Pill, and Lucrezia Reichlin, “Monetary Policy in Exceptional Times,” </w:t>
      </w:r>
      <w:r w:rsidRPr="007171E4">
        <w:rPr>
          <w:rFonts w:eastAsia="宋体"/>
          <w:kern w:val="0"/>
          <w:sz w:val="24"/>
          <w:szCs w:val="24"/>
          <w:u w:val="single"/>
          <w:lang w:eastAsia="en-US"/>
        </w:rPr>
        <w:t>Economic Policy,</w:t>
      </w:r>
      <w:r w:rsidRPr="007171E4">
        <w:rPr>
          <w:rFonts w:eastAsia="宋体"/>
          <w:kern w:val="0"/>
          <w:sz w:val="24"/>
          <w:szCs w:val="24"/>
          <w:lang w:eastAsia="en-US"/>
        </w:rPr>
        <w:t xml:space="preserve"> 25(62): 295-339, April 2010.</w:t>
      </w:r>
    </w:p>
    <w:p w:rsidR="00C636F5" w:rsidRPr="007171E4" w:rsidRDefault="00C636F5" w:rsidP="00C636F5">
      <w:pPr>
        <w:widowControl/>
        <w:ind w:firstLineChars="118" w:firstLine="283"/>
        <w:rPr>
          <w:rFonts w:eastAsia="宋体"/>
          <w:kern w:val="0"/>
          <w:sz w:val="24"/>
          <w:szCs w:val="24"/>
          <w:lang w:eastAsia="en-US"/>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David Wessel, </w:t>
      </w:r>
      <w:r w:rsidRPr="007171E4">
        <w:rPr>
          <w:rFonts w:eastAsia="宋体"/>
          <w:kern w:val="0"/>
          <w:sz w:val="24"/>
          <w:szCs w:val="24"/>
          <w:u w:val="single"/>
          <w:lang w:eastAsia="en-US"/>
        </w:rPr>
        <w:t>In Fed We Trust</w:t>
      </w:r>
      <w:r w:rsidRPr="007171E4">
        <w:rPr>
          <w:rFonts w:eastAsia="宋体"/>
          <w:kern w:val="0"/>
          <w:sz w:val="24"/>
          <w:szCs w:val="24"/>
          <w:lang w:eastAsia="en-US"/>
        </w:rPr>
        <w:t xml:space="preserve"> (Crown Business), 2009, Introduction, Chapter 1, pp. 54-66, pp. 87-95, Chapters 5-14.</w:t>
      </w:r>
    </w:p>
    <w:p w:rsidR="00C636F5" w:rsidRPr="007171E4" w:rsidRDefault="00C636F5" w:rsidP="00C636F5">
      <w:pPr>
        <w:widowControl/>
        <w:ind w:firstLineChars="118" w:firstLine="289"/>
        <w:rPr>
          <w:rFonts w:eastAsia="仿宋"/>
          <w:b/>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James McBride and Christopher Alessi, “The Role of the European Central Bank,” </w:t>
      </w:r>
      <w:r w:rsidRPr="007171E4">
        <w:rPr>
          <w:rFonts w:eastAsia="仿宋"/>
          <w:kern w:val="0"/>
          <w:sz w:val="24"/>
          <w:szCs w:val="24"/>
          <w:u w:val="single"/>
          <w:lang w:eastAsia="en-US"/>
        </w:rPr>
        <w:t>CFR Backgrounder</w:t>
      </w:r>
      <w:r w:rsidRPr="007171E4">
        <w:rPr>
          <w:rFonts w:eastAsia="仿宋"/>
          <w:kern w:val="0"/>
          <w:sz w:val="24"/>
          <w:szCs w:val="24"/>
          <w:lang w:eastAsia="en-US"/>
        </w:rPr>
        <w:t xml:space="preserve">, last updated July 2015. (At: </w:t>
      </w:r>
      <w:hyperlink r:id="rId27" w:history="1">
        <w:r w:rsidRPr="007171E4">
          <w:rPr>
            <w:rFonts w:eastAsia="仿宋"/>
            <w:color w:val="0000FF"/>
            <w:kern w:val="0"/>
            <w:sz w:val="24"/>
            <w:szCs w:val="24"/>
            <w:u w:val="single"/>
            <w:lang w:eastAsia="en-US"/>
          </w:rPr>
          <w:t>www.cfr.org/europe/role-european-central-bank/p28989</w:t>
        </w:r>
      </w:hyperlink>
      <w:r w:rsidRPr="007171E4">
        <w:rPr>
          <w:rFonts w:eastAsia="仿宋"/>
          <w:kern w:val="0"/>
          <w:sz w:val="24"/>
          <w:szCs w:val="24"/>
          <w:lang w:eastAsia="en-US"/>
        </w:rPr>
        <w:t>.) This is a useful website, focusing on factual information. It includes links to a number of closely-related topics and websites.</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Paul De Grauwe, “The European Central Bank as a lender of last resort,” </w:t>
      </w:r>
      <w:proofErr w:type="spellStart"/>
      <w:r w:rsidRPr="007171E4">
        <w:rPr>
          <w:rFonts w:eastAsia="仿宋"/>
          <w:kern w:val="0"/>
          <w:sz w:val="24"/>
          <w:szCs w:val="24"/>
          <w:u w:val="single"/>
          <w:lang w:eastAsia="en-US"/>
        </w:rPr>
        <w:t>VoxEU</w:t>
      </w:r>
      <w:proofErr w:type="spellEnd"/>
      <w:r w:rsidRPr="007171E4">
        <w:rPr>
          <w:rFonts w:eastAsia="仿宋"/>
          <w:kern w:val="0"/>
          <w:sz w:val="24"/>
          <w:szCs w:val="24"/>
          <w:lang w:eastAsia="en-US"/>
        </w:rPr>
        <w:t xml:space="preserve">, 18 August 2011 (at: </w:t>
      </w:r>
      <w:hyperlink r:id="rId28" w:history="1">
        <w:r w:rsidRPr="007171E4">
          <w:rPr>
            <w:rFonts w:eastAsia="仿宋"/>
            <w:color w:val="0000FF"/>
            <w:kern w:val="0"/>
            <w:sz w:val="24"/>
            <w:szCs w:val="24"/>
            <w:u w:val="single"/>
            <w:lang w:eastAsia="en-US"/>
          </w:rPr>
          <w:t>www.voxeu.org/article/european-central-bank-lender-last-resort</w:t>
        </w:r>
      </w:hyperlink>
      <w:r w:rsidRPr="007171E4">
        <w:rPr>
          <w:rFonts w:eastAsia="仿宋"/>
          <w:kern w:val="0"/>
          <w:sz w:val="24"/>
          <w:szCs w:val="24"/>
          <w:lang w:eastAsia="en-US"/>
        </w:rPr>
        <w:t>).</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Paul De Grauwe, “</w:t>
      </w:r>
      <w:r w:rsidRPr="007171E4">
        <w:rPr>
          <w:rFonts w:eastAsia="仿宋"/>
          <w:bCs/>
          <w:kern w:val="36"/>
          <w:sz w:val="24"/>
          <w:szCs w:val="24"/>
          <w:lang w:eastAsia="en-US"/>
        </w:rPr>
        <w:t>The ECB grants debt relief to all Eurozone nations except Greece</w:t>
      </w:r>
      <w:r w:rsidRPr="007171E4">
        <w:rPr>
          <w:rFonts w:eastAsia="仿宋"/>
          <w:kern w:val="0"/>
          <w:sz w:val="24"/>
          <w:szCs w:val="24"/>
          <w:lang w:eastAsia="en-US"/>
        </w:rPr>
        <w:t xml:space="preserve">,” </w:t>
      </w:r>
      <w:proofErr w:type="spellStart"/>
      <w:r w:rsidRPr="007171E4">
        <w:rPr>
          <w:rFonts w:eastAsia="仿宋"/>
          <w:kern w:val="0"/>
          <w:sz w:val="24"/>
          <w:szCs w:val="24"/>
          <w:u w:val="single"/>
          <w:lang w:eastAsia="en-US"/>
        </w:rPr>
        <w:t>VoxEU</w:t>
      </w:r>
      <w:proofErr w:type="spellEnd"/>
      <w:r w:rsidRPr="007171E4">
        <w:rPr>
          <w:rFonts w:eastAsia="仿宋"/>
          <w:kern w:val="0"/>
          <w:sz w:val="24"/>
          <w:szCs w:val="24"/>
          <w:lang w:eastAsia="en-US"/>
        </w:rPr>
        <w:t xml:space="preserve">, 13 May 2016 (at: </w:t>
      </w:r>
      <w:hyperlink r:id="rId29" w:history="1">
        <w:r w:rsidRPr="007171E4">
          <w:rPr>
            <w:rFonts w:eastAsia="仿宋"/>
            <w:color w:val="0000FF"/>
            <w:kern w:val="0"/>
            <w:sz w:val="24"/>
            <w:szCs w:val="24"/>
            <w:u w:val="single"/>
            <w:lang w:eastAsia="en-US"/>
          </w:rPr>
          <w:t>http://voxeu.org/article/ecb-grants-debt-relief-all-eurozone-nations-except-greece</w:t>
        </w:r>
      </w:hyperlink>
      <w:r w:rsidRPr="007171E4">
        <w:rPr>
          <w:rFonts w:eastAsia="仿宋"/>
          <w:kern w:val="0"/>
          <w:sz w:val="24"/>
          <w:szCs w:val="24"/>
          <w:lang w:eastAsia="en-US"/>
        </w:rPr>
        <w:t>).</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Charles </w:t>
      </w:r>
      <w:proofErr w:type="spellStart"/>
      <w:r w:rsidRPr="007171E4">
        <w:rPr>
          <w:rFonts w:eastAsia="仿宋"/>
          <w:kern w:val="0"/>
          <w:sz w:val="24"/>
          <w:szCs w:val="24"/>
          <w:lang w:eastAsia="en-US"/>
        </w:rPr>
        <w:t>Wyplosz</w:t>
      </w:r>
      <w:proofErr w:type="spellEnd"/>
      <w:r w:rsidRPr="007171E4">
        <w:rPr>
          <w:rFonts w:eastAsia="仿宋"/>
          <w:kern w:val="0"/>
          <w:sz w:val="24"/>
          <w:szCs w:val="24"/>
          <w:lang w:eastAsia="en-US"/>
        </w:rPr>
        <w:t xml:space="preserve">, “Grexit: The staggering cost of central bank independence,” </w:t>
      </w:r>
      <w:proofErr w:type="spellStart"/>
      <w:r w:rsidRPr="007171E4">
        <w:rPr>
          <w:rFonts w:eastAsia="仿宋"/>
          <w:kern w:val="0"/>
          <w:sz w:val="24"/>
          <w:szCs w:val="24"/>
          <w:lang w:eastAsia="en-US"/>
        </w:rPr>
        <w:t>VoxEU</w:t>
      </w:r>
      <w:proofErr w:type="spellEnd"/>
      <w:r w:rsidRPr="007171E4">
        <w:rPr>
          <w:rFonts w:eastAsia="仿宋"/>
          <w:kern w:val="0"/>
          <w:sz w:val="24"/>
          <w:szCs w:val="24"/>
          <w:lang w:eastAsia="en-US"/>
        </w:rPr>
        <w:t xml:space="preserve">, 29 June 2015 (at: </w:t>
      </w:r>
      <w:hyperlink r:id="rId30" w:history="1">
        <w:r w:rsidRPr="007171E4">
          <w:rPr>
            <w:rFonts w:eastAsia="仿宋"/>
            <w:color w:val="0000FF"/>
            <w:kern w:val="0"/>
            <w:sz w:val="24"/>
            <w:szCs w:val="24"/>
            <w:u w:val="single"/>
            <w:lang w:eastAsia="en-US"/>
          </w:rPr>
          <w:t>www.voxeu.org/article/grexit-staggering-cost-central-bank-dependence</w:t>
        </w:r>
      </w:hyperlink>
      <w:r w:rsidRPr="007171E4">
        <w:rPr>
          <w:rFonts w:eastAsia="仿宋"/>
          <w:kern w:val="0"/>
          <w:sz w:val="24"/>
          <w:szCs w:val="24"/>
          <w:lang w:eastAsia="en-US"/>
        </w:rPr>
        <w:t>).</w:t>
      </w:r>
    </w:p>
    <w:p w:rsidR="00C636F5" w:rsidRPr="007171E4" w:rsidRDefault="00C636F5" w:rsidP="00C636F5">
      <w:pPr>
        <w:widowControl/>
        <w:ind w:firstLineChars="118" w:firstLine="283"/>
        <w:rPr>
          <w:rFonts w:eastAsia="宋体"/>
          <w:kern w:val="0"/>
          <w:sz w:val="24"/>
          <w:szCs w:val="24"/>
          <w:lang w:eastAsia="en-US"/>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Philippe </w:t>
      </w:r>
      <w:proofErr w:type="spellStart"/>
      <w:r w:rsidRPr="007171E4">
        <w:rPr>
          <w:rFonts w:eastAsia="宋体"/>
          <w:kern w:val="0"/>
          <w:sz w:val="24"/>
          <w:szCs w:val="24"/>
          <w:lang w:eastAsia="en-US"/>
        </w:rPr>
        <w:t>Legrain</w:t>
      </w:r>
      <w:proofErr w:type="spellEnd"/>
      <w:r w:rsidRPr="007171E4">
        <w:rPr>
          <w:rFonts w:eastAsia="宋体"/>
          <w:kern w:val="0"/>
          <w:sz w:val="24"/>
          <w:szCs w:val="24"/>
          <w:lang w:eastAsia="en-US"/>
        </w:rPr>
        <w:t xml:space="preserve">, “The ECB Needs to Know Its Place,” </w:t>
      </w:r>
      <w:r w:rsidRPr="007171E4">
        <w:rPr>
          <w:rFonts w:eastAsia="宋体"/>
          <w:kern w:val="0"/>
          <w:sz w:val="24"/>
          <w:szCs w:val="24"/>
          <w:u w:val="single"/>
          <w:lang w:eastAsia="en-US"/>
        </w:rPr>
        <w:t>Foreign Policy</w:t>
      </w:r>
      <w:r w:rsidRPr="007171E4">
        <w:rPr>
          <w:rFonts w:eastAsia="宋体"/>
          <w:kern w:val="0"/>
          <w:sz w:val="24"/>
          <w:szCs w:val="24"/>
          <w:lang w:eastAsia="en-US"/>
        </w:rPr>
        <w:t>, 22 April 2015 (at foreignpolicy.com/2015/04/22/end-the-european-central-bank-dictatorship).</w:t>
      </w: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  </w:t>
      </w:r>
    </w:p>
    <w:p w:rsidR="00C636F5" w:rsidRPr="007171E4" w:rsidRDefault="00C636F5" w:rsidP="00C636F5">
      <w:pPr>
        <w:widowControl/>
        <w:ind w:firstLineChars="118" w:firstLine="283"/>
        <w:rPr>
          <w:rFonts w:eastAsia="仿宋"/>
          <w:bCs/>
          <w:kern w:val="36"/>
          <w:sz w:val="24"/>
          <w:szCs w:val="24"/>
          <w:lang w:eastAsia="en-US"/>
        </w:rPr>
      </w:pPr>
      <w:r w:rsidRPr="007171E4">
        <w:rPr>
          <w:rFonts w:eastAsia="仿宋"/>
          <w:kern w:val="0"/>
          <w:sz w:val="24"/>
          <w:szCs w:val="24"/>
          <w:lang w:eastAsia="en-US"/>
        </w:rPr>
        <w:t xml:space="preserve">*Ben Bernanke, </w:t>
      </w:r>
      <w:r w:rsidRPr="007171E4">
        <w:rPr>
          <w:rFonts w:eastAsia="仿宋"/>
          <w:bCs/>
          <w:kern w:val="36"/>
          <w:sz w:val="24"/>
          <w:szCs w:val="24"/>
          <w:u w:val="single"/>
          <w:lang w:eastAsia="en-US"/>
        </w:rPr>
        <w:t>The Courage to Act: A Memoir of a Crisis and Its Aftermath</w:t>
      </w:r>
      <w:r w:rsidRPr="007171E4">
        <w:rPr>
          <w:rFonts w:eastAsia="仿宋"/>
          <w:bCs/>
          <w:kern w:val="36"/>
          <w:sz w:val="24"/>
          <w:szCs w:val="24"/>
          <w:lang w:eastAsia="en-US"/>
        </w:rPr>
        <w:t xml:space="preserve"> (Norton: 2015), Part II.</w:t>
      </w:r>
    </w:p>
    <w:p w:rsidR="00C636F5" w:rsidRPr="007171E4" w:rsidRDefault="00C636F5" w:rsidP="00C636F5">
      <w:pPr>
        <w:widowControl/>
        <w:ind w:firstLineChars="118" w:firstLine="283"/>
        <w:rPr>
          <w:rFonts w:eastAsia="仿宋"/>
          <w:bCs/>
          <w:kern w:val="36"/>
          <w:sz w:val="24"/>
          <w:szCs w:val="24"/>
          <w:lang w:eastAsia="en-US"/>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*Andrew Ross Sorkin, </w:t>
      </w:r>
      <w:r w:rsidRPr="007171E4">
        <w:rPr>
          <w:rFonts w:eastAsia="宋体"/>
          <w:kern w:val="0"/>
          <w:sz w:val="24"/>
          <w:szCs w:val="24"/>
          <w:u w:val="single"/>
          <w:lang w:eastAsia="en-US"/>
        </w:rPr>
        <w:t>Too Big To Fail</w:t>
      </w:r>
      <w:r w:rsidRPr="007171E4">
        <w:rPr>
          <w:rFonts w:eastAsia="宋体"/>
          <w:kern w:val="0"/>
          <w:sz w:val="24"/>
          <w:szCs w:val="24"/>
          <w:lang w:eastAsia="en-US"/>
        </w:rPr>
        <w:t xml:space="preserve"> (Viking), 2009. (Browse; this book focuses on Lehman but is broader than that.)</w:t>
      </w:r>
    </w:p>
    <w:p w:rsidR="00C636F5" w:rsidRPr="007171E4" w:rsidRDefault="00C636F5" w:rsidP="00C636F5">
      <w:pPr>
        <w:widowControl/>
        <w:ind w:firstLineChars="118" w:firstLine="283"/>
        <w:rPr>
          <w:rFonts w:eastAsia="宋体"/>
          <w:kern w:val="0"/>
          <w:sz w:val="24"/>
          <w:szCs w:val="24"/>
          <w:lang w:eastAsia="en-US"/>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*Gillian </w:t>
      </w:r>
      <w:proofErr w:type="spellStart"/>
      <w:r w:rsidRPr="007171E4">
        <w:rPr>
          <w:rFonts w:eastAsia="宋体"/>
          <w:kern w:val="0"/>
          <w:sz w:val="24"/>
          <w:szCs w:val="24"/>
          <w:lang w:eastAsia="en-US"/>
        </w:rPr>
        <w:t>Tett</w:t>
      </w:r>
      <w:proofErr w:type="spellEnd"/>
      <w:r w:rsidRPr="007171E4">
        <w:rPr>
          <w:rFonts w:eastAsia="宋体"/>
          <w:kern w:val="0"/>
          <w:sz w:val="24"/>
          <w:szCs w:val="24"/>
          <w:lang w:eastAsia="en-US"/>
        </w:rPr>
        <w:t xml:space="preserve">, </w:t>
      </w:r>
      <w:r w:rsidRPr="007171E4">
        <w:rPr>
          <w:rFonts w:eastAsia="宋体"/>
          <w:kern w:val="0"/>
          <w:sz w:val="24"/>
          <w:szCs w:val="24"/>
          <w:u w:val="single"/>
          <w:lang w:eastAsia="en-US"/>
        </w:rPr>
        <w:t>Fool’s Gold</w:t>
      </w:r>
      <w:r w:rsidRPr="007171E4">
        <w:rPr>
          <w:rFonts w:eastAsia="宋体"/>
          <w:kern w:val="0"/>
          <w:sz w:val="24"/>
          <w:szCs w:val="24"/>
          <w:lang w:eastAsia="en-US"/>
        </w:rPr>
        <w:t xml:space="preserve"> (Little Brown), 2009 (Browse; this is about JP Morgan and the development of credit default swaps.)</w:t>
      </w:r>
    </w:p>
    <w:p w:rsidR="00C636F5" w:rsidRPr="007171E4" w:rsidRDefault="00C636F5" w:rsidP="00C636F5">
      <w:pPr>
        <w:widowControl/>
        <w:ind w:firstLineChars="118" w:firstLine="283"/>
        <w:rPr>
          <w:rFonts w:eastAsia="宋体"/>
          <w:kern w:val="0"/>
          <w:sz w:val="24"/>
          <w:szCs w:val="24"/>
          <w:lang w:eastAsia="en-US"/>
        </w:rPr>
      </w:pPr>
    </w:p>
    <w:p w:rsidR="00C636F5" w:rsidRPr="007171E4" w:rsidRDefault="00C636F5" w:rsidP="00C636F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*William Cohan, </w:t>
      </w:r>
      <w:r w:rsidRPr="007171E4">
        <w:rPr>
          <w:rFonts w:eastAsia="宋体"/>
          <w:kern w:val="0"/>
          <w:sz w:val="24"/>
          <w:szCs w:val="24"/>
          <w:u w:val="single"/>
          <w:lang w:eastAsia="en-US"/>
        </w:rPr>
        <w:t>House of Cards</w:t>
      </w:r>
      <w:r w:rsidRPr="007171E4">
        <w:rPr>
          <w:rFonts w:eastAsia="宋体"/>
          <w:kern w:val="0"/>
          <w:sz w:val="24"/>
          <w:szCs w:val="24"/>
          <w:lang w:eastAsia="en-US"/>
        </w:rPr>
        <w:t xml:space="preserve"> (Random House), 2009 (Browse; this is about the fall of Bear Stearns.) </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 </w:t>
      </w:r>
      <w:r w:rsidRPr="007171E4">
        <w:rPr>
          <w:rFonts w:eastAsia="宋体"/>
          <w:kern w:val="0"/>
          <w:sz w:val="24"/>
          <w:szCs w:val="24"/>
          <w:lang w:eastAsia="en-US"/>
        </w:rPr>
        <w:t xml:space="preserve">Nicola </w:t>
      </w:r>
      <w:proofErr w:type="spellStart"/>
      <w:r w:rsidRPr="007171E4">
        <w:rPr>
          <w:rFonts w:eastAsia="宋体"/>
          <w:kern w:val="0"/>
          <w:sz w:val="24"/>
          <w:szCs w:val="24"/>
          <w:lang w:eastAsia="en-US"/>
        </w:rPr>
        <w:t>Gennaioli</w:t>
      </w:r>
      <w:proofErr w:type="spellEnd"/>
      <w:r w:rsidRPr="007171E4">
        <w:rPr>
          <w:rFonts w:eastAsia="仿宋"/>
          <w:kern w:val="0"/>
          <w:sz w:val="24"/>
          <w:szCs w:val="24"/>
          <w:lang w:eastAsia="en-US"/>
        </w:rPr>
        <w:t xml:space="preserve"> and </w:t>
      </w:r>
      <w:r w:rsidRPr="007171E4">
        <w:rPr>
          <w:rFonts w:eastAsia="宋体"/>
          <w:kern w:val="0"/>
          <w:sz w:val="24"/>
          <w:szCs w:val="24"/>
          <w:lang w:eastAsia="en-US"/>
        </w:rPr>
        <w:t>Andrei Shleifer</w:t>
      </w:r>
      <w:r w:rsidRPr="007171E4">
        <w:rPr>
          <w:rFonts w:eastAsia="仿宋"/>
          <w:kern w:val="0"/>
          <w:sz w:val="24"/>
          <w:szCs w:val="24"/>
          <w:lang w:eastAsia="en-US"/>
        </w:rPr>
        <w:t xml:space="preserve">, </w:t>
      </w:r>
      <w:r w:rsidRPr="007171E4">
        <w:rPr>
          <w:rFonts w:eastAsia="仿宋"/>
          <w:kern w:val="0"/>
          <w:sz w:val="24"/>
          <w:szCs w:val="24"/>
          <w:u w:val="single"/>
          <w:lang w:eastAsia="en-US"/>
        </w:rPr>
        <w:t>A Crisis of Beliefs: Investor Psychology and Financial Fragility</w:t>
      </w:r>
      <w:r w:rsidRPr="007171E4">
        <w:rPr>
          <w:rFonts w:eastAsia="仿宋"/>
          <w:kern w:val="0"/>
          <w:sz w:val="24"/>
          <w:szCs w:val="24"/>
          <w:lang w:eastAsia="en-US"/>
        </w:rPr>
        <w:t xml:space="preserve"> (Princeton: 2018).</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*Timothy Geithner, </w:t>
      </w:r>
      <w:r w:rsidRPr="007171E4">
        <w:rPr>
          <w:rFonts w:eastAsia="仿宋"/>
          <w:kern w:val="0"/>
          <w:sz w:val="24"/>
          <w:szCs w:val="24"/>
          <w:u w:val="single"/>
          <w:lang w:eastAsia="en-US"/>
        </w:rPr>
        <w:t>Stress Test: Reflections of Financial Crises</w:t>
      </w:r>
      <w:r w:rsidRPr="007171E4">
        <w:rPr>
          <w:rFonts w:eastAsia="仿宋"/>
          <w:kern w:val="0"/>
          <w:sz w:val="24"/>
          <w:szCs w:val="24"/>
          <w:lang w:eastAsia="en-US"/>
        </w:rPr>
        <w:t xml:space="preserve"> (Crown :2014).</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*Carmen Reinhart and Kenneth Rogoff, </w:t>
      </w:r>
      <w:r w:rsidRPr="007171E4">
        <w:rPr>
          <w:rFonts w:eastAsia="仿宋"/>
          <w:kern w:val="0"/>
          <w:sz w:val="24"/>
          <w:szCs w:val="24"/>
          <w:u w:val="single"/>
          <w:lang w:eastAsia="en-US"/>
        </w:rPr>
        <w:t>This Time is Different</w:t>
      </w:r>
      <w:r w:rsidRPr="007171E4">
        <w:rPr>
          <w:rFonts w:eastAsia="仿宋"/>
          <w:kern w:val="0"/>
          <w:sz w:val="24"/>
          <w:szCs w:val="24"/>
          <w:lang w:eastAsia="en-US"/>
        </w:rPr>
        <w:t>, Princeton University Press, 2009.</w:t>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*Barry </w:t>
      </w:r>
      <w:proofErr w:type="spellStart"/>
      <w:r w:rsidRPr="007171E4">
        <w:rPr>
          <w:rFonts w:eastAsia="仿宋"/>
          <w:kern w:val="0"/>
          <w:sz w:val="24"/>
          <w:szCs w:val="24"/>
          <w:lang w:eastAsia="en-US"/>
        </w:rPr>
        <w:t>Eichengreen</w:t>
      </w:r>
      <w:proofErr w:type="spellEnd"/>
      <w:r w:rsidRPr="007171E4">
        <w:rPr>
          <w:rFonts w:eastAsia="仿宋"/>
          <w:kern w:val="0"/>
          <w:sz w:val="24"/>
          <w:szCs w:val="24"/>
          <w:lang w:eastAsia="en-US"/>
        </w:rPr>
        <w:t xml:space="preserve">, “The European Central Bank from Problem to Solution,” in Open Mind, BBVA Group, </w:t>
      </w:r>
      <w:r w:rsidRPr="007171E4">
        <w:rPr>
          <w:rFonts w:eastAsia="仿宋"/>
          <w:iCs/>
          <w:kern w:val="0"/>
          <w:sz w:val="24"/>
          <w:szCs w:val="24"/>
          <w:lang w:eastAsia="en-US"/>
        </w:rPr>
        <w:t>The Search for Europe: Contrasting Approaches</w:t>
      </w:r>
      <w:r w:rsidRPr="007171E4">
        <w:rPr>
          <w:rFonts w:eastAsia="仿宋"/>
          <w:kern w:val="0"/>
          <w:sz w:val="24"/>
          <w:szCs w:val="24"/>
          <w:lang w:eastAsia="en-US"/>
        </w:rPr>
        <w:t xml:space="preserve">, 2016. </w:t>
      </w:r>
      <w:hyperlink r:id="rId31" w:history="1">
        <w:r w:rsidRPr="007171E4">
          <w:rPr>
            <w:rFonts w:eastAsia="仿宋"/>
            <w:color w:val="0000FF"/>
            <w:kern w:val="0"/>
            <w:sz w:val="24"/>
            <w:szCs w:val="24"/>
            <w:u w:val="single"/>
            <w:lang w:eastAsia="en-US"/>
          </w:rPr>
          <w:t>https://www.bbvaopenmind.com/wp-content/uploads/2016/02/BBVA-OpenMind-book-the-search-for-europe-contrasting-approaches.pdf</w:t>
        </w:r>
      </w:hyperlink>
      <w:r w:rsidRPr="007171E4">
        <w:rPr>
          <w:rFonts w:eastAsia="仿宋"/>
          <w:kern w:val="0"/>
          <w:sz w:val="24"/>
          <w:szCs w:val="24"/>
          <w:lang w:eastAsia="en-US"/>
        </w:rPr>
        <w:t xml:space="preserve"> </w:t>
      </w:r>
      <w:r w:rsidRPr="007171E4">
        <w:rPr>
          <w:rFonts w:eastAsia="仿宋"/>
          <w:kern w:val="0"/>
          <w:sz w:val="24"/>
          <w:szCs w:val="24"/>
          <w:lang w:eastAsia="en-US"/>
        </w:rPr>
        <w:tab/>
      </w:r>
    </w:p>
    <w:p w:rsidR="00C636F5" w:rsidRPr="007171E4" w:rsidRDefault="00C636F5" w:rsidP="00C636F5">
      <w:pPr>
        <w:widowControl/>
        <w:ind w:firstLineChars="118" w:firstLine="283"/>
        <w:rPr>
          <w:rFonts w:eastAsia="仿宋"/>
          <w:kern w:val="0"/>
          <w:sz w:val="24"/>
          <w:szCs w:val="24"/>
          <w:lang w:eastAsia="en-US"/>
        </w:rPr>
      </w:pPr>
    </w:p>
    <w:p w:rsidR="00C636F5" w:rsidRPr="007171E4" w:rsidRDefault="00C636F5" w:rsidP="00C636F5">
      <w:pPr>
        <w:widowControl/>
        <w:ind w:firstLineChars="118" w:firstLine="283"/>
        <w:rPr>
          <w:rFonts w:eastAsia="仿宋"/>
          <w:kern w:val="0"/>
          <w:sz w:val="24"/>
          <w:szCs w:val="24"/>
        </w:rPr>
      </w:pPr>
      <w:r w:rsidRPr="007171E4">
        <w:rPr>
          <w:rFonts w:eastAsia="仿宋"/>
          <w:kern w:val="0"/>
          <w:sz w:val="24"/>
          <w:szCs w:val="24"/>
        </w:rPr>
        <w:t>缪延亮</w:t>
      </w:r>
      <w:r w:rsidRPr="007171E4">
        <w:rPr>
          <w:rFonts w:eastAsia="仿宋"/>
          <w:kern w:val="0"/>
          <w:sz w:val="24"/>
          <w:szCs w:val="24"/>
        </w:rPr>
        <w:t>.</w:t>
      </w:r>
      <w:r w:rsidRPr="007171E4">
        <w:rPr>
          <w:rFonts w:eastAsia="仿宋"/>
          <w:kern w:val="0"/>
          <w:sz w:val="24"/>
          <w:szCs w:val="24"/>
        </w:rPr>
        <w:t>欧债危机救助的经验与反思</w:t>
      </w:r>
      <w:r w:rsidRPr="007171E4">
        <w:rPr>
          <w:rFonts w:eastAsia="仿宋"/>
          <w:kern w:val="0"/>
          <w:sz w:val="24"/>
          <w:szCs w:val="24"/>
        </w:rPr>
        <w:t>.</w:t>
      </w:r>
      <w:r w:rsidRPr="007171E4">
        <w:rPr>
          <w:rFonts w:eastAsia="仿宋"/>
          <w:kern w:val="0"/>
          <w:sz w:val="24"/>
          <w:szCs w:val="24"/>
        </w:rPr>
        <w:t>金融研究</w:t>
      </w:r>
      <w:r w:rsidRPr="007171E4">
        <w:rPr>
          <w:rFonts w:eastAsia="仿宋"/>
          <w:kern w:val="0"/>
          <w:sz w:val="24"/>
          <w:szCs w:val="24"/>
        </w:rPr>
        <w:t>.</w:t>
      </w:r>
      <w:r w:rsidRPr="007171E4">
        <w:rPr>
          <w:rFonts w:eastAsia="宋体"/>
          <w:kern w:val="0"/>
          <w:sz w:val="24"/>
          <w:szCs w:val="24"/>
        </w:rPr>
        <w:t>2018</w:t>
      </w:r>
      <w:r w:rsidRPr="007171E4">
        <w:rPr>
          <w:rFonts w:eastAsia="仿宋"/>
          <w:kern w:val="0"/>
          <w:sz w:val="24"/>
          <w:szCs w:val="24"/>
        </w:rPr>
        <w:t>年</w:t>
      </w:r>
      <w:r w:rsidRPr="007171E4">
        <w:rPr>
          <w:rFonts w:eastAsia="宋体"/>
          <w:kern w:val="0"/>
          <w:sz w:val="24"/>
          <w:szCs w:val="24"/>
        </w:rPr>
        <w:t>06</w:t>
      </w:r>
      <w:r w:rsidRPr="007171E4">
        <w:rPr>
          <w:rFonts w:eastAsia="仿宋"/>
          <w:kern w:val="0"/>
          <w:sz w:val="24"/>
          <w:szCs w:val="24"/>
        </w:rPr>
        <w:t>期</w:t>
      </w:r>
      <w:r>
        <w:rPr>
          <w:rFonts w:eastAsia="仿宋" w:hint="eastAsia"/>
          <w:kern w:val="0"/>
          <w:sz w:val="24"/>
          <w:szCs w:val="24"/>
        </w:rPr>
        <w:t>。</w:t>
      </w:r>
    </w:p>
    <w:p w:rsidR="00C636F5" w:rsidRPr="007171E4" w:rsidRDefault="00C636F5" w:rsidP="00C636F5">
      <w:pPr>
        <w:widowControl/>
        <w:ind w:firstLineChars="118" w:firstLine="283"/>
        <w:rPr>
          <w:rFonts w:eastAsia="仿宋"/>
          <w:kern w:val="0"/>
          <w:sz w:val="24"/>
          <w:szCs w:val="24"/>
        </w:rPr>
      </w:pPr>
    </w:p>
    <w:p w:rsidR="00C636F5" w:rsidRPr="007171E4" w:rsidRDefault="00C636F5" w:rsidP="00C636F5">
      <w:pPr>
        <w:widowControl/>
        <w:rPr>
          <w:rFonts w:eastAsia="仿宋"/>
          <w:kern w:val="0"/>
          <w:szCs w:val="28"/>
        </w:rPr>
      </w:pPr>
      <w:bookmarkStart w:id="0" w:name="OLE_LINK1"/>
      <w:bookmarkStart w:id="1" w:name="OLE_LINK2"/>
      <w:r>
        <w:rPr>
          <w:rFonts w:eastAsia="仿宋"/>
          <w:kern w:val="0"/>
          <w:sz w:val="24"/>
          <w:szCs w:val="28"/>
        </w:rPr>
        <w:t>第</w:t>
      </w:r>
      <w:r>
        <w:rPr>
          <w:rFonts w:eastAsia="仿宋" w:hint="eastAsia"/>
          <w:kern w:val="0"/>
          <w:sz w:val="24"/>
          <w:szCs w:val="28"/>
        </w:rPr>
        <w:t>五</w:t>
      </w:r>
      <w:r w:rsidRPr="007171E4">
        <w:rPr>
          <w:rFonts w:eastAsia="仿宋"/>
          <w:kern w:val="0"/>
          <w:sz w:val="24"/>
          <w:szCs w:val="28"/>
        </w:rPr>
        <w:t>大模块将关注中央银行的对外金融关系，聚焦国际货币体系。大家应通过本章学习，了解</w:t>
      </w:r>
      <w:r>
        <w:rPr>
          <w:rFonts w:eastAsia="仿宋" w:hint="eastAsia"/>
          <w:kern w:val="0"/>
          <w:sz w:val="24"/>
          <w:szCs w:val="28"/>
        </w:rPr>
        <w:t>我国</w:t>
      </w:r>
      <w:r w:rsidRPr="007171E4">
        <w:rPr>
          <w:rFonts w:eastAsia="仿宋"/>
          <w:kern w:val="0"/>
          <w:sz w:val="24"/>
          <w:szCs w:val="28"/>
        </w:rPr>
        <w:t>汇率制度改革</w:t>
      </w:r>
      <w:r w:rsidRPr="007171E4">
        <w:rPr>
          <w:rFonts w:eastAsia="仿宋" w:hint="eastAsia"/>
          <w:kern w:val="0"/>
          <w:sz w:val="24"/>
          <w:szCs w:val="28"/>
        </w:rPr>
        <w:t>进程</w:t>
      </w:r>
      <w:r w:rsidRPr="007171E4">
        <w:rPr>
          <w:rFonts w:eastAsia="仿宋"/>
          <w:kern w:val="0"/>
          <w:sz w:val="24"/>
          <w:szCs w:val="28"/>
        </w:rPr>
        <w:t>，</w:t>
      </w:r>
      <w:r w:rsidRPr="007171E4">
        <w:rPr>
          <w:rFonts w:eastAsia="仿宋" w:hint="eastAsia"/>
          <w:kern w:val="0"/>
          <w:sz w:val="24"/>
          <w:szCs w:val="28"/>
        </w:rPr>
        <w:t>理解汇率决定</w:t>
      </w:r>
      <w:r w:rsidRPr="007171E4">
        <w:rPr>
          <w:rFonts w:eastAsia="仿宋"/>
          <w:kern w:val="0"/>
          <w:sz w:val="24"/>
          <w:szCs w:val="28"/>
        </w:rPr>
        <w:t>机制</w:t>
      </w:r>
      <w:r w:rsidRPr="007171E4">
        <w:rPr>
          <w:rFonts w:eastAsia="仿宋" w:hint="eastAsia"/>
          <w:kern w:val="0"/>
          <w:sz w:val="24"/>
          <w:szCs w:val="28"/>
        </w:rPr>
        <w:t>（从一般意义上汇率的</w:t>
      </w:r>
      <w:r w:rsidRPr="007171E4">
        <w:rPr>
          <w:rFonts w:eastAsia="仿宋" w:hint="eastAsia"/>
          <w:kern w:val="0"/>
          <w:sz w:val="24"/>
          <w:szCs w:val="28"/>
        </w:rPr>
        <w:lastRenderedPageBreak/>
        <w:t>决定到美元和人民币汇率的决定</w:t>
      </w:r>
      <w:r w:rsidRPr="007171E4">
        <w:rPr>
          <w:rFonts w:eastAsia="仿宋"/>
          <w:kern w:val="0"/>
          <w:sz w:val="24"/>
          <w:szCs w:val="28"/>
        </w:rPr>
        <w:t>）</w:t>
      </w:r>
      <w:r>
        <w:rPr>
          <w:rFonts w:eastAsia="仿宋" w:hint="eastAsia"/>
          <w:kern w:val="0"/>
          <w:sz w:val="24"/>
          <w:szCs w:val="28"/>
        </w:rPr>
        <w:t>，</w:t>
      </w:r>
      <w:r w:rsidRPr="007171E4">
        <w:rPr>
          <w:rFonts w:eastAsia="仿宋" w:hint="eastAsia"/>
          <w:kern w:val="0"/>
          <w:sz w:val="24"/>
          <w:szCs w:val="28"/>
        </w:rPr>
        <w:t>深入</w:t>
      </w:r>
      <w:r w:rsidRPr="007171E4">
        <w:rPr>
          <w:rFonts w:eastAsia="仿宋"/>
          <w:kern w:val="0"/>
          <w:sz w:val="24"/>
          <w:szCs w:val="28"/>
        </w:rPr>
        <w:t>理解全球货币格局变化，国际货币体系面临的问题，以及在此背景下</w:t>
      </w:r>
      <w:r>
        <w:rPr>
          <w:rFonts w:eastAsia="仿宋" w:hint="eastAsia"/>
          <w:kern w:val="0"/>
          <w:sz w:val="24"/>
          <w:szCs w:val="28"/>
        </w:rPr>
        <w:t>汇率市场化改革</w:t>
      </w:r>
      <w:r w:rsidRPr="007171E4">
        <w:rPr>
          <w:rFonts w:eastAsia="仿宋"/>
          <w:kern w:val="0"/>
          <w:sz w:val="24"/>
          <w:szCs w:val="28"/>
        </w:rPr>
        <w:t>的</w:t>
      </w:r>
      <w:r>
        <w:rPr>
          <w:rFonts w:eastAsia="仿宋" w:hint="eastAsia"/>
          <w:kern w:val="0"/>
          <w:sz w:val="24"/>
          <w:szCs w:val="28"/>
        </w:rPr>
        <w:t>前景、</w:t>
      </w:r>
      <w:r w:rsidRPr="007171E4">
        <w:rPr>
          <w:rFonts w:eastAsia="仿宋"/>
          <w:kern w:val="0"/>
          <w:sz w:val="24"/>
          <w:szCs w:val="28"/>
        </w:rPr>
        <w:t>机遇与挑战。</w:t>
      </w:r>
    </w:p>
    <w:bookmarkEnd w:id="0"/>
    <w:bookmarkEnd w:id="1"/>
    <w:p w:rsidR="007171E4" w:rsidRPr="00973395" w:rsidRDefault="00682DE8" w:rsidP="00973395">
      <w:pPr>
        <w:pStyle w:val="21"/>
        <w:rPr>
          <w:rFonts w:eastAsia="仿宋"/>
          <w:b w:val="0"/>
        </w:rPr>
      </w:pPr>
      <w:r>
        <w:rPr>
          <w:rFonts w:eastAsia="仿宋"/>
        </w:rPr>
        <w:t xml:space="preserve">V. </w:t>
      </w:r>
      <w:r w:rsidR="007171E4" w:rsidRPr="00973395">
        <w:rPr>
          <w:rFonts w:eastAsia="仿宋"/>
        </w:rPr>
        <w:t xml:space="preserve">International Monetary System </w:t>
      </w:r>
    </w:p>
    <w:p w:rsidR="0039220D" w:rsidRPr="00973395" w:rsidRDefault="00682DE8" w:rsidP="00973395">
      <w:pPr>
        <w:pStyle w:val="31"/>
        <w:rPr>
          <w:rFonts w:eastAsia="仿宋"/>
          <w:b w:val="0"/>
        </w:rPr>
      </w:pPr>
      <w:r w:rsidRPr="00973395">
        <w:rPr>
          <w:rFonts w:eastAsia="仿宋"/>
        </w:rPr>
        <w:t>1</w:t>
      </w:r>
      <w:r w:rsidR="00C636F5">
        <w:rPr>
          <w:rFonts w:eastAsia="仿宋"/>
        </w:rPr>
        <w:t>4</w:t>
      </w:r>
      <w:r w:rsidR="0039220D" w:rsidRPr="00973395">
        <w:rPr>
          <w:rFonts w:eastAsia="仿宋"/>
        </w:rPr>
        <w:t>. Towards a Clean Floating RENMINBI</w:t>
      </w:r>
    </w:p>
    <w:p w:rsidR="0039220D" w:rsidRPr="007171E4" w:rsidRDefault="0039220D" w:rsidP="0039220D">
      <w:pPr>
        <w:widowControl/>
        <w:tabs>
          <w:tab w:val="left" w:pos="1920"/>
        </w:tabs>
        <w:rPr>
          <w:rFonts w:eastAsia="仿宋"/>
          <w:b/>
          <w:kern w:val="0"/>
          <w:sz w:val="24"/>
          <w:szCs w:val="28"/>
        </w:rPr>
      </w:pPr>
      <w:r w:rsidRPr="007171E4">
        <w:rPr>
          <w:rFonts w:eastAsia="仿宋"/>
          <w:b/>
          <w:kern w:val="0"/>
          <w:sz w:val="24"/>
          <w:szCs w:val="28"/>
        </w:rPr>
        <w:tab/>
      </w:r>
    </w:p>
    <w:p w:rsidR="0009240E" w:rsidRPr="007171E4" w:rsidRDefault="0009240E" w:rsidP="0009240E">
      <w:pPr>
        <w:widowControl/>
        <w:ind w:firstLineChars="118" w:firstLine="283"/>
        <w:rPr>
          <w:rFonts w:eastAsia="仿宋"/>
          <w:kern w:val="0"/>
          <w:sz w:val="24"/>
          <w:szCs w:val="28"/>
        </w:rPr>
      </w:pPr>
      <w:r w:rsidRPr="007171E4">
        <w:rPr>
          <w:rFonts w:eastAsia="仿宋"/>
          <w:kern w:val="0"/>
          <w:sz w:val="24"/>
          <w:szCs w:val="28"/>
        </w:rPr>
        <w:t>易纲，汤弦</w:t>
      </w:r>
      <w:r>
        <w:rPr>
          <w:rFonts w:eastAsia="仿宋" w:hint="eastAsia"/>
          <w:kern w:val="0"/>
          <w:sz w:val="24"/>
          <w:szCs w:val="28"/>
        </w:rPr>
        <w:t>.</w:t>
      </w:r>
      <w:r>
        <w:rPr>
          <w:rFonts w:eastAsia="仿宋"/>
          <w:kern w:val="0"/>
          <w:sz w:val="24"/>
          <w:szCs w:val="28"/>
        </w:rPr>
        <w:t xml:space="preserve"> </w:t>
      </w:r>
      <w:r w:rsidRPr="007171E4">
        <w:rPr>
          <w:rFonts w:eastAsia="仿宋"/>
          <w:kern w:val="0"/>
          <w:sz w:val="24"/>
          <w:szCs w:val="28"/>
        </w:rPr>
        <w:t>汇率制度的</w:t>
      </w:r>
      <w:r w:rsidRPr="007171E4">
        <w:rPr>
          <w:rFonts w:eastAsia="仿宋"/>
          <w:kern w:val="0"/>
          <w:sz w:val="24"/>
          <w:szCs w:val="28"/>
        </w:rPr>
        <w:t>“</w:t>
      </w:r>
      <w:r w:rsidRPr="007171E4">
        <w:rPr>
          <w:rFonts w:eastAsia="仿宋"/>
          <w:kern w:val="0"/>
          <w:sz w:val="24"/>
          <w:szCs w:val="28"/>
        </w:rPr>
        <w:t>角点解假设</w:t>
      </w:r>
      <w:r w:rsidRPr="007171E4">
        <w:rPr>
          <w:rFonts w:eastAsia="仿宋"/>
          <w:kern w:val="0"/>
          <w:sz w:val="24"/>
          <w:szCs w:val="28"/>
        </w:rPr>
        <w:t>”</w:t>
      </w:r>
      <w:r w:rsidRPr="007171E4">
        <w:rPr>
          <w:rFonts w:eastAsia="仿宋"/>
          <w:kern w:val="0"/>
          <w:sz w:val="24"/>
          <w:szCs w:val="28"/>
        </w:rPr>
        <w:t>的一个理论基础，《金融研究》，</w:t>
      </w:r>
      <w:r w:rsidRPr="007171E4">
        <w:rPr>
          <w:rFonts w:eastAsia="仿宋"/>
          <w:kern w:val="0"/>
          <w:sz w:val="24"/>
          <w:szCs w:val="28"/>
        </w:rPr>
        <w:t>2001</w:t>
      </w:r>
      <w:r w:rsidRPr="007171E4">
        <w:rPr>
          <w:rFonts w:eastAsia="仿宋"/>
          <w:kern w:val="0"/>
          <w:sz w:val="24"/>
          <w:szCs w:val="28"/>
        </w:rPr>
        <w:t>年第</w:t>
      </w:r>
      <w:r w:rsidRPr="007171E4">
        <w:rPr>
          <w:rFonts w:eastAsia="仿宋" w:hint="eastAsia"/>
          <w:kern w:val="0"/>
          <w:sz w:val="24"/>
          <w:szCs w:val="28"/>
        </w:rPr>
        <w:t>0</w:t>
      </w:r>
      <w:r w:rsidRPr="007171E4">
        <w:rPr>
          <w:rFonts w:eastAsia="仿宋"/>
          <w:kern w:val="0"/>
          <w:sz w:val="24"/>
          <w:szCs w:val="28"/>
        </w:rPr>
        <w:t>8</w:t>
      </w:r>
      <w:r w:rsidRPr="007171E4">
        <w:rPr>
          <w:rFonts w:eastAsia="仿宋"/>
          <w:kern w:val="0"/>
          <w:sz w:val="24"/>
          <w:szCs w:val="28"/>
        </w:rPr>
        <w:t>期。</w:t>
      </w:r>
    </w:p>
    <w:p w:rsidR="0009240E" w:rsidRPr="007171E4" w:rsidRDefault="0009240E" w:rsidP="0009240E">
      <w:pPr>
        <w:widowControl/>
        <w:ind w:firstLineChars="118" w:firstLine="283"/>
        <w:rPr>
          <w:rFonts w:eastAsia="仿宋"/>
          <w:kern w:val="0"/>
          <w:sz w:val="24"/>
          <w:szCs w:val="28"/>
        </w:rPr>
      </w:pPr>
    </w:p>
    <w:p w:rsidR="0009240E" w:rsidRPr="007171E4" w:rsidRDefault="0009240E" w:rsidP="0009240E">
      <w:pPr>
        <w:widowControl/>
        <w:ind w:firstLineChars="118" w:firstLine="283"/>
        <w:rPr>
          <w:rFonts w:eastAsia="仿宋"/>
          <w:kern w:val="0"/>
          <w:sz w:val="24"/>
          <w:szCs w:val="28"/>
        </w:rPr>
      </w:pPr>
      <w:r w:rsidRPr="007171E4">
        <w:rPr>
          <w:rFonts w:eastAsia="仿宋"/>
          <w:kern w:val="0"/>
          <w:sz w:val="24"/>
          <w:szCs w:val="28"/>
        </w:rPr>
        <w:t>易纲</w:t>
      </w:r>
      <w:r w:rsidRPr="007171E4">
        <w:rPr>
          <w:rFonts w:eastAsia="仿宋"/>
          <w:kern w:val="0"/>
          <w:sz w:val="24"/>
          <w:szCs w:val="28"/>
        </w:rPr>
        <w:t>.</w:t>
      </w:r>
      <w:r w:rsidRPr="007171E4">
        <w:rPr>
          <w:rFonts w:eastAsia="仿宋"/>
          <w:kern w:val="0"/>
          <w:sz w:val="24"/>
          <w:szCs w:val="28"/>
        </w:rPr>
        <w:t>改革开放三十年来人民币汇率体制的演变</w:t>
      </w:r>
      <w:r w:rsidRPr="007171E4">
        <w:rPr>
          <w:rFonts w:eastAsia="仿宋"/>
          <w:kern w:val="0"/>
          <w:sz w:val="24"/>
          <w:szCs w:val="28"/>
        </w:rPr>
        <w:t>.</w:t>
      </w:r>
      <w:r w:rsidRPr="007171E4">
        <w:rPr>
          <w:rFonts w:eastAsia="仿宋"/>
          <w:kern w:val="0"/>
          <w:sz w:val="24"/>
          <w:szCs w:val="28"/>
        </w:rPr>
        <w:t>中国经济</w:t>
      </w:r>
      <w:r w:rsidRPr="007171E4">
        <w:rPr>
          <w:rFonts w:eastAsia="仿宋"/>
          <w:kern w:val="0"/>
          <w:sz w:val="24"/>
          <w:szCs w:val="28"/>
        </w:rPr>
        <w:t>50</w:t>
      </w:r>
      <w:r w:rsidRPr="007171E4">
        <w:rPr>
          <w:rFonts w:eastAsia="仿宋"/>
          <w:kern w:val="0"/>
          <w:sz w:val="24"/>
          <w:szCs w:val="28"/>
        </w:rPr>
        <w:t>人看三十年：回顾与分析</w:t>
      </w:r>
      <w:r w:rsidRPr="007171E4">
        <w:rPr>
          <w:rFonts w:eastAsia="仿宋"/>
          <w:kern w:val="0"/>
          <w:sz w:val="24"/>
          <w:szCs w:val="28"/>
        </w:rPr>
        <w:t>.</w:t>
      </w:r>
      <w:r w:rsidRPr="007171E4">
        <w:rPr>
          <w:rFonts w:eastAsia="仿宋"/>
          <w:kern w:val="0"/>
          <w:sz w:val="24"/>
          <w:szCs w:val="28"/>
        </w:rPr>
        <w:t>北京：中国经济出版社</w:t>
      </w:r>
      <w:r>
        <w:rPr>
          <w:rFonts w:eastAsia="仿宋"/>
          <w:kern w:val="0"/>
          <w:sz w:val="24"/>
          <w:szCs w:val="28"/>
        </w:rPr>
        <w:t>.2008</w:t>
      </w:r>
      <w:r>
        <w:rPr>
          <w:rFonts w:eastAsia="仿宋" w:hint="eastAsia"/>
          <w:kern w:val="0"/>
          <w:sz w:val="24"/>
          <w:szCs w:val="28"/>
        </w:rPr>
        <w:t>。</w:t>
      </w:r>
    </w:p>
    <w:p w:rsidR="0039220D" w:rsidRPr="007171E4" w:rsidRDefault="0039220D" w:rsidP="00FD45A1">
      <w:pPr>
        <w:widowControl/>
        <w:rPr>
          <w:rFonts w:eastAsia="仿宋"/>
          <w:kern w:val="0"/>
          <w:sz w:val="24"/>
          <w:szCs w:val="28"/>
        </w:rPr>
      </w:pPr>
    </w:p>
    <w:p w:rsidR="0039220D" w:rsidRPr="007171E4" w:rsidRDefault="0039220D" w:rsidP="0039220D">
      <w:pPr>
        <w:widowControl/>
        <w:ind w:firstLineChars="118" w:firstLine="283"/>
        <w:rPr>
          <w:rFonts w:eastAsia="仿宋"/>
          <w:kern w:val="0"/>
          <w:sz w:val="24"/>
          <w:szCs w:val="24"/>
        </w:rPr>
      </w:pPr>
      <w:r w:rsidRPr="007171E4">
        <w:rPr>
          <w:rFonts w:eastAsia="仿宋"/>
          <w:kern w:val="0"/>
          <w:sz w:val="24"/>
          <w:szCs w:val="24"/>
        </w:rPr>
        <w:t>潘功胜，跨境资本流动：挑战与应对</w:t>
      </w:r>
      <w:r w:rsidRPr="007171E4">
        <w:rPr>
          <w:rFonts w:eastAsia="仿宋"/>
          <w:kern w:val="0"/>
          <w:sz w:val="24"/>
          <w:szCs w:val="24"/>
        </w:rPr>
        <w:t>.</w:t>
      </w:r>
      <w:r w:rsidRPr="007171E4">
        <w:rPr>
          <w:rFonts w:eastAsia="仿宋"/>
          <w:kern w:val="0"/>
          <w:sz w:val="24"/>
          <w:szCs w:val="24"/>
        </w:rPr>
        <w:t>财新网</w:t>
      </w:r>
      <w:r w:rsidRPr="007171E4">
        <w:rPr>
          <w:rFonts w:eastAsia="仿宋"/>
          <w:kern w:val="0"/>
          <w:sz w:val="24"/>
          <w:szCs w:val="24"/>
        </w:rPr>
        <w:t>.2017</w:t>
      </w:r>
      <w:r w:rsidRPr="007171E4">
        <w:rPr>
          <w:rFonts w:eastAsia="仿宋"/>
          <w:kern w:val="0"/>
          <w:sz w:val="24"/>
          <w:szCs w:val="24"/>
        </w:rPr>
        <w:t>。</w:t>
      </w:r>
    </w:p>
    <w:p w:rsidR="00891A98" w:rsidRDefault="00891A98" w:rsidP="00891A98">
      <w:pPr>
        <w:widowControl/>
        <w:ind w:firstLineChars="118" w:firstLine="283"/>
        <w:rPr>
          <w:rFonts w:eastAsia="仿宋"/>
          <w:kern w:val="0"/>
          <w:sz w:val="24"/>
          <w:szCs w:val="28"/>
        </w:rPr>
      </w:pPr>
    </w:p>
    <w:p w:rsidR="00891A98" w:rsidRPr="007171E4" w:rsidRDefault="00891A98" w:rsidP="00891A98">
      <w:pPr>
        <w:widowControl/>
        <w:ind w:firstLineChars="118" w:firstLine="283"/>
        <w:rPr>
          <w:rFonts w:eastAsia="仿宋"/>
          <w:kern w:val="0"/>
          <w:sz w:val="24"/>
          <w:szCs w:val="28"/>
        </w:rPr>
      </w:pPr>
      <w:r w:rsidRPr="007171E4">
        <w:rPr>
          <w:rFonts w:eastAsia="仿宋"/>
          <w:kern w:val="0"/>
          <w:sz w:val="24"/>
          <w:szCs w:val="28"/>
        </w:rPr>
        <w:t>管涛</w:t>
      </w:r>
      <w:r w:rsidRPr="007171E4">
        <w:rPr>
          <w:rFonts w:eastAsia="仿宋"/>
          <w:kern w:val="0"/>
          <w:sz w:val="24"/>
          <w:szCs w:val="28"/>
        </w:rPr>
        <w:t>.</w:t>
      </w:r>
      <w:r w:rsidRPr="007171E4">
        <w:rPr>
          <w:rFonts w:eastAsia="仿宋"/>
          <w:kern w:val="0"/>
          <w:sz w:val="24"/>
          <w:szCs w:val="28"/>
        </w:rPr>
        <w:t>人民币有贬值压力无贬值预期？</w:t>
      </w:r>
      <w:r w:rsidRPr="007171E4">
        <w:rPr>
          <w:rFonts w:eastAsia="仿宋"/>
          <w:kern w:val="0"/>
          <w:sz w:val="24"/>
          <w:szCs w:val="28"/>
        </w:rPr>
        <w:t>.</w:t>
      </w:r>
      <w:r w:rsidRPr="007171E4">
        <w:rPr>
          <w:rFonts w:eastAsia="仿宋"/>
          <w:kern w:val="0"/>
          <w:sz w:val="24"/>
          <w:szCs w:val="28"/>
        </w:rPr>
        <w:t>中国金融四十人论坛</w:t>
      </w:r>
      <w:r w:rsidRPr="007171E4">
        <w:rPr>
          <w:rFonts w:eastAsia="仿宋"/>
          <w:kern w:val="0"/>
          <w:sz w:val="24"/>
          <w:szCs w:val="28"/>
        </w:rPr>
        <w:t>.</w:t>
      </w:r>
      <w:r>
        <w:rPr>
          <w:rFonts w:eastAsia="仿宋"/>
          <w:kern w:val="0"/>
          <w:sz w:val="24"/>
          <w:szCs w:val="28"/>
        </w:rPr>
        <w:t xml:space="preserve"> </w:t>
      </w:r>
      <w:r w:rsidRPr="007171E4">
        <w:rPr>
          <w:rFonts w:eastAsia="仿宋"/>
          <w:kern w:val="0"/>
          <w:sz w:val="24"/>
          <w:szCs w:val="28"/>
        </w:rPr>
        <w:t>2018</w:t>
      </w:r>
      <w:r w:rsidRPr="007171E4">
        <w:rPr>
          <w:rFonts w:eastAsia="仿宋"/>
          <w:kern w:val="0"/>
          <w:sz w:val="24"/>
          <w:szCs w:val="28"/>
        </w:rPr>
        <w:t>。</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bCs/>
          <w:kern w:val="0"/>
          <w:sz w:val="24"/>
          <w:szCs w:val="24"/>
        </w:rPr>
      </w:pPr>
      <w:r w:rsidRPr="007171E4">
        <w:rPr>
          <w:rFonts w:eastAsia="仿宋"/>
          <w:bCs/>
          <w:kern w:val="0"/>
          <w:sz w:val="24"/>
          <w:szCs w:val="24"/>
        </w:rPr>
        <w:t>余永定、肖立晟</w:t>
      </w:r>
      <w:r>
        <w:rPr>
          <w:rFonts w:eastAsia="仿宋" w:hint="eastAsia"/>
          <w:bCs/>
          <w:kern w:val="0"/>
          <w:sz w:val="24"/>
          <w:szCs w:val="24"/>
        </w:rPr>
        <w:t>.</w:t>
      </w:r>
      <w:r>
        <w:rPr>
          <w:rFonts w:eastAsia="仿宋"/>
          <w:bCs/>
          <w:kern w:val="0"/>
          <w:sz w:val="24"/>
          <w:szCs w:val="24"/>
        </w:rPr>
        <w:t xml:space="preserve"> </w:t>
      </w:r>
      <w:r w:rsidRPr="007171E4">
        <w:rPr>
          <w:rFonts w:eastAsia="仿宋"/>
          <w:bCs/>
          <w:kern w:val="0"/>
          <w:sz w:val="24"/>
          <w:szCs w:val="24"/>
        </w:rPr>
        <w:t>完成</w:t>
      </w:r>
      <w:r w:rsidRPr="007171E4">
        <w:rPr>
          <w:rFonts w:eastAsia="仿宋"/>
          <w:bCs/>
          <w:kern w:val="0"/>
          <w:sz w:val="24"/>
          <w:szCs w:val="24"/>
        </w:rPr>
        <w:t>“811</w:t>
      </w:r>
      <w:r w:rsidRPr="007171E4">
        <w:rPr>
          <w:rFonts w:eastAsia="仿宋"/>
          <w:bCs/>
          <w:kern w:val="0"/>
          <w:sz w:val="24"/>
          <w:szCs w:val="24"/>
        </w:rPr>
        <w:t>汇改</w:t>
      </w:r>
      <w:r w:rsidRPr="007171E4">
        <w:rPr>
          <w:rFonts w:eastAsia="仿宋"/>
          <w:bCs/>
          <w:kern w:val="0"/>
          <w:sz w:val="24"/>
          <w:szCs w:val="24"/>
        </w:rPr>
        <w:t>”</w:t>
      </w:r>
      <w:r w:rsidRPr="007171E4">
        <w:rPr>
          <w:rFonts w:eastAsia="仿宋"/>
          <w:bCs/>
          <w:kern w:val="0"/>
          <w:sz w:val="24"/>
          <w:szCs w:val="24"/>
        </w:rPr>
        <w:t>：人民币汇率形成机制改革方向分析</w:t>
      </w:r>
      <w:r w:rsidRPr="007171E4">
        <w:rPr>
          <w:rFonts w:eastAsia="仿宋"/>
          <w:bCs/>
          <w:kern w:val="0"/>
          <w:sz w:val="24"/>
          <w:szCs w:val="24"/>
        </w:rPr>
        <w:t>.</w:t>
      </w:r>
      <w:r w:rsidRPr="007171E4">
        <w:rPr>
          <w:rFonts w:eastAsia="仿宋"/>
          <w:bCs/>
          <w:kern w:val="0"/>
          <w:sz w:val="24"/>
          <w:szCs w:val="24"/>
        </w:rPr>
        <w:t>国际经济评论</w:t>
      </w:r>
      <w:r w:rsidRPr="007171E4">
        <w:rPr>
          <w:rFonts w:eastAsia="仿宋"/>
          <w:bCs/>
          <w:kern w:val="0"/>
          <w:sz w:val="24"/>
          <w:szCs w:val="24"/>
        </w:rPr>
        <w:t>.2017</w:t>
      </w:r>
      <w:r w:rsidRPr="007171E4">
        <w:rPr>
          <w:rFonts w:eastAsia="仿宋"/>
          <w:bCs/>
          <w:kern w:val="0"/>
          <w:sz w:val="24"/>
          <w:szCs w:val="24"/>
        </w:rPr>
        <w:t>年第</w:t>
      </w:r>
      <w:r w:rsidRPr="007171E4">
        <w:rPr>
          <w:rFonts w:eastAsia="仿宋"/>
          <w:bCs/>
          <w:kern w:val="0"/>
          <w:sz w:val="24"/>
          <w:szCs w:val="24"/>
        </w:rPr>
        <w:t>1</w:t>
      </w:r>
      <w:r w:rsidRPr="007171E4">
        <w:rPr>
          <w:rFonts w:eastAsia="仿宋"/>
          <w:bCs/>
          <w:kern w:val="0"/>
          <w:sz w:val="24"/>
          <w:szCs w:val="24"/>
        </w:rPr>
        <w:t>期。</w:t>
      </w:r>
    </w:p>
    <w:p w:rsidR="0039220D" w:rsidRPr="007171E4" w:rsidRDefault="0039220D" w:rsidP="0039220D">
      <w:pPr>
        <w:widowControl/>
        <w:ind w:firstLineChars="118" w:firstLine="283"/>
        <w:rPr>
          <w:rFonts w:eastAsia="仿宋"/>
          <w:kern w:val="0"/>
          <w:sz w:val="24"/>
          <w:szCs w:val="24"/>
        </w:rPr>
      </w:pPr>
    </w:p>
    <w:p w:rsidR="00472EF9" w:rsidRPr="007171E4" w:rsidRDefault="00472EF9" w:rsidP="00472EF9">
      <w:pPr>
        <w:widowControl/>
        <w:ind w:firstLineChars="118" w:firstLine="283"/>
        <w:rPr>
          <w:rFonts w:eastAsia="仿宋"/>
          <w:kern w:val="0"/>
          <w:sz w:val="24"/>
          <w:szCs w:val="24"/>
        </w:rPr>
      </w:pPr>
      <w:r w:rsidRPr="007171E4">
        <w:rPr>
          <w:rFonts w:eastAsia="仿宋"/>
          <w:kern w:val="0"/>
          <w:sz w:val="24"/>
          <w:szCs w:val="24"/>
        </w:rPr>
        <w:t>缪延亮</w:t>
      </w:r>
      <w:r w:rsidRPr="007171E4">
        <w:rPr>
          <w:rFonts w:eastAsia="仿宋"/>
          <w:kern w:val="0"/>
          <w:sz w:val="24"/>
          <w:szCs w:val="24"/>
        </w:rPr>
        <w:t>.</w:t>
      </w:r>
      <w:r w:rsidRPr="007171E4">
        <w:rPr>
          <w:rFonts w:eastAsia="仿宋"/>
          <w:kern w:val="0"/>
          <w:sz w:val="24"/>
          <w:szCs w:val="24"/>
        </w:rPr>
        <w:t>从此岸到彼岸：人民币汇率如何实现清洁浮动</w:t>
      </w:r>
      <w:r w:rsidRPr="007171E4">
        <w:rPr>
          <w:rFonts w:eastAsia="仿宋"/>
          <w:kern w:val="0"/>
          <w:sz w:val="24"/>
          <w:szCs w:val="24"/>
        </w:rPr>
        <w:t>.</w:t>
      </w:r>
      <w:r w:rsidRPr="007171E4">
        <w:rPr>
          <w:rFonts w:eastAsia="仿宋"/>
          <w:kern w:val="0"/>
          <w:sz w:val="24"/>
          <w:szCs w:val="24"/>
        </w:rPr>
        <w:t>北京：中国金融出版社</w:t>
      </w:r>
      <w:r w:rsidRPr="007171E4">
        <w:rPr>
          <w:rFonts w:eastAsia="仿宋"/>
          <w:kern w:val="0"/>
          <w:sz w:val="24"/>
          <w:szCs w:val="24"/>
        </w:rPr>
        <w:t>.</w:t>
      </w:r>
      <w:r>
        <w:rPr>
          <w:rFonts w:eastAsia="仿宋"/>
          <w:kern w:val="0"/>
          <w:sz w:val="24"/>
          <w:szCs w:val="24"/>
        </w:rPr>
        <w:t xml:space="preserve"> </w:t>
      </w:r>
      <w:r w:rsidRPr="007171E4">
        <w:rPr>
          <w:rFonts w:eastAsia="仿宋"/>
          <w:kern w:val="0"/>
          <w:sz w:val="24"/>
          <w:szCs w:val="24"/>
        </w:rPr>
        <w:t>2019</w:t>
      </w:r>
      <w:r w:rsidRPr="007171E4">
        <w:rPr>
          <w:rFonts w:eastAsia="仿宋"/>
          <w:kern w:val="0"/>
          <w:sz w:val="24"/>
          <w:szCs w:val="24"/>
        </w:rPr>
        <w:t>。</w:t>
      </w:r>
    </w:p>
    <w:p w:rsidR="00472EF9" w:rsidRPr="007171E4" w:rsidRDefault="00472EF9" w:rsidP="00472EF9">
      <w:pPr>
        <w:widowControl/>
        <w:ind w:firstLineChars="118" w:firstLine="283"/>
        <w:rPr>
          <w:rFonts w:eastAsia="仿宋"/>
          <w:kern w:val="0"/>
          <w:sz w:val="24"/>
          <w:szCs w:val="24"/>
        </w:rPr>
      </w:pPr>
    </w:p>
    <w:p w:rsidR="00472EF9" w:rsidRDefault="00472EF9" w:rsidP="00472EF9">
      <w:pPr>
        <w:widowControl/>
        <w:ind w:firstLineChars="118" w:firstLine="283"/>
        <w:rPr>
          <w:rFonts w:eastAsia="仿宋"/>
          <w:kern w:val="0"/>
          <w:sz w:val="24"/>
          <w:szCs w:val="24"/>
        </w:rPr>
      </w:pPr>
      <w:r w:rsidRPr="007171E4">
        <w:rPr>
          <w:rFonts w:eastAsia="仿宋"/>
          <w:kern w:val="0"/>
          <w:sz w:val="24"/>
          <w:szCs w:val="24"/>
        </w:rPr>
        <w:t>缪延亮</w:t>
      </w:r>
      <w:r>
        <w:rPr>
          <w:rFonts w:eastAsia="仿宋" w:hint="eastAsia"/>
          <w:kern w:val="0"/>
          <w:sz w:val="24"/>
          <w:szCs w:val="24"/>
        </w:rPr>
        <w:t>，郝阳，杨媛媛</w:t>
      </w:r>
      <w:r>
        <w:rPr>
          <w:rFonts w:eastAsia="仿宋" w:hint="eastAsia"/>
          <w:kern w:val="0"/>
          <w:sz w:val="24"/>
          <w:szCs w:val="24"/>
        </w:rPr>
        <w:t>.</w:t>
      </w:r>
      <w:r>
        <w:rPr>
          <w:rFonts w:eastAsia="仿宋"/>
          <w:kern w:val="0"/>
          <w:sz w:val="24"/>
          <w:szCs w:val="24"/>
        </w:rPr>
        <w:t xml:space="preserve"> </w:t>
      </w:r>
      <w:r>
        <w:rPr>
          <w:rFonts w:eastAsia="仿宋" w:hint="eastAsia"/>
          <w:kern w:val="0"/>
          <w:sz w:val="24"/>
          <w:szCs w:val="24"/>
        </w:rPr>
        <w:t>外汇储备、全球流动性与汇率的决定，《经济研究》</w:t>
      </w:r>
      <w:r>
        <w:rPr>
          <w:rFonts w:eastAsia="仿宋" w:hint="eastAsia"/>
          <w:kern w:val="0"/>
          <w:sz w:val="24"/>
          <w:szCs w:val="24"/>
        </w:rPr>
        <w:t>2</w:t>
      </w:r>
      <w:r>
        <w:rPr>
          <w:rFonts w:eastAsia="仿宋"/>
          <w:kern w:val="0"/>
          <w:sz w:val="24"/>
          <w:szCs w:val="24"/>
        </w:rPr>
        <w:t>021</w:t>
      </w:r>
      <w:r>
        <w:rPr>
          <w:rFonts w:eastAsia="仿宋" w:hint="eastAsia"/>
          <w:kern w:val="0"/>
          <w:sz w:val="24"/>
          <w:szCs w:val="24"/>
        </w:rPr>
        <w:t>年第</w:t>
      </w:r>
      <w:r>
        <w:rPr>
          <w:rFonts w:eastAsia="仿宋" w:hint="eastAsia"/>
          <w:kern w:val="0"/>
          <w:sz w:val="24"/>
          <w:szCs w:val="24"/>
        </w:rPr>
        <w:t>0</w:t>
      </w:r>
      <w:r>
        <w:rPr>
          <w:rFonts w:eastAsia="仿宋"/>
          <w:kern w:val="0"/>
          <w:sz w:val="24"/>
          <w:szCs w:val="24"/>
        </w:rPr>
        <w:t>8</w:t>
      </w:r>
      <w:r>
        <w:rPr>
          <w:rFonts w:eastAsia="仿宋" w:hint="eastAsia"/>
          <w:kern w:val="0"/>
          <w:sz w:val="24"/>
          <w:szCs w:val="24"/>
        </w:rPr>
        <w:t>期，</w:t>
      </w:r>
      <w:r>
        <w:rPr>
          <w:rFonts w:eastAsia="仿宋" w:hint="eastAsia"/>
          <w:kern w:val="0"/>
          <w:sz w:val="24"/>
          <w:szCs w:val="24"/>
        </w:rPr>
        <w:t>3</w:t>
      </w:r>
      <w:r>
        <w:rPr>
          <w:rFonts w:eastAsia="仿宋"/>
          <w:kern w:val="0"/>
          <w:sz w:val="24"/>
          <w:szCs w:val="24"/>
        </w:rPr>
        <w:t>9-55</w:t>
      </w:r>
      <w:r>
        <w:rPr>
          <w:rFonts w:eastAsia="仿宋" w:hint="eastAsia"/>
          <w:kern w:val="0"/>
          <w:sz w:val="24"/>
          <w:szCs w:val="24"/>
        </w:rPr>
        <w:t>。</w:t>
      </w:r>
    </w:p>
    <w:p w:rsidR="00472EF9" w:rsidRDefault="00472EF9" w:rsidP="00472EF9">
      <w:pPr>
        <w:widowControl/>
        <w:ind w:firstLineChars="118" w:firstLine="283"/>
        <w:rPr>
          <w:rFonts w:eastAsia="仿宋"/>
          <w:kern w:val="0"/>
          <w:sz w:val="24"/>
          <w:szCs w:val="24"/>
        </w:rPr>
      </w:pPr>
    </w:p>
    <w:p w:rsidR="00472EF9" w:rsidRPr="007171E4" w:rsidRDefault="00472EF9" w:rsidP="00472EF9">
      <w:pPr>
        <w:widowControl/>
        <w:ind w:firstLineChars="118" w:firstLine="283"/>
        <w:rPr>
          <w:rFonts w:eastAsia="仿宋"/>
          <w:kern w:val="0"/>
          <w:sz w:val="24"/>
          <w:szCs w:val="24"/>
        </w:rPr>
      </w:pPr>
      <w:r w:rsidRPr="007171E4">
        <w:rPr>
          <w:rFonts w:eastAsia="仿宋"/>
          <w:kern w:val="0"/>
          <w:sz w:val="24"/>
          <w:szCs w:val="24"/>
        </w:rPr>
        <w:t>缪延亮</w:t>
      </w:r>
      <w:r>
        <w:rPr>
          <w:rFonts w:eastAsia="仿宋" w:hint="eastAsia"/>
          <w:kern w:val="0"/>
          <w:sz w:val="24"/>
          <w:szCs w:val="24"/>
        </w:rPr>
        <w:t>，郝阳，费璇</w:t>
      </w:r>
      <w:r>
        <w:rPr>
          <w:rFonts w:eastAsia="仿宋" w:hint="eastAsia"/>
          <w:kern w:val="0"/>
          <w:sz w:val="24"/>
          <w:szCs w:val="24"/>
        </w:rPr>
        <w:t>.</w:t>
      </w:r>
      <w:r>
        <w:rPr>
          <w:rFonts w:eastAsia="仿宋"/>
          <w:kern w:val="0"/>
          <w:sz w:val="24"/>
          <w:szCs w:val="24"/>
        </w:rPr>
        <w:t xml:space="preserve"> </w:t>
      </w:r>
      <w:r>
        <w:rPr>
          <w:rFonts w:eastAsia="仿宋" w:hint="eastAsia"/>
          <w:kern w:val="0"/>
          <w:sz w:val="24"/>
          <w:szCs w:val="24"/>
        </w:rPr>
        <w:t>利差、美元指数与跨境资本流动，《金融研究》</w:t>
      </w:r>
      <w:r>
        <w:rPr>
          <w:rFonts w:eastAsia="仿宋" w:hint="eastAsia"/>
          <w:kern w:val="0"/>
          <w:sz w:val="24"/>
          <w:szCs w:val="24"/>
        </w:rPr>
        <w:t>2</w:t>
      </w:r>
      <w:r>
        <w:rPr>
          <w:rFonts w:eastAsia="仿宋"/>
          <w:kern w:val="0"/>
          <w:sz w:val="24"/>
          <w:szCs w:val="24"/>
        </w:rPr>
        <w:t>021</w:t>
      </w:r>
      <w:r>
        <w:rPr>
          <w:rFonts w:eastAsia="仿宋" w:hint="eastAsia"/>
          <w:kern w:val="0"/>
          <w:sz w:val="24"/>
          <w:szCs w:val="24"/>
        </w:rPr>
        <w:t>年第</w:t>
      </w:r>
      <w:r>
        <w:rPr>
          <w:rFonts w:eastAsia="仿宋" w:hint="eastAsia"/>
          <w:kern w:val="0"/>
          <w:sz w:val="24"/>
          <w:szCs w:val="24"/>
        </w:rPr>
        <w:t>0</w:t>
      </w:r>
      <w:r>
        <w:rPr>
          <w:rFonts w:eastAsia="仿宋"/>
          <w:kern w:val="0"/>
          <w:sz w:val="24"/>
          <w:szCs w:val="24"/>
        </w:rPr>
        <w:t>8</w:t>
      </w:r>
      <w:r>
        <w:rPr>
          <w:rFonts w:eastAsia="仿宋" w:hint="eastAsia"/>
          <w:kern w:val="0"/>
          <w:sz w:val="24"/>
          <w:szCs w:val="24"/>
        </w:rPr>
        <w:t>期。</w:t>
      </w:r>
    </w:p>
    <w:p w:rsidR="00472EF9" w:rsidRPr="007171E4" w:rsidRDefault="00472EF9" w:rsidP="00472EF9">
      <w:pPr>
        <w:widowControl/>
        <w:rPr>
          <w:rFonts w:eastAsia="仿宋"/>
          <w:kern w:val="0"/>
          <w:sz w:val="24"/>
          <w:szCs w:val="28"/>
        </w:rPr>
      </w:pPr>
    </w:p>
    <w:p w:rsidR="0039220D" w:rsidRPr="007171E4" w:rsidRDefault="0039220D" w:rsidP="0039220D">
      <w:pPr>
        <w:widowControl/>
        <w:ind w:firstLineChars="118" w:firstLine="283"/>
        <w:rPr>
          <w:rFonts w:eastAsia="仿宋"/>
          <w:kern w:val="0"/>
          <w:sz w:val="24"/>
          <w:szCs w:val="24"/>
        </w:rPr>
      </w:pPr>
      <w:proofErr w:type="spellStart"/>
      <w:r w:rsidRPr="007171E4">
        <w:rPr>
          <w:rFonts w:eastAsia="仿宋"/>
          <w:kern w:val="0"/>
          <w:sz w:val="24"/>
          <w:szCs w:val="24"/>
        </w:rPr>
        <w:t>Ötker</w:t>
      </w:r>
      <w:proofErr w:type="spellEnd"/>
      <w:r w:rsidRPr="007171E4">
        <w:rPr>
          <w:rFonts w:eastAsia="仿宋"/>
          <w:kern w:val="0"/>
          <w:sz w:val="24"/>
          <w:szCs w:val="24"/>
        </w:rPr>
        <w:t xml:space="preserve">-Robe and David </w:t>
      </w:r>
      <w:proofErr w:type="spellStart"/>
      <w:r w:rsidRPr="007171E4">
        <w:rPr>
          <w:rFonts w:eastAsia="仿宋"/>
          <w:kern w:val="0"/>
          <w:sz w:val="24"/>
          <w:szCs w:val="24"/>
        </w:rPr>
        <w:t>Vávra</w:t>
      </w:r>
      <w:proofErr w:type="spellEnd"/>
      <w:r w:rsidRPr="007171E4">
        <w:rPr>
          <w:rFonts w:eastAsia="仿宋"/>
          <w:kern w:val="0"/>
          <w:sz w:val="24"/>
          <w:szCs w:val="24"/>
        </w:rPr>
        <w:t>, “Moving to Greater Exchange Rate Flexibility; Operational Aspects Based on Lessons from Detailed Country Experiences”. International Monetary Fund, 2007.</w:t>
      </w:r>
    </w:p>
    <w:p w:rsidR="0039220D" w:rsidRPr="007171E4" w:rsidRDefault="0039220D" w:rsidP="0039220D">
      <w:pPr>
        <w:widowControl/>
        <w:shd w:val="clear" w:color="auto" w:fill="FFFFFF"/>
        <w:autoSpaceDE w:val="0"/>
        <w:autoSpaceDN w:val="0"/>
        <w:ind w:firstLineChars="118" w:firstLine="283"/>
        <w:rPr>
          <w:rFonts w:eastAsia="宋体"/>
          <w:kern w:val="0"/>
          <w:sz w:val="24"/>
          <w:szCs w:val="24"/>
        </w:rPr>
      </w:pPr>
    </w:p>
    <w:p w:rsidR="0039220D" w:rsidRPr="007171E4" w:rsidRDefault="0039220D" w:rsidP="0039220D">
      <w:pPr>
        <w:widowControl/>
        <w:ind w:firstLineChars="118" w:firstLine="283"/>
        <w:rPr>
          <w:rFonts w:eastAsia="仿宋"/>
          <w:kern w:val="0"/>
          <w:sz w:val="24"/>
          <w:szCs w:val="28"/>
        </w:rPr>
      </w:pPr>
      <w:r w:rsidRPr="007171E4">
        <w:rPr>
          <w:rFonts w:eastAsia="仿宋"/>
          <w:kern w:val="0"/>
          <w:sz w:val="24"/>
          <w:szCs w:val="28"/>
        </w:rPr>
        <w:t xml:space="preserve">Stanley Fischer. </w:t>
      </w:r>
      <w:r w:rsidRPr="007171E4">
        <w:rPr>
          <w:rFonts w:eastAsia="仿宋"/>
          <w:kern w:val="0"/>
          <w:sz w:val="24"/>
          <w:szCs w:val="24"/>
        </w:rPr>
        <w:t>“</w:t>
      </w:r>
      <w:r w:rsidRPr="007171E4">
        <w:rPr>
          <w:rFonts w:eastAsia="仿宋"/>
          <w:kern w:val="0"/>
          <w:sz w:val="24"/>
          <w:szCs w:val="28"/>
        </w:rPr>
        <w:t>Exchange Rate Regimes: Is the Bipolar View Correct?</w:t>
      </w:r>
      <w:r w:rsidRPr="007171E4">
        <w:rPr>
          <w:rFonts w:eastAsia="仿宋"/>
          <w:kern w:val="0"/>
          <w:sz w:val="24"/>
          <w:szCs w:val="24"/>
        </w:rPr>
        <w:t xml:space="preserve"> ”</w:t>
      </w:r>
      <w:r w:rsidRPr="007171E4">
        <w:rPr>
          <w:rFonts w:eastAsia="仿宋"/>
          <w:kern w:val="0"/>
          <w:sz w:val="24"/>
          <w:szCs w:val="28"/>
        </w:rPr>
        <w:t xml:space="preserve">, Journal of Economic Perspectives, </w:t>
      </w:r>
      <w:r w:rsidRPr="007171E4">
        <w:rPr>
          <w:rFonts w:eastAsia="仿宋"/>
          <w:kern w:val="0"/>
          <w:sz w:val="24"/>
          <w:szCs w:val="28"/>
          <w:u w:val="single"/>
        </w:rPr>
        <w:t>American Economic Association</w:t>
      </w:r>
      <w:r w:rsidRPr="007171E4">
        <w:rPr>
          <w:rFonts w:eastAsia="仿宋"/>
          <w:kern w:val="0"/>
          <w:sz w:val="24"/>
          <w:szCs w:val="28"/>
        </w:rPr>
        <w:t>, vol. 15.2 (2001): 3-24.</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kern w:val="0"/>
          <w:sz w:val="24"/>
          <w:szCs w:val="28"/>
        </w:rPr>
      </w:pPr>
      <w:r w:rsidRPr="007171E4">
        <w:rPr>
          <w:rFonts w:eastAsia="仿宋"/>
          <w:kern w:val="0"/>
          <w:sz w:val="24"/>
          <w:szCs w:val="28"/>
        </w:rPr>
        <w:t xml:space="preserve">Calvo G A, Reinhart C M., “Fear of floating”. </w:t>
      </w:r>
      <w:r w:rsidRPr="007171E4">
        <w:rPr>
          <w:rFonts w:eastAsia="仿宋"/>
          <w:kern w:val="0"/>
          <w:sz w:val="24"/>
          <w:szCs w:val="28"/>
          <w:u w:val="single"/>
        </w:rPr>
        <w:t>The Quarterly Journal of Economics</w:t>
      </w:r>
      <w:r w:rsidRPr="007171E4">
        <w:rPr>
          <w:rFonts w:eastAsia="仿宋"/>
          <w:kern w:val="0"/>
          <w:sz w:val="24"/>
          <w:szCs w:val="28"/>
        </w:rPr>
        <w:t>, 2002, 117(2): 379-408.</w:t>
      </w:r>
    </w:p>
    <w:p w:rsidR="0039220D" w:rsidRPr="007171E4" w:rsidRDefault="0039220D" w:rsidP="0039220D">
      <w:pPr>
        <w:widowControl/>
        <w:ind w:firstLineChars="118" w:firstLine="283"/>
        <w:rPr>
          <w:rFonts w:eastAsia="仿宋"/>
          <w:kern w:val="0"/>
          <w:sz w:val="24"/>
          <w:szCs w:val="24"/>
          <w:lang w:eastAsia="en-US"/>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Joshua </w:t>
      </w:r>
      <w:proofErr w:type="spellStart"/>
      <w:r w:rsidRPr="007171E4">
        <w:rPr>
          <w:rFonts w:eastAsia="仿宋"/>
          <w:kern w:val="0"/>
          <w:sz w:val="24"/>
          <w:szCs w:val="24"/>
          <w:lang w:eastAsia="en-US"/>
        </w:rPr>
        <w:t>Aizenman</w:t>
      </w:r>
      <w:proofErr w:type="spellEnd"/>
      <w:r w:rsidRPr="007171E4">
        <w:rPr>
          <w:rFonts w:eastAsia="仿宋"/>
          <w:kern w:val="0"/>
          <w:sz w:val="24"/>
          <w:szCs w:val="24"/>
          <w:lang w:eastAsia="en-US"/>
        </w:rPr>
        <w:t xml:space="preserve">, </w:t>
      </w:r>
      <w:proofErr w:type="spellStart"/>
      <w:r w:rsidRPr="007171E4">
        <w:rPr>
          <w:rFonts w:eastAsia="仿宋"/>
          <w:kern w:val="0"/>
          <w:sz w:val="24"/>
          <w:szCs w:val="24"/>
          <w:lang w:eastAsia="en-US"/>
        </w:rPr>
        <w:t>Menzie</w:t>
      </w:r>
      <w:proofErr w:type="spellEnd"/>
      <w:r w:rsidRPr="007171E4">
        <w:rPr>
          <w:rFonts w:eastAsia="仿宋"/>
          <w:kern w:val="0"/>
          <w:sz w:val="24"/>
          <w:szCs w:val="24"/>
          <w:lang w:eastAsia="en-US"/>
        </w:rPr>
        <w:t xml:space="preserve"> David Chinn and Hiro </w:t>
      </w:r>
      <w:proofErr w:type="spellStart"/>
      <w:r w:rsidRPr="007171E4">
        <w:rPr>
          <w:rFonts w:eastAsia="仿宋"/>
          <w:kern w:val="0"/>
          <w:sz w:val="24"/>
          <w:szCs w:val="24"/>
          <w:lang w:eastAsia="en-US"/>
        </w:rPr>
        <w:t>Ito,“The</w:t>
      </w:r>
      <w:proofErr w:type="spellEnd"/>
      <w:r w:rsidRPr="007171E4">
        <w:rPr>
          <w:rFonts w:eastAsia="仿宋"/>
          <w:kern w:val="0"/>
          <w:sz w:val="24"/>
          <w:szCs w:val="24"/>
          <w:lang w:eastAsia="en-US"/>
        </w:rPr>
        <w:t xml:space="preserve"> emerging global financial architecture: Tracing and evaluating new patterns of the trilemma configuration”, </w:t>
      </w:r>
      <w:r w:rsidRPr="007171E4">
        <w:rPr>
          <w:rFonts w:eastAsia="仿宋"/>
          <w:kern w:val="0"/>
          <w:sz w:val="24"/>
          <w:szCs w:val="24"/>
          <w:u w:val="single"/>
          <w:lang w:eastAsia="en-US"/>
        </w:rPr>
        <w:t>Journal of International Money and Finance</w:t>
      </w:r>
      <w:r w:rsidRPr="007171E4">
        <w:rPr>
          <w:rFonts w:eastAsia="仿宋"/>
          <w:kern w:val="0"/>
          <w:sz w:val="24"/>
          <w:szCs w:val="24"/>
          <w:lang w:eastAsia="en-US"/>
        </w:rPr>
        <w:t>, 2010, 29(4): 615-641.</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kern w:val="0"/>
          <w:sz w:val="24"/>
          <w:szCs w:val="24"/>
          <w:lang w:eastAsia="en-US"/>
        </w:rPr>
      </w:pPr>
      <w:proofErr w:type="spellStart"/>
      <w:r w:rsidRPr="007171E4">
        <w:rPr>
          <w:rFonts w:eastAsia="仿宋"/>
          <w:kern w:val="0"/>
          <w:sz w:val="24"/>
          <w:szCs w:val="24"/>
          <w:lang w:eastAsia="en-US"/>
        </w:rPr>
        <w:t>Rudiger</w:t>
      </w:r>
      <w:proofErr w:type="spellEnd"/>
      <w:r w:rsidRPr="007171E4">
        <w:rPr>
          <w:rFonts w:eastAsia="仿宋"/>
          <w:kern w:val="0"/>
          <w:sz w:val="24"/>
          <w:szCs w:val="24"/>
          <w:lang w:eastAsia="en-US"/>
        </w:rPr>
        <w:t xml:space="preserve"> Dornbusch, "Expectations and Exchange Rate Dynamics". </w:t>
      </w:r>
      <w:r w:rsidRPr="007171E4">
        <w:rPr>
          <w:rFonts w:eastAsia="仿宋"/>
          <w:kern w:val="0"/>
          <w:sz w:val="24"/>
          <w:szCs w:val="24"/>
          <w:u w:val="single"/>
          <w:lang w:eastAsia="en-US"/>
        </w:rPr>
        <w:t>Journal of Political Economy</w:t>
      </w:r>
      <w:r w:rsidRPr="007171E4">
        <w:rPr>
          <w:rFonts w:eastAsia="仿宋"/>
          <w:kern w:val="0"/>
          <w:sz w:val="24"/>
          <w:szCs w:val="24"/>
          <w:lang w:eastAsia="en-US"/>
        </w:rPr>
        <w:t>. 1976, 84 (6): 1161–1176.</w:t>
      </w:r>
    </w:p>
    <w:p w:rsidR="0039220D" w:rsidRPr="007171E4" w:rsidRDefault="0039220D" w:rsidP="0039220D">
      <w:pPr>
        <w:widowControl/>
        <w:ind w:firstLineChars="118" w:firstLine="283"/>
        <w:rPr>
          <w:rFonts w:eastAsia="仿宋"/>
          <w:kern w:val="0"/>
          <w:sz w:val="24"/>
          <w:szCs w:val="24"/>
          <w:lang w:eastAsia="en-US"/>
        </w:rPr>
      </w:pPr>
    </w:p>
    <w:p w:rsidR="0039220D" w:rsidRPr="007171E4" w:rsidRDefault="0039220D" w:rsidP="0039220D">
      <w:pPr>
        <w:widowControl/>
        <w:ind w:firstLineChars="118" w:firstLine="283"/>
        <w:rPr>
          <w:rFonts w:eastAsia="仿宋"/>
          <w:kern w:val="0"/>
          <w:sz w:val="24"/>
          <w:szCs w:val="24"/>
          <w:lang w:eastAsia="en-US"/>
        </w:rPr>
      </w:pPr>
      <w:proofErr w:type="spellStart"/>
      <w:r w:rsidRPr="007171E4">
        <w:rPr>
          <w:rFonts w:eastAsia="仿宋"/>
          <w:kern w:val="0"/>
          <w:sz w:val="24"/>
          <w:szCs w:val="24"/>
          <w:lang w:eastAsia="en-US"/>
        </w:rPr>
        <w:lastRenderedPageBreak/>
        <w:t>Rudiger</w:t>
      </w:r>
      <w:proofErr w:type="spellEnd"/>
      <w:r w:rsidRPr="007171E4">
        <w:rPr>
          <w:rFonts w:eastAsia="仿宋"/>
          <w:kern w:val="0"/>
          <w:sz w:val="24"/>
          <w:szCs w:val="24"/>
          <w:lang w:eastAsia="en-US"/>
        </w:rPr>
        <w:t xml:space="preserve"> Dornbusch and Yung </w:t>
      </w:r>
      <w:proofErr w:type="spellStart"/>
      <w:r w:rsidRPr="007171E4">
        <w:rPr>
          <w:rFonts w:eastAsia="仿宋"/>
          <w:kern w:val="0"/>
          <w:sz w:val="24"/>
          <w:szCs w:val="24"/>
          <w:lang w:eastAsia="en-US"/>
        </w:rPr>
        <w:t>Chul</w:t>
      </w:r>
      <w:proofErr w:type="spellEnd"/>
      <w:r w:rsidRPr="007171E4">
        <w:rPr>
          <w:rFonts w:eastAsia="仿宋"/>
          <w:kern w:val="0"/>
          <w:sz w:val="24"/>
          <w:szCs w:val="24"/>
          <w:lang w:eastAsia="en-US"/>
        </w:rPr>
        <w:t xml:space="preserve"> Park, “Flexibility or nominal anchors? Exchange rate policies in emerging Asian countries”, 1999: 3-34.</w:t>
      </w:r>
    </w:p>
    <w:p w:rsidR="0039220D" w:rsidRPr="007171E4" w:rsidRDefault="0039220D" w:rsidP="0039220D">
      <w:pPr>
        <w:widowControl/>
        <w:ind w:firstLineChars="118" w:firstLine="283"/>
        <w:rPr>
          <w:rFonts w:eastAsia="仿宋"/>
          <w:kern w:val="0"/>
          <w:sz w:val="24"/>
          <w:szCs w:val="24"/>
          <w:lang w:eastAsia="en-US"/>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Sebastian Edwards, “The order of liberalization of the external sector in developing countries”. Princeton Essays in International Finance, No.156, Princeton: Princeton University Press,1984.</w:t>
      </w:r>
    </w:p>
    <w:p w:rsidR="0039220D" w:rsidRPr="007171E4" w:rsidRDefault="0039220D" w:rsidP="0039220D">
      <w:pPr>
        <w:widowControl/>
        <w:ind w:firstLineChars="118" w:firstLine="283"/>
        <w:rPr>
          <w:rFonts w:eastAsia="仿宋"/>
          <w:kern w:val="0"/>
          <w:sz w:val="24"/>
          <w:szCs w:val="24"/>
          <w:lang w:eastAsia="en-US"/>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Jeffrey A Frankel, “No single currency regime is right for all countries or at all times”. National Bureau of Economic Research, 1999.</w:t>
      </w:r>
    </w:p>
    <w:p w:rsidR="0039220D" w:rsidRPr="007171E4" w:rsidRDefault="0039220D" w:rsidP="0039220D">
      <w:pPr>
        <w:widowControl/>
        <w:ind w:firstLineChars="118" w:firstLine="283"/>
        <w:rPr>
          <w:rFonts w:eastAsia="仿宋"/>
          <w:kern w:val="0"/>
          <w:sz w:val="24"/>
          <w:szCs w:val="24"/>
          <w:lang w:eastAsia="en-US"/>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Robert Mundell. “Capital Mobility and Stabilization Policy under Fixed and Flexible Exchange Rates”. </w:t>
      </w:r>
      <w:r w:rsidRPr="007171E4">
        <w:rPr>
          <w:rFonts w:eastAsia="仿宋"/>
          <w:kern w:val="0"/>
          <w:sz w:val="24"/>
          <w:szCs w:val="24"/>
          <w:u w:val="single"/>
          <w:lang w:eastAsia="en-US"/>
        </w:rPr>
        <w:t>The Canadian Journal of Economics and Political Science</w:t>
      </w:r>
      <w:r w:rsidRPr="007171E4">
        <w:rPr>
          <w:rFonts w:eastAsia="仿宋"/>
          <w:kern w:val="0"/>
          <w:sz w:val="24"/>
          <w:szCs w:val="24"/>
          <w:lang w:eastAsia="en-US"/>
        </w:rPr>
        <w:t>, 1963, 29 (4):475-485.</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kern w:val="0"/>
          <w:sz w:val="24"/>
          <w:szCs w:val="24"/>
          <w:lang w:eastAsia="en-US"/>
        </w:rPr>
      </w:pPr>
      <w:proofErr w:type="spellStart"/>
      <w:r w:rsidRPr="007171E4">
        <w:rPr>
          <w:rFonts w:eastAsia="仿宋"/>
          <w:kern w:val="0"/>
          <w:sz w:val="24"/>
          <w:szCs w:val="24"/>
          <w:lang w:eastAsia="en-US"/>
        </w:rPr>
        <w:t>Xuehui</w:t>
      </w:r>
      <w:proofErr w:type="spellEnd"/>
      <w:r w:rsidRPr="007171E4">
        <w:rPr>
          <w:rFonts w:eastAsia="仿宋"/>
          <w:kern w:val="0"/>
          <w:sz w:val="24"/>
          <w:szCs w:val="24"/>
          <w:lang w:eastAsia="en-US"/>
        </w:rPr>
        <w:t xml:space="preserve"> Han, Shang-</w:t>
      </w:r>
      <w:proofErr w:type="spellStart"/>
      <w:r w:rsidRPr="007171E4">
        <w:rPr>
          <w:rFonts w:eastAsia="仿宋"/>
          <w:kern w:val="0"/>
          <w:sz w:val="24"/>
          <w:szCs w:val="24"/>
          <w:lang w:eastAsia="en-US"/>
        </w:rPr>
        <w:t>Jin</w:t>
      </w:r>
      <w:proofErr w:type="spellEnd"/>
      <w:r w:rsidRPr="007171E4">
        <w:rPr>
          <w:rFonts w:eastAsia="仿宋"/>
          <w:kern w:val="0"/>
          <w:sz w:val="24"/>
          <w:szCs w:val="24"/>
          <w:lang w:eastAsia="en-US"/>
        </w:rPr>
        <w:t xml:space="preserve"> Wei, “International transmissions of monetary shocks: Between a trilemma and a dilemma”. </w:t>
      </w:r>
      <w:r w:rsidRPr="007171E4">
        <w:rPr>
          <w:rFonts w:eastAsia="仿宋"/>
          <w:kern w:val="0"/>
          <w:sz w:val="24"/>
          <w:szCs w:val="24"/>
          <w:u w:val="single"/>
          <w:lang w:eastAsia="en-US"/>
        </w:rPr>
        <w:t>Journal of International Economics</w:t>
      </w:r>
      <w:r w:rsidRPr="007171E4">
        <w:rPr>
          <w:rFonts w:eastAsia="仿宋"/>
          <w:kern w:val="0"/>
          <w:sz w:val="24"/>
          <w:szCs w:val="24"/>
          <w:lang w:eastAsia="en-US"/>
        </w:rPr>
        <w:t>, 2018, 110: 205-219.</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Michael W. Klein and Jay C. “</w:t>
      </w:r>
      <w:proofErr w:type="spellStart"/>
      <w:r w:rsidRPr="007171E4">
        <w:rPr>
          <w:rFonts w:eastAsia="仿宋"/>
          <w:kern w:val="0"/>
          <w:sz w:val="24"/>
          <w:szCs w:val="24"/>
          <w:lang w:eastAsia="en-US"/>
        </w:rPr>
        <w:t>Shambaugh</w:t>
      </w:r>
      <w:proofErr w:type="spellEnd"/>
      <w:r w:rsidRPr="007171E4">
        <w:rPr>
          <w:rFonts w:eastAsia="仿宋"/>
          <w:kern w:val="0"/>
          <w:sz w:val="24"/>
          <w:szCs w:val="24"/>
          <w:lang w:eastAsia="en-US"/>
        </w:rPr>
        <w:t xml:space="preserve">. Rounding the corners of the policy trilemma: sources of monetary policy autonomy”. </w:t>
      </w:r>
      <w:r w:rsidRPr="007171E4">
        <w:rPr>
          <w:rFonts w:eastAsia="仿宋"/>
          <w:kern w:val="0"/>
          <w:sz w:val="24"/>
          <w:szCs w:val="24"/>
          <w:u w:val="single"/>
          <w:lang w:eastAsia="en-US"/>
        </w:rPr>
        <w:t>American Economic Journal: Macroeconomics</w:t>
      </w:r>
      <w:r w:rsidRPr="007171E4">
        <w:rPr>
          <w:rFonts w:eastAsia="仿宋"/>
          <w:kern w:val="0"/>
          <w:sz w:val="24"/>
          <w:szCs w:val="24"/>
          <w:lang w:eastAsia="en-US"/>
        </w:rPr>
        <w:t>, 2015, 7(4): 33-66.</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Paul Krugman, “A model of balance-of-payments crises. Journal of money, credit and banking”, 1979, 11(3): 311-325.</w:t>
      </w:r>
    </w:p>
    <w:p w:rsidR="0039220D" w:rsidRPr="007171E4" w:rsidRDefault="0039220D" w:rsidP="0039220D">
      <w:pPr>
        <w:widowControl/>
        <w:ind w:firstLineChars="118" w:firstLine="265"/>
        <w:rPr>
          <w:rFonts w:eastAsia="仿宋"/>
          <w:b/>
          <w:bCs/>
          <w:kern w:val="0"/>
          <w:sz w:val="22"/>
          <w:szCs w:val="24"/>
          <w:lang w:eastAsia="en-US"/>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Paul Krugman, “Target zones and exchange rate dynamics”. </w:t>
      </w:r>
      <w:r w:rsidRPr="007171E4">
        <w:rPr>
          <w:rFonts w:eastAsia="仿宋"/>
          <w:kern w:val="0"/>
          <w:sz w:val="24"/>
          <w:szCs w:val="24"/>
          <w:u w:val="single"/>
          <w:lang w:eastAsia="en-US"/>
        </w:rPr>
        <w:t>The Quarterly Journal of Economics</w:t>
      </w:r>
      <w:r w:rsidRPr="007171E4">
        <w:rPr>
          <w:rFonts w:eastAsia="仿宋"/>
          <w:kern w:val="0"/>
          <w:sz w:val="24"/>
          <w:szCs w:val="24"/>
          <w:lang w:eastAsia="en-US"/>
        </w:rPr>
        <w:t>, 1991, 106(3): 669-682.</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Ronald Ian McKinnon, “The order of economic liberalization: lessons from Chile and Argentina”. Carnegie-Rochester Conference Series on Public Policy, Vol 17, Amsterdam, 1982</w:t>
      </w:r>
      <w:r w:rsidRPr="007171E4">
        <w:rPr>
          <w:rFonts w:eastAsia="仿宋"/>
          <w:kern w:val="0"/>
          <w:sz w:val="24"/>
          <w:szCs w:val="24"/>
          <w:lang w:eastAsia="en-US"/>
        </w:rPr>
        <w:t>：</w:t>
      </w:r>
      <w:r w:rsidRPr="007171E4">
        <w:rPr>
          <w:rFonts w:eastAsia="仿宋"/>
          <w:kern w:val="0"/>
          <w:sz w:val="24"/>
          <w:szCs w:val="24"/>
          <w:lang w:eastAsia="en-US"/>
        </w:rPr>
        <w:t>159-186.</w:t>
      </w:r>
    </w:p>
    <w:p w:rsidR="0039220D" w:rsidRPr="007171E4" w:rsidRDefault="0039220D" w:rsidP="0039220D">
      <w:pPr>
        <w:widowControl/>
        <w:ind w:firstLineChars="118" w:firstLine="283"/>
        <w:rPr>
          <w:rFonts w:eastAsia="仿宋"/>
          <w:kern w:val="0"/>
          <w:sz w:val="24"/>
          <w:szCs w:val="24"/>
          <w:lang w:eastAsia="en-US"/>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Ronald Ian McKinnon, “The order of economic liberalization: financial control in the transition to a market economy”. Baltimore: Johns Hopkins University Press,1991.</w:t>
      </w:r>
    </w:p>
    <w:p w:rsidR="0039220D" w:rsidRPr="007171E4" w:rsidRDefault="0039220D" w:rsidP="0039220D">
      <w:pPr>
        <w:widowControl/>
        <w:ind w:firstLineChars="118" w:firstLine="283"/>
        <w:rPr>
          <w:rFonts w:eastAsia="仿宋"/>
          <w:kern w:val="0"/>
          <w:sz w:val="24"/>
          <w:szCs w:val="28"/>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John Williamson, “Exchange rate regimes for emerging markets: reviving the intermediate option”. </w:t>
      </w:r>
      <w:r w:rsidRPr="007171E4">
        <w:rPr>
          <w:rFonts w:eastAsia="仿宋"/>
          <w:kern w:val="0"/>
          <w:sz w:val="24"/>
          <w:szCs w:val="24"/>
          <w:u w:val="single"/>
          <w:lang w:eastAsia="en-US"/>
        </w:rPr>
        <w:t>Peterson Institute</w:t>
      </w:r>
      <w:r w:rsidRPr="007171E4">
        <w:rPr>
          <w:rFonts w:eastAsia="仿宋"/>
          <w:kern w:val="0"/>
          <w:sz w:val="24"/>
          <w:szCs w:val="24"/>
          <w:lang w:eastAsia="en-US"/>
        </w:rPr>
        <w:t>, 2000.</w:t>
      </w:r>
    </w:p>
    <w:p w:rsidR="0039220D" w:rsidRPr="007171E4" w:rsidRDefault="0039220D" w:rsidP="0039220D">
      <w:pPr>
        <w:widowControl/>
        <w:ind w:firstLineChars="118" w:firstLine="283"/>
        <w:rPr>
          <w:rFonts w:eastAsia="仿宋"/>
          <w:kern w:val="0"/>
          <w:sz w:val="24"/>
          <w:szCs w:val="24"/>
          <w:lang w:eastAsia="en-US"/>
        </w:rPr>
      </w:pPr>
    </w:p>
    <w:p w:rsidR="0039220D" w:rsidRPr="007171E4" w:rsidRDefault="0039220D" w:rsidP="0039220D">
      <w:pPr>
        <w:widowControl/>
        <w:ind w:firstLineChars="118" w:firstLine="283"/>
        <w:rPr>
          <w:rFonts w:eastAsia="仿宋"/>
          <w:kern w:val="0"/>
          <w:sz w:val="24"/>
          <w:szCs w:val="24"/>
          <w:lang w:eastAsia="en-US"/>
        </w:rPr>
      </w:pPr>
      <w:r w:rsidRPr="007171E4">
        <w:rPr>
          <w:rFonts w:eastAsia="仿宋"/>
          <w:kern w:val="0"/>
          <w:sz w:val="24"/>
          <w:szCs w:val="24"/>
          <w:lang w:eastAsia="en-US"/>
        </w:rPr>
        <w:t xml:space="preserve">*Maurice Obstfeld and Kenneth Rogoff, “The mirage of fixed exchange rates”. </w:t>
      </w:r>
      <w:r w:rsidRPr="007171E4">
        <w:rPr>
          <w:rFonts w:eastAsia="仿宋"/>
          <w:kern w:val="0"/>
          <w:sz w:val="24"/>
          <w:szCs w:val="24"/>
          <w:u w:val="single"/>
          <w:lang w:eastAsia="en-US"/>
        </w:rPr>
        <w:t>Journal of Economic Perspectives</w:t>
      </w:r>
      <w:r w:rsidRPr="007171E4">
        <w:rPr>
          <w:rFonts w:eastAsia="仿宋"/>
          <w:kern w:val="0"/>
          <w:sz w:val="24"/>
          <w:szCs w:val="24"/>
          <w:lang w:eastAsia="en-US"/>
        </w:rPr>
        <w:t>, 1995, 9(4): 73-96.</w:t>
      </w:r>
    </w:p>
    <w:p w:rsidR="0039220D" w:rsidRDefault="0039220D" w:rsidP="00376855">
      <w:pPr>
        <w:widowControl/>
        <w:rPr>
          <w:rFonts w:eastAsia="仿宋"/>
          <w:b/>
          <w:kern w:val="0"/>
          <w:sz w:val="24"/>
          <w:szCs w:val="28"/>
        </w:rPr>
      </w:pPr>
    </w:p>
    <w:p w:rsidR="007171E4" w:rsidRPr="00973395" w:rsidRDefault="007171E4" w:rsidP="00973395">
      <w:pPr>
        <w:pStyle w:val="31"/>
        <w:rPr>
          <w:rFonts w:eastAsia="仿宋"/>
          <w:b w:val="0"/>
        </w:rPr>
      </w:pPr>
      <w:r w:rsidRPr="00973395">
        <w:rPr>
          <w:rFonts w:eastAsia="仿宋"/>
        </w:rPr>
        <w:t>1</w:t>
      </w:r>
      <w:r w:rsidR="00C636F5">
        <w:rPr>
          <w:rFonts w:eastAsia="仿宋"/>
        </w:rPr>
        <w:t>5</w:t>
      </w:r>
      <w:r w:rsidRPr="00973395">
        <w:rPr>
          <w:rFonts w:eastAsia="仿宋"/>
        </w:rPr>
        <w:t>. The problem of the current IMS and China’s implication for the IMS</w:t>
      </w:r>
    </w:p>
    <w:p w:rsidR="007171E4" w:rsidRPr="007171E4" w:rsidRDefault="007171E4" w:rsidP="00376855">
      <w:pPr>
        <w:widowControl/>
        <w:rPr>
          <w:rFonts w:eastAsia="仿宋"/>
          <w:kern w:val="0"/>
          <w:sz w:val="24"/>
          <w:szCs w:val="24"/>
        </w:rPr>
      </w:pPr>
    </w:p>
    <w:p w:rsidR="007171E4" w:rsidRPr="007171E4" w:rsidRDefault="007171E4" w:rsidP="00376855">
      <w:pPr>
        <w:widowControl/>
        <w:ind w:firstLineChars="118" w:firstLine="283"/>
        <w:rPr>
          <w:rFonts w:eastAsia="仿宋"/>
          <w:kern w:val="0"/>
          <w:sz w:val="24"/>
          <w:szCs w:val="24"/>
        </w:rPr>
      </w:pPr>
      <w:r w:rsidRPr="007171E4">
        <w:rPr>
          <w:rFonts w:eastAsia="仿宋"/>
          <w:kern w:val="0"/>
          <w:sz w:val="24"/>
          <w:szCs w:val="24"/>
        </w:rPr>
        <w:t>周小川</w:t>
      </w:r>
      <w:r w:rsidRPr="007171E4">
        <w:rPr>
          <w:rFonts w:eastAsia="仿宋"/>
          <w:kern w:val="0"/>
          <w:sz w:val="24"/>
          <w:szCs w:val="24"/>
        </w:rPr>
        <w:t>.</w:t>
      </w:r>
      <w:r w:rsidRPr="007171E4">
        <w:rPr>
          <w:rFonts w:eastAsia="仿宋"/>
          <w:kern w:val="0"/>
          <w:sz w:val="24"/>
          <w:szCs w:val="24"/>
        </w:rPr>
        <w:t>国际金融危机：观察、分析与应对</w:t>
      </w:r>
      <w:r w:rsidRPr="007171E4">
        <w:rPr>
          <w:rFonts w:eastAsia="仿宋"/>
          <w:kern w:val="0"/>
          <w:sz w:val="24"/>
          <w:szCs w:val="24"/>
        </w:rPr>
        <w:t>.</w:t>
      </w:r>
      <w:r w:rsidRPr="007171E4">
        <w:rPr>
          <w:rFonts w:eastAsia="仿宋"/>
          <w:kern w:val="0"/>
          <w:sz w:val="24"/>
          <w:szCs w:val="24"/>
        </w:rPr>
        <w:t>北京：中国金融出版社</w:t>
      </w:r>
      <w:r w:rsidRPr="007171E4">
        <w:rPr>
          <w:rFonts w:eastAsia="仿宋"/>
          <w:kern w:val="0"/>
          <w:sz w:val="24"/>
          <w:szCs w:val="24"/>
        </w:rPr>
        <w:t>.2012</w:t>
      </w:r>
      <w:r w:rsidRPr="007171E4">
        <w:rPr>
          <w:rFonts w:eastAsia="仿宋"/>
          <w:kern w:val="0"/>
          <w:sz w:val="24"/>
          <w:szCs w:val="24"/>
        </w:rPr>
        <w:t>。</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lastRenderedPageBreak/>
        <w:t>Ben Bernanke, “The Global Saving Glut and the U.S. Current Account Deficit”, Sandridge Lecture, Virginia Association of Economics, Richmond, Virginia, Federal Reserve Board March 2005.</w:t>
      </w:r>
    </w:p>
    <w:p w:rsidR="007171E4" w:rsidRPr="007171E4" w:rsidRDefault="007171E4" w:rsidP="00376855">
      <w:pPr>
        <w:widowControl/>
        <w:autoSpaceDE w:val="0"/>
        <w:autoSpaceDN w:val="0"/>
        <w:ind w:firstLineChars="118" w:firstLine="283"/>
        <w:rPr>
          <w:rFonts w:eastAsia="宋体"/>
          <w:kern w:val="0"/>
          <w:sz w:val="24"/>
          <w:szCs w:val="24"/>
        </w:rPr>
      </w:pPr>
    </w:p>
    <w:p w:rsidR="007171E4" w:rsidRDefault="007171E4" w:rsidP="00376855">
      <w:pPr>
        <w:widowControl/>
        <w:autoSpaceDE w:val="0"/>
        <w:autoSpaceDN w:val="0"/>
        <w:ind w:firstLineChars="118" w:firstLine="283"/>
        <w:rPr>
          <w:rFonts w:eastAsia="宋体"/>
          <w:kern w:val="0"/>
          <w:sz w:val="24"/>
          <w:szCs w:val="24"/>
          <w:lang w:eastAsia="en-US"/>
        </w:rPr>
      </w:pPr>
      <w:r w:rsidRPr="007171E4">
        <w:rPr>
          <w:rFonts w:eastAsia="宋体"/>
          <w:kern w:val="0"/>
          <w:sz w:val="24"/>
          <w:szCs w:val="24"/>
          <w:lang w:eastAsia="en-US"/>
        </w:rPr>
        <w:t xml:space="preserve">Barry </w:t>
      </w:r>
      <w:proofErr w:type="spellStart"/>
      <w:r w:rsidRPr="007171E4">
        <w:rPr>
          <w:rFonts w:eastAsia="宋体"/>
          <w:kern w:val="0"/>
          <w:sz w:val="24"/>
          <w:szCs w:val="24"/>
          <w:lang w:eastAsia="en-US"/>
        </w:rPr>
        <w:t>Eichengreen</w:t>
      </w:r>
      <w:proofErr w:type="spellEnd"/>
      <w:r w:rsidRPr="007171E4">
        <w:rPr>
          <w:rFonts w:eastAsia="宋体"/>
          <w:kern w:val="0"/>
          <w:sz w:val="24"/>
          <w:szCs w:val="24"/>
          <w:lang w:eastAsia="en-US"/>
        </w:rPr>
        <w:t xml:space="preserve">, Arnaud </w:t>
      </w:r>
      <w:proofErr w:type="spellStart"/>
      <w:r w:rsidRPr="007171E4">
        <w:rPr>
          <w:rFonts w:eastAsia="宋体"/>
          <w:kern w:val="0"/>
          <w:sz w:val="24"/>
          <w:szCs w:val="24"/>
          <w:lang w:eastAsia="en-US"/>
        </w:rPr>
        <w:t>Mehl</w:t>
      </w:r>
      <w:proofErr w:type="spellEnd"/>
      <w:r w:rsidRPr="007171E4">
        <w:rPr>
          <w:rFonts w:eastAsia="宋体"/>
          <w:kern w:val="0"/>
          <w:sz w:val="24"/>
          <w:szCs w:val="24"/>
          <w:lang w:eastAsia="en-US"/>
        </w:rPr>
        <w:t xml:space="preserve">, Livia </w:t>
      </w:r>
      <w:proofErr w:type="spellStart"/>
      <w:r w:rsidRPr="007171E4">
        <w:rPr>
          <w:rFonts w:eastAsia="宋体"/>
          <w:kern w:val="0"/>
          <w:sz w:val="24"/>
          <w:szCs w:val="24"/>
          <w:lang w:eastAsia="en-US"/>
        </w:rPr>
        <w:t>Chitu</w:t>
      </w:r>
      <w:proofErr w:type="spellEnd"/>
      <w:r w:rsidRPr="007171E4">
        <w:rPr>
          <w:rFonts w:eastAsia="宋体"/>
          <w:kern w:val="0"/>
          <w:sz w:val="24"/>
          <w:szCs w:val="24"/>
        </w:rPr>
        <w:t>,</w:t>
      </w:r>
      <w:r w:rsidR="00CD0C58">
        <w:rPr>
          <w:rFonts w:eastAsia="宋体"/>
          <w:kern w:val="0"/>
          <w:sz w:val="24"/>
          <w:szCs w:val="24"/>
          <w:lang w:eastAsia="en-US"/>
        </w:rPr>
        <w:t xml:space="preserve"> </w:t>
      </w:r>
      <w:r w:rsidRPr="00CD0C58">
        <w:rPr>
          <w:rFonts w:eastAsia="宋体"/>
          <w:kern w:val="0"/>
          <w:sz w:val="24"/>
          <w:szCs w:val="24"/>
          <w:u w:val="single"/>
          <w:lang w:eastAsia="en-US"/>
        </w:rPr>
        <w:t>How Global Currencies Work: Past, Present, and Future</w:t>
      </w:r>
      <w:r w:rsidR="00A4718C">
        <w:rPr>
          <w:rFonts w:eastAsia="宋体"/>
          <w:kern w:val="0"/>
          <w:sz w:val="24"/>
          <w:szCs w:val="24"/>
          <w:u w:val="single"/>
          <w:lang w:eastAsia="en-US"/>
        </w:rPr>
        <w:t xml:space="preserve">, </w:t>
      </w:r>
      <w:r w:rsidRPr="007171E4">
        <w:rPr>
          <w:rFonts w:eastAsia="宋体"/>
          <w:kern w:val="0"/>
          <w:sz w:val="24"/>
          <w:szCs w:val="24"/>
          <w:lang w:eastAsia="en-US"/>
        </w:rPr>
        <w:t>Princeton University Press, 2017.</w:t>
      </w:r>
    </w:p>
    <w:p w:rsidR="00376855" w:rsidRDefault="00376855" w:rsidP="00376855">
      <w:pPr>
        <w:widowControl/>
        <w:autoSpaceDE w:val="0"/>
        <w:autoSpaceDN w:val="0"/>
        <w:ind w:firstLineChars="118" w:firstLine="283"/>
        <w:rPr>
          <w:rFonts w:eastAsia="宋体"/>
          <w:kern w:val="0"/>
          <w:sz w:val="24"/>
          <w:szCs w:val="24"/>
          <w:lang w:eastAsia="en-US"/>
        </w:rPr>
      </w:pPr>
    </w:p>
    <w:p w:rsidR="00376855" w:rsidRPr="007171E4" w:rsidRDefault="00CE6798" w:rsidP="00376855">
      <w:pPr>
        <w:widowControl/>
        <w:autoSpaceDE w:val="0"/>
        <w:autoSpaceDN w:val="0"/>
        <w:ind w:firstLineChars="118" w:firstLine="283"/>
        <w:rPr>
          <w:rFonts w:eastAsia="宋体"/>
          <w:kern w:val="0"/>
          <w:sz w:val="24"/>
          <w:szCs w:val="24"/>
          <w:lang w:eastAsia="en-US"/>
        </w:rPr>
      </w:pPr>
      <w:r w:rsidRPr="007171E4">
        <w:rPr>
          <w:rFonts w:eastAsia="宋体"/>
          <w:kern w:val="0"/>
          <w:sz w:val="24"/>
          <w:szCs w:val="24"/>
          <w:lang w:eastAsia="en-US"/>
        </w:rPr>
        <w:t xml:space="preserve">Barry </w:t>
      </w:r>
      <w:proofErr w:type="spellStart"/>
      <w:r w:rsidRPr="007171E4">
        <w:rPr>
          <w:rFonts w:eastAsia="宋体"/>
          <w:kern w:val="0"/>
          <w:sz w:val="24"/>
          <w:szCs w:val="24"/>
          <w:lang w:eastAsia="en-US"/>
        </w:rPr>
        <w:t>Eichengreen</w:t>
      </w:r>
      <w:proofErr w:type="spellEnd"/>
      <w:r>
        <w:rPr>
          <w:rFonts w:eastAsia="宋体"/>
          <w:kern w:val="0"/>
          <w:sz w:val="24"/>
          <w:szCs w:val="24"/>
          <w:lang w:eastAsia="en-US"/>
        </w:rPr>
        <w:t>,</w:t>
      </w:r>
      <w:r w:rsidR="00CD0C58">
        <w:rPr>
          <w:rFonts w:eastAsia="宋体"/>
          <w:kern w:val="0"/>
          <w:sz w:val="24"/>
          <w:szCs w:val="24"/>
          <w:lang w:eastAsia="en-US"/>
        </w:rPr>
        <w:t xml:space="preserve"> </w:t>
      </w:r>
      <w:r w:rsidR="00376855" w:rsidRPr="00CD0C58">
        <w:rPr>
          <w:rFonts w:eastAsia="宋体"/>
          <w:kern w:val="0"/>
          <w:sz w:val="24"/>
          <w:szCs w:val="24"/>
          <w:u w:val="single"/>
          <w:lang w:eastAsia="en-US"/>
        </w:rPr>
        <w:t>Globalizing Capital: A History of the International Monetary System</w:t>
      </w:r>
      <w:r w:rsidR="00A4718C">
        <w:rPr>
          <w:rFonts w:eastAsia="宋体"/>
          <w:kern w:val="0"/>
          <w:sz w:val="24"/>
          <w:szCs w:val="24"/>
          <w:lang w:eastAsia="en-US"/>
        </w:rPr>
        <w:t xml:space="preserve">, </w:t>
      </w:r>
      <w:r w:rsidRPr="00CE6798">
        <w:rPr>
          <w:rFonts w:eastAsia="宋体"/>
          <w:kern w:val="0"/>
          <w:sz w:val="24"/>
          <w:szCs w:val="24"/>
          <w:lang w:eastAsia="en-US"/>
        </w:rPr>
        <w:t>Princeton University Press; 3</w:t>
      </w:r>
      <w:r w:rsidRPr="00CE6798">
        <w:rPr>
          <w:rFonts w:eastAsia="宋体"/>
          <w:kern w:val="0"/>
          <w:sz w:val="24"/>
          <w:szCs w:val="24"/>
          <w:vertAlign w:val="superscript"/>
          <w:lang w:eastAsia="en-US"/>
        </w:rPr>
        <w:t>rd</w:t>
      </w:r>
      <w:r>
        <w:rPr>
          <w:rFonts w:eastAsia="宋体"/>
          <w:kern w:val="0"/>
          <w:sz w:val="24"/>
          <w:szCs w:val="24"/>
          <w:lang w:eastAsia="en-US"/>
        </w:rPr>
        <w:t xml:space="preserve"> Edition, 2019.</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 xml:space="preserve">Claudio </w:t>
      </w:r>
      <w:proofErr w:type="spellStart"/>
      <w:r w:rsidRPr="007171E4">
        <w:rPr>
          <w:rFonts w:eastAsia="仿宋"/>
          <w:kern w:val="0"/>
          <w:sz w:val="24"/>
          <w:szCs w:val="28"/>
        </w:rPr>
        <w:t>Borio</w:t>
      </w:r>
      <w:proofErr w:type="spellEnd"/>
      <w:r w:rsidRPr="007171E4">
        <w:rPr>
          <w:rFonts w:eastAsia="仿宋"/>
          <w:kern w:val="0"/>
          <w:sz w:val="24"/>
          <w:szCs w:val="28"/>
        </w:rPr>
        <w:t>,</w:t>
      </w:r>
      <w:r w:rsidR="00CD0C58" w:rsidRPr="00CD0C58">
        <w:rPr>
          <w:rFonts w:eastAsia="宋体"/>
          <w:kern w:val="0"/>
          <w:sz w:val="24"/>
          <w:szCs w:val="24"/>
          <w:lang w:eastAsia="en-US"/>
        </w:rPr>
        <w:t xml:space="preserve"> </w:t>
      </w:r>
      <w:r w:rsidR="00CD0C58" w:rsidRPr="007171E4">
        <w:rPr>
          <w:rFonts w:eastAsia="宋体"/>
          <w:kern w:val="0"/>
          <w:sz w:val="24"/>
          <w:szCs w:val="24"/>
          <w:lang w:eastAsia="en-US"/>
        </w:rPr>
        <w:t>“</w:t>
      </w:r>
      <w:r w:rsidRPr="007171E4">
        <w:rPr>
          <w:rFonts w:eastAsia="仿宋"/>
          <w:kern w:val="0"/>
          <w:sz w:val="24"/>
          <w:szCs w:val="28"/>
        </w:rPr>
        <w:t>More pluralism, more stability?”.2016.</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Gita Gopinath and Jeremy C. Stein, “Banking, Trade, and the Making of a Dominant Currency”. NBER Working Paper No. 24485.2018.</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 xml:space="preserve">Linda Goldberg, Signe </w:t>
      </w:r>
      <w:proofErr w:type="spellStart"/>
      <w:r w:rsidRPr="007171E4">
        <w:rPr>
          <w:rFonts w:eastAsia="仿宋"/>
          <w:kern w:val="0"/>
          <w:sz w:val="24"/>
          <w:szCs w:val="28"/>
        </w:rPr>
        <w:t>Krogstrup</w:t>
      </w:r>
      <w:proofErr w:type="spellEnd"/>
      <w:r w:rsidRPr="007171E4">
        <w:rPr>
          <w:rFonts w:eastAsia="仿宋"/>
          <w:kern w:val="0"/>
          <w:sz w:val="24"/>
          <w:szCs w:val="28"/>
        </w:rPr>
        <w:t xml:space="preserve">, John Lipsky, Hélène Rey, “Why is financial stability essential for key currencies in the international monetary system,” VOXEU 2014. </w:t>
      </w:r>
      <w:hyperlink r:id="rId32" w:history="1">
        <w:r w:rsidRPr="007171E4">
          <w:rPr>
            <w:rFonts w:eastAsia="仿宋"/>
            <w:color w:val="0000FF"/>
            <w:kern w:val="0"/>
            <w:sz w:val="24"/>
            <w:szCs w:val="28"/>
            <w:u w:val="single"/>
          </w:rPr>
          <w:t>http://voxeu.org/article/new-thinking-reserve-currency-status</w:t>
        </w:r>
      </w:hyperlink>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 xml:space="preserve">Michael </w:t>
      </w:r>
      <w:proofErr w:type="spellStart"/>
      <w:r w:rsidRPr="007171E4">
        <w:rPr>
          <w:rFonts w:eastAsia="宋体"/>
          <w:kern w:val="0"/>
          <w:sz w:val="24"/>
          <w:szCs w:val="24"/>
          <w:lang w:eastAsia="en-US"/>
        </w:rPr>
        <w:t>Bordo</w:t>
      </w:r>
      <w:proofErr w:type="spellEnd"/>
      <w:r w:rsidRPr="007171E4">
        <w:rPr>
          <w:rFonts w:eastAsia="宋体"/>
          <w:kern w:val="0"/>
          <w:sz w:val="24"/>
          <w:szCs w:val="24"/>
          <w:lang w:eastAsia="en-US"/>
        </w:rPr>
        <w:t xml:space="preserve"> and Robert McCauley, “Triffin: dilemma or myth?”. BIS Working Papers No. 684. 2017.</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Mark Carney, “The Evolution of the International Monetary System”. Remarks to the Foreign Policy Association, 19 November 2009.</w:t>
      </w:r>
    </w:p>
    <w:p w:rsidR="007171E4" w:rsidRPr="007171E4" w:rsidRDefault="007171E4" w:rsidP="00376855">
      <w:pPr>
        <w:widowControl/>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宋体"/>
          <w:kern w:val="0"/>
          <w:sz w:val="24"/>
          <w:szCs w:val="24"/>
          <w:lang w:eastAsia="en-US"/>
        </w:rPr>
      </w:pPr>
      <w:r w:rsidRPr="007171E4">
        <w:rPr>
          <w:rFonts w:eastAsia="宋体"/>
          <w:kern w:val="0"/>
          <w:sz w:val="24"/>
          <w:szCs w:val="24"/>
          <w:lang w:eastAsia="en-US"/>
        </w:rPr>
        <w:t>Mark Carney, “The Growing Challenges for Monetary Policy in the current International Monetary and Financial System”. Jackson Hole Symposium 2019.23 August 2019.</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 xml:space="preserve">Peter </w:t>
      </w:r>
      <w:proofErr w:type="spellStart"/>
      <w:r w:rsidRPr="007171E4">
        <w:rPr>
          <w:rFonts w:eastAsia="仿宋"/>
          <w:kern w:val="0"/>
          <w:sz w:val="24"/>
          <w:szCs w:val="28"/>
        </w:rPr>
        <w:t>Kenen</w:t>
      </w:r>
      <w:proofErr w:type="spellEnd"/>
      <w:r w:rsidRPr="007171E4">
        <w:rPr>
          <w:rFonts w:eastAsia="仿宋"/>
          <w:kern w:val="0"/>
          <w:sz w:val="24"/>
          <w:szCs w:val="28"/>
        </w:rPr>
        <w:t xml:space="preserve">, “Reforming the global reserve regime: the role of a substitution account”. </w:t>
      </w:r>
      <w:r w:rsidRPr="007171E4">
        <w:rPr>
          <w:rFonts w:eastAsia="仿宋"/>
          <w:kern w:val="0"/>
          <w:sz w:val="24"/>
          <w:szCs w:val="28"/>
          <w:u w:val="single"/>
        </w:rPr>
        <w:t>International Finance</w:t>
      </w:r>
      <w:r w:rsidRPr="007171E4">
        <w:rPr>
          <w:rFonts w:eastAsia="仿宋"/>
          <w:kern w:val="0"/>
          <w:sz w:val="24"/>
          <w:szCs w:val="28"/>
        </w:rPr>
        <w:t xml:space="preserve"> 13.1 (2010): 1-23.</w:t>
      </w:r>
    </w:p>
    <w:p w:rsidR="007171E4" w:rsidRPr="007171E4" w:rsidRDefault="007171E4" w:rsidP="00376855">
      <w:pPr>
        <w:widowControl/>
        <w:autoSpaceDE w:val="0"/>
        <w:autoSpaceDN w:val="0"/>
        <w:ind w:firstLineChars="118" w:firstLine="283"/>
        <w:rPr>
          <w:rFonts w:eastAsia="宋体"/>
          <w:kern w:val="0"/>
          <w:sz w:val="24"/>
          <w:szCs w:val="24"/>
          <w:lang w:eastAsia="en-US"/>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 xml:space="preserve">Pierre-Olivier </w:t>
      </w:r>
      <w:proofErr w:type="spellStart"/>
      <w:r w:rsidRPr="007171E4">
        <w:rPr>
          <w:rFonts w:eastAsia="仿宋"/>
          <w:kern w:val="0"/>
          <w:sz w:val="24"/>
          <w:szCs w:val="28"/>
        </w:rPr>
        <w:t>Gourinchas</w:t>
      </w:r>
      <w:proofErr w:type="spellEnd"/>
      <w:r w:rsidRPr="007171E4">
        <w:rPr>
          <w:rFonts w:eastAsia="仿宋"/>
          <w:kern w:val="0"/>
          <w:sz w:val="24"/>
          <w:szCs w:val="28"/>
        </w:rPr>
        <w:t xml:space="preserve"> and Hélène Rey, “From world banker to world venture capitalist: US external adjustment and the exorbitant privilege”. </w:t>
      </w:r>
      <w:r w:rsidR="00CD0C58" w:rsidRPr="00CD0C58">
        <w:rPr>
          <w:rFonts w:eastAsia="仿宋"/>
          <w:kern w:val="0"/>
          <w:sz w:val="24"/>
          <w:szCs w:val="28"/>
        </w:rPr>
        <w:t>NBER Working Paper No. w11563</w:t>
      </w:r>
      <w:r w:rsidRPr="007171E4">
        <w:rPr>
          <w:rFonts w:eastAsia="仿宋"/>
          <w:kern w:val="0"/>
          <w:sz w:val="24"/>
          <w:szCs w:val="28"/>
        </w:rPr>
        <w:t>,</w:t>
      </w:r>
      <w:r w:rsidR="00CD0C58">
        <w:rPr>
          <w:rFonts w:eastAsia="仿宋"/>
          <w:kern w:val="0"/>
          <w:sz w:val="24"/>
          <w:szCs w:val="28"/>
        </w:rPr>
        <w:t xml:space="preserve"> 2005</w:t>
      </w:r>
      <w:r w:rsidRPr="007171E4">
        <w:rPr>
          <w:rFonts w:eastAsia="仿宋"/>
          <w:kern w:val="0"/>
          <w:sz w:val="24"/>
          <w:szCs w:val="28"/>
        </w:rPr>
        <w:t>.</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r w:rsidRPr="007171E4">
        <w:rPr>
          <w:rFonts w:eastAsia="仿宋"/>
          <w:kern w:val="0"/>
          <w:sz w:val="24"/>
          <w:szCs w:val="28"/>
        </w:rPr>
        <w:t>Stanley Fischer, “The Transmission of Exchange Rate Changes to Output and Inflation”, Monetary Policy Implementation and Transmission in the Post-Crisis Period conference, Federal Reserve System, Washington, DC. 2015.</w:t>
      </w:r>
    </w:p>
    <w:p w:rsidR="007171E4" w:rsidRPr="007171E4" w:rsidRDefault="007171E4" w:rsidP="00376855">
      <w:pPr>
        <w:widowControl/>
        <w:ind w:firstLineChars="118" w:firstLine="283"/>
        <w:rPr>
          <w:rFonts w:eastAsia="仿宋"/>
          <w:kern w:val="0"/>
          <w:sz w:val="24"/>
          <w:szCs w:val="28"/>
        </w:rPr>
      </w:pPr>
    </w:p>
    <w:p w:rsidR="007171E4" w:rsidRPr="007171E4" w:rsidRDefault="007171E4" w:rsidP="00376855">
      <w:pPr>
        <w:widowControl/>
        <w:ind w:firstLineChars="118" w:firstLine="283"/>
        <w:rPr>
          <w:rFonts w:eastAsia="仿宋"/>
          <w:kern w:val="0"/>
          <w:sz w:val="24"/>
          <w:szCs w:val="28"/>
        </w:rPr>
      </w:pPr>
      <w:proofErr w:type="spellStart"/>
      <w:r w:rsidRPr="007171E4">
        <w:rPr>
          <w:rFonts w:eastAsia="仿宋"/>
          <w:kern w:val="0"/>
          <w:sz w:val="24"/>
          <w:szCs w:val="28"/>
        </w:rPr>
        <w:t>Zhiguo</w:t>
      </w:r>
      <w:proofErr w:type="spellEnd"/>
      <w:r w:rsidRPr="007171E4">
        <w:rPr>
          <w:rFonts w:eastAsia="仿宋"/>
          <w:kern w:val="0"/>
          <w:sz w:val="24"/>
          <w:szCs w:val="28"/>
        </w:rPr>
        <w:t xml:space="preserve"> He, Arvind Krishnamurthy, and Konstantin </w:t>
      </w:r>
      <w:proofErr w:type="spellStart"/>
      <w:r w:rsidRPr="007171E4">
        <w:rPr>
          <w:rFonts w:eastAsia="仿宋"/>
          <w:kern w:val="0"/>
          <w:sz w:val="24"/>
          <w:szCs w:val="28"/>
        </w:rPr>
        <w:t>Milbradt</w:t>
      </w:r>
      <w:proofErr w:type="spellEnd"/>
      <w:r w:rsidRPr="007171E4">
        <w:rPr>
          <w:rFonts w:eastAsia="仿宋"/>
          <w:kern w:val="0"/>
          <w:sz w:val="24"/>
          <w:szCs w:val="28"/>
        </w:rPr>
        <w:t xml:space="preserve">, “A model of safe asset determination”. </w:t>
      </w:r>
      <w:r w:rsidRPr="007171E4">
        <w:rPr>
          <w:rFonts w:eastAsia="仿宋"/>
          <w:kern w:val="0"/>
          <w:sz w:val="24"/>
          <w:szCs w:val="28"/>
          <w:u w:val="single"/>
        </w:rPr>
        <w:t>American Economic Review</w:t>
      </w:r>
      <w:r w:rsidRPr="007171E4">
        <w:rPr>
          <w:rFonts w:eastAsia="仿宋"/>
          <w:kern w:val="0"/>
          <w:sz w:val="24"/>
          <w:szCs w:val="28"/>
        </w:rPr>
        <w:t xml:space="preserve"> 109.4 (2019): 1230-62.</w:t>
      </w:r>
    </w:p>
    <w:p w:rsidR="007171E4" w:rsidRPr="007171E4" w:rsidRDefault="007171E4" w:rsidP="00376855">
      <w:pPr>
        <w:widowControl/>
        <w:ind w:firstLineChars="118" w:firstLine="283"/>
        <w:rPr>
          <w:rFonts w:eastAsia="仿宋"/>
          <w:kern w:val="0"/>
          <w:sz w:val="24"/>
          <w:szCs w:val="28"/>
        </w:rPr>
      </w:pPr>
    </w:p>
    <w:p w:rsidR="0010106A" w:rsidRDefault="007171E4" w:rsidP="0010106A">
      <w:pPr>
        <w:widowControl/>
        <w:ind w:firstLineChars="118" w:firstLine="283"/>
        <w:rPr>
          <w:rFonts w:eastAsia="仿宋"/>
          <w:kern w:val="0"/>
          <w:sz w:val="24"/>
          <w:szCs w:val="28"/>
        </w:rPr>
      </w:pPr>
      <w:r w:rsidRPr="007171E4">
        <w:rPr>
          <w:rFonts w:eastAsia="仿宋"/>
          <w:kern w:val="0"/>
          <w:sz w:val="24"/>
          <w:szCs w:val="28"/>
        </w:rPr>
        <w:lastRenderedPageBreak/>
        <w:t xml:space="preserve">Ethan </w:t>
      </w:r>
      <w:proofErr w:type="spellStart"/>
      <w:r w:rsidRPr="007171E4">
        <w:rPr>
          <w:rFonts w:eastAsia="仿宋"/>
          <w:kern w:val="0"/>
          <w:sz w:val="24"/>
          <w:szCs w:val="28"/>
        </w:rPr>
        <w:t>Ilzetzki</w:t>
      </w:r>
      <w:proofErr w:type="spellEnd"/>
      <w:r w:rsidRPr="007171E4">
        <w:rPr>
          <w:rFonts w:eastAsia="仿宋"/>
          <w:kern w:val="0"/>
          <w:sz w:val="24"/>
          <w:szCs w:val="28"/>
        </w:rPr>
        <w:t>, Carmen M. Reinhart, and Kenneth S. Rogoff, “Exchange arrangements entering the 21st century: Which anchor will hold?”. No. w23134. National Bureau of Economic Research, 2017.</w:t>
      </w:r>
    </w:p>
    <w:p w:rsidR="0010106A" w:rsidRDefault="0010106A" w:rsidP="0010106A">
      <w:pPr>
        <w:widowControl/>
        <w:ind w:firstLineChars="118" w:firstLine="283"/>
        <w:rPr>
          <w:rFonts w:eastAsia="仿宋"/>
          <w:kern w:val="0"/>
          <w:sz w:val="24"/>
          <w:szCs w:val="28"/>
        </w:rPr>
      </w:pPr>
    </w:p>
    <w:p w:rsidR="0010106A" w:rsidRPr="0010106A" w:rsidRDefault="0010106A" w:rsidP="0010106A">
      <w:pPr>
        <w:widowControl/>
        <w:ind w:firstLineChars="118" w:firstLine="283"/>
        <w:rPr>
          <w:rFonts w:eastAsia="仿宋"/>
          <w:kern w:val="0"/>
          <w:sz w:val="24"/>
          <w:szCs w:val="28"/>
        </w:rPr>
      </w:pPr>
      <w:proofErr w:type="spellStart"/>
      <w:r w:rsidRPr="0010106A">
        <w:rPr>
          <w:rFonts w:eastAsia="仿宋"/>
          <w:bCs/>
          <w:kern w:val="0"/>
          <w:sz w:val="24"/>
          <w:szCs w:val="24"/>
        </w:rPr>
        <w:t>Yanliang</w:t>
      </w:r>
      <w:proofErr w:type="spellEnd"/>
      <w:r w:rsidRPr="0010106A">
        <w:rPr>
          <w:rFonts w:eastAsia="仿宋"/>
          <w:bCs/>
          <w:kern w:val="0"/>
          <w:sz w:val="24"/>
          <w:szCs w:val="24"/>
        </w:rPr>
        <w:t xml:space="preserve"> Miao &amp; Xuan Fei (2022): The International Monetary System: Evolution and Revolution, China Economic Journal, DOI: 10.1080/17538963.2022.2117193.</w:t>
      </w:r>
    </w:p>
    <w:p w:rsidR="0010106A" w:rsidRPr="0010106A" w:rsidRDefault="0010106A" w:rsidP="00376855">
      <w:pPr>
        <w:widowControl/>
        <w:ind w:firstLineChars="118" w:firstLine="283"/>
        <w:rPr>
          <w:rFonts w:eastAsia="仿宋"/>
          <w:kern w:val="0"/>
          <w:sz w:val="24"/>
          <w:szCs w:val="28"/>
        </w:rPr>
      </w:pPr>
    </w:p>
    <w:p w:rsidR="007171E4" w:rsidRPr="007171E4" w:rsidRDefault="007171E4" w:rsidP="00376855">
      <w:pPr>
        <w:widowControl/>
        <w:rPr>
          <w:rFonts w:eastAsia="仿宋"/>
          <w:kern w:val="0"/>
          <w:sz w:val="24"/>
          <w:szCs w:val="28"/>
        </w:rPr>
      </w:pPr>
    </w:p>
    <w:p w:rsidR="007171E4" w:rsidRPr="00973395" w:rsidRDefault="007171E4" w:rsidP="00973395">
      <w:pPr>
        <w:pStyle w:val="31"/>
        <w:rPr>
          <w:rFonts w:eastAsia="仿宋"/>
          <w:b w:val="0"/>
        </w:rPr>
      </w:pPr>
      <w:r w:rsidRPr="00973395">
        <w:rPr>
          <w:rFonts w:eastAsia="仿宋"/>
        </w:rPr>
        <w:t>1</w:t>
      </w:r>
      <w:r w:rsidR="00C636F5">
        <w:rPr>
          <w:rFonts w:eastAsia="仿宋"/>
        </w:rPr>
        <w:t>6</w:t>
      </w:r>
      <w:r w:rsidRPr="00973395">
        <w:rPr>
          <w:rFonts w:eastAsia="仿宋"/>
        </w:rPr>
        <w:t xml:space="preserve">. </w:t>
      </w:r>
      <w:r w:rsidR="00EA672F" w:rsidRPr="00EA672F">
        <w:rPr>
          <w:rFonts w:eastAsia="仿宋"/>
        </w:rPr>
        <w:t>Top 10 Controversies about Post-Crisis Central Banking</w:t>
      </w:r>
    </w:p>
    <w:p w:rsidR="007171E4" w:rsidRPr="007171E4" w:rsidRDefault="007171E4" w:rsidP="00376855">
      <w:pPr>
        <w:widowControl/>
        <w:autoSpaceDE w:val="0"/>
        <w:autoSpaceDN w:val="0"/>
        <w:rPr>
          <w:rFonts w:eastAsia="仿宋"/>
          <w:kern w:val="0"/>
          <w:sz w:val="24"/>
          <w:szCs w:val="28"/>
        </w:rPr>
      </w:pPr>
    </w:p>
    <w:p w:rsidR="003919FE" w:rsidRDefault="003919FE" w:rsidP="009E229D">
      <w:pPr>
        <w:widowControl/>
        <w:autoSpaceDE w:val="0"/>
        <w:autoSpaceDN w:val="0"/>
        <w:ind w:firstLineChars="118" w:firstLine="283"/>
        <w:rPr>
          <w:rFonts w:eastAsia="仿宋"/>
          <w:kern w:val="0"/>
          <w:sz w:val="24"/>
          <w:szCs w:val="28"/>
        </w:rPr>
      </w:pPr>
      <w:r w:rsidRPr="003919FE">
        <w:rPr>
          <w:rFonts w:eastAsia="仿宋" w:hint="eastAsia"/>
          <w:kern w:val="0"/>
          <w:sz w:val="24"/>
          <w:szCs w:val="28"/>
        </w:rPr>
        <w:t>缪延亮</w:t>
      </w:r>
      <w:r w:rsidRPr="003919FE">
        <w:rPr>
          <w:rFonts w:eastAsia="仿宋" w:hint="eastAsia"/>
          <w:kern w:val="0"/>
          <w:sz w:val="24"/>
          <w:szCs w:val="28"/>
        </w:rPr>
        <w:t xml:space="preserve">, </w:t>
      </w:r>
      <w:r w:rsidRPr="003919FE">
        <w:rPr>
          <w:rFonts w:eastAsia="仿宋" w:hint="eastAsia"/>
          <w:kern w:val="0"/>
          <w:sz w:val="24"/>
          <w:szCs w:val="28"/>
        </w:rPr>
        <w:t>潘璐</w:t>
      </w:r>
      <w:r w:rsidRPr="003919FE">
        <w:rPr>
          <w:rFonts w:eastAsia="仿宋" w:hint="eastAsia"/>
          <w:kern w:val="0"/>
          <w:sz w:val="24"/>
          <w:szCs w:val="28"/>
        </w:rPr>
        <w:t xml:space="preserve">. </w:t>
      </w:r>
      <w:r w:rsidRPr="003919FE">
        <w:rPr>
          <w:rFonts w:eastAsia="仿宋" w:hint="eastAsia"/>
          <w:kern w:val="0"/>
          <w:sz w:val="24"/>
          <w:szCs w:val="28"/>
        </w:rPr>
        <w:t>负利率</w:t>
      </w:r>
      <w:r w:rsidRPr="003919FE">
        <w:rPr>
          <w:rFonts w:eastAsia="仿宋" w:hint="eastAsia"/>
          <w:kern w:val="0"/>
          <w:sz w:val="24"/>
          <w:szCs w:val="28"/>
        </w:rPr>
        <w:t xml:space="preserve">: </w:t>
      </w:r>
      <w:r w:rsidRPr="003919FE">
        <w:rPr>
          <w:rFonts w:eastAsia="仿宋" w:hint="eastAsia"/>
          <w:kern w:val="0"/>
          <w:sz w:val="24"/>
          <w:szCs w:val="28"/>
        </w:rPr>
        <w:t>传导与边界</w:t>
      </w:r>
      <w:r w:rsidRPr="003919FE">
        <w:rPr>
          <w:rFonts w:eastAsia="仿宋" w:hint="eastAsia"/>
          <w:kern w:val="0"/>
          <w:sz w:val="24"/>
          <w:szCs w:val="28"/>
        </w:rPr>
        <w:t xml:space="preserve">[J]. </w:t>
      </w:r>
      <w:r w:rsidRPr="003919FE">
        <w:rPr>
          <w:rFonts w:eastAsia="仿宋" w:hint="eastAsia"/>
          <w:kern w:val="0"/>
          <w:sz w:val="24"/>
          <w:szCs w:val="28"/>
        </w:rPr>
        <w:t>比较</w:t>
      </w:r>
      <w:r w:rsidRPr="003919FE">
        <w:rPr>
          <w:rFonts w:eastAsia="仿宋" w:hint="eastAsia"/>
          <w:kern w:val="0"/>
          <w:sz w:val="24"/>
          <w:szCs w:val="28"/>
        </w:rPr>
        <w:t xml:space="preserve"> , 2022</w:t>
      </w:r>
      <w:r w:rsidRPr="003919FE">
        <w:rPr>
          <w:rFonts w:eastAsia="仿宋" w:hint="eastAsia"/>
          <w:kern w:val="0"/>
          <w:sz w:val="24"/>
          <w:szCs w:val="28"/>
        </w:rPr>
        <w:t>（</w:t>
      </w:r>
      <w:r w:rsidRPr="003919FE">
        <w:rPr>
          <w:rFonts w:eastAsia="仿宋" w:hint="eastAsia"/>
          <w:kern w:val="0"/>
          <w:sz w:val="24"/>
          <w:szCs w:val="28"/>
        </w:rPr>
        <w:t>6</w:t>
      </w:r>
      <w:r w:rsidRPr="003919FE">
        <w:rPr>
          <w:rFonts w:eastAsia="仿宋" w:hint="eastAsia"/>
          <w:kern w:val="0"/>
          <w:sz w:val="24"/>
          <w:szCs w:val="28"/>
        </w:rPr>
        <w:t>）</w:t>
      </w:r>
      <w:r w:rsidRPr="003919FE">
        <w:rPr>
          <w:rFonts w:eastAsia="仿宋" w:hint="eastAsia"/>
          <w:kern w:val="0"/>
          <w:sz w:val="24"/>
          <w:szCs w:val="28"/>
        </w:rPr>
        <w:t>: 156-177</w:t>
      </w:r>
    </w:p>
    <w:p w:rsidR="003919FE" w:rsidRDefault="003919FE" w:rsidP="009E229D">
      <w:pPr>
        <w:widowControl/>
        <w:autoSpaceDE w:val="0"/>
        <w:autoSpaceDN w:val="0"/>
        <w:ind w:firstLineChars="118" w:firstLine="283"/>
        <w:rPr>
          <w:rFonts w:eastAsia="仿宋"/>
          <w:kern w:val="0"/>
          <w:sz w:val="24"/>
          <w:szCs w:val="28"/>
        </w:rPr>
      </w:pPr>
    </w:p>
    <w:p w:rsidR="00470231" w:rsidRDefault="00470231" w:rsidP="009E229D">
      <w:pPr>
        <w:widowControl/>
        <w:autoSpaceDE w:val="0"/>
        <w:autoSpaceDN w:val="0"/>
        <w:ind w:firstLineChars="118" w:firstLine="283"/>
        <w:rPr>
          <w:rFonts w:eastAsia="仿宋"/>
          <w:kern w:val="0"/>
          <w:sz w:val="24"/>
          <w:szCs w:val="28"/>
        </w:rPr>
      </w:pPr>
      <w:r w:rsidRPr="00470231">
        <w:rPr>
          <w:rFonts w:eastAsia="仿宋" w:hint="eastAsia"/>
          <w:kern w:val="0"/>
          <w:sz w:val="24"/>
          <w:szCs w:val="28"/>
        </w:rPr>
        <w:t xml:space="preserve">Chung H, </w:t>
      </w:r>
      <w:proofErr w:type="spellStart"/>
      <w:r w:rsidRPr="00470231">
        <w:rPr>
          <w:rFonts w:eastAsia="仿宋" w:hint="eastAsia"/>
          <w:kern w:val="0"/>
          <w:sz w:val="24"/>
          <w:szCs w:val="28"/>
        </w:rPr>
        <w:t>Laforte</w:t>
      </w:r>
      <w:proofErr w:type="spellEnd"/>
      <w:r w:rsidRPr="00470231">
        <w:rPr>
          <w:rFonts w:eastAsia="仿宋" w:hint="eastAsia"/>
          <w:kern w:val="0"/>
          <w:sz w:val="24"/>
          <w:szCs w:val="28"/>
        </w:rPr>
        <w:t xml:space="preserve"> J P, </w:t>
      </w:r>
      <w:proofErr w:type="spellStart"/>
      <w:r w:rsidRPr="00470231">
        <w:rPr>
          <w:rFonts w:eastAsia="仿宋" w:hint="eastAsia"/>
          <w:kern w:val="0"/>
          <w:sz w:val="24"/>
          <w:szCs w:val="28"/>
        </w:rPr>
        <w:t>Reifschneider</w:t>
      </w:r>
      <w:proofErr w:type="spellEnd"/>
      <w:r w:rsidRPr="00470231">
        <w:rPr>
          <w:rFonts w:eastAsia="仿宋" w:hint="eastAsia"/>
          <w:kern w:val="0"/>
          <w:sz w:val="24"/>
          <w:szCs w:val="28"/>
        </w:rPr>
        <w:t xml:space="preserve"> D, Williams J C. Have we underestimated the likelihood and severity of zero lower bound events? [J]. Journal of Money, Credit and Banking, 2012, 44</w:t>
      </w:r>
      <w:r w:rsidRPr="00470231">
        <w:rPr>
          <w:rFonts w:eastAsia="仿宋" w:hint="eastAsia"/>
          <w:kern w:val="0"/>
          <w:sz w:val="24"/>
          <w:szCs w:val="28"/>
        </w:rPr>
        <w:t>（</w:t>
      </w:r>
      <w:r w:rsidRPr="00470231">
        <w:rPr>
          <w:rFonts w:eastAsia="仿宋" w:hint="eastAsia"/>
          <w:kern w:val="0"/>
          <w:sz w:val="24"/>
          <w:szCs w:val="28"/>
        </w:rPr>
        <w:t>s1</w:t>
      </w:r>
      <w:r w:rsidRPr="00470231">
        <w:rPr>
          <w:rFonts w:eastAsia="仿宋" w:hint="eastAsia"/>
          <w:kern w:val="0"/>
          <w:sz w:val="24"/>
          <w:szCs w:val="28"/>
        </w:rPr>
        <w:t>）</w:t>
      </w:r>
      <w:r w:rsidRPr="00470231">
        <w:rPr>
          <w:rFonts w:eastAsia="仿宋" w:hint="eastAsia"/>
          <w:kern w:val="0"/>
          <w:sz w:val="24"/>
          <w:szCs w:val="28"/>
        </w:rPr>
        <w:t>: 47-82.</w:t>
      </w:r>
    </w:p>
    <w:p w:rsidR="00470231" w:rsidRDefault="00470231" w:rsidP="009E229D">
      <w:pPr>
        <w:widowControl/>
        <w:autoSpaceDE w:val="0"/>
        <w:autoSpaceDN w:val="0"/>
        <w:ind w:firstLineChars="118" w:firstLine="283"/>
        <w:rPr>
          <w:rFonts w:eastAsia="仿宋"/>
          <w:kern w:val="0"/>
          <w:sz w:val="24"/>
          <w:szCs w:val="28"/>
        </w:rPr>
      </w:pPr>
    </w:p>
    <w:p w:rsidR="00BF4A26" w:rsidRDefault="00BF4A26" w:rsidP="009E229D">
      <w:pPr>
        <w:widowControl/>
        <w:autoSpaceDE w:val="0"/>
        <w:autoSpaceDN w:val="0"/>
        <w:ind w:firstLineChars="118" w:firstLine="283"/>
        <w:rPr>
          <w:rFonts w:eastAsia="仿宋"/>
          <w:kern w:val="0"/>
          <w:sz w:val="24"/>
          <w:szCs w:val="28"/>
        </w:rPr>
      </w:pPr>
      <w:proofErr w:type="spellStart"/>
      <w:r w:rsidRPr="00BF4A26">
        <w:rPr>
          <w:rFonts w:eastAsia="仿宋" w:hint="eastAsia"/>
          <w:kern w:val="0"/>
          <w:sz w:val="24"/>
          <w:szCs w:val="28"/>
        </w:rPr>
        <w:t>Eggertsson</w:t>
      </w:r>
      <w:proofErr w:type="spellEnd"/>
      <w:r w:rsidRPr="00BF4A26">
        <w:rPr>
          <w:rFonts w:eastAsia="仿宋" w:hint="eastAsia"/>
          <w:kern w:val="0"/>
          <w:sz w:val="24"/>
          <w:szCs w:val="28"/>
        </w:rPr>
        <w:t xml:space="preserve"> G and Woodford M. The zero bound on interest rates and optimal monetary policy [J]. Brookings Papers on Economic Activity, 2003 </w:t>
      </w:r>
      <w:r w:rsidRPr="00BF4A26">
        <w:rPr>
          <w:rFonts w:eastAsia="仿宋" w:hint="eastAsia"/>
          <w:kern w:val="0"/>
          <w:sz w:val="24"/>
          <w:szCs w:val="28"/>
        </w:rPr>
        <w:t>（</w:t>
      </w:r>
      <w:r w:rsidRPr="00BF4A26">
        <w:rPr>
          <w:rFonts w:eastAsia="仿宋" w:hint="eastAsia"/>
          <w:kern w:val="0"/>
          <w:sz w:val="24"/>
          <w:szCs w:val="28"/>
        </w:rPr>
        <w:t>1</w:t>
      </w:r>
      <w:r w:rsidRPr="00BF4A26">
        <w:rPr>
          <w:rFonts w:eastAsia="仿宋" w:hint="eastAsia"/>
          <w:kern w:val="0"/>
          <w:sz w:val="24"/>
          <w:szCs w:val="28"/>
        </w:rPr>
        <w:t>）</w:t>
      </w:r>
      <w:r w:rsidRPr="00BF4A26">
        <w:rPr>
          <w:rFonts w:eastAsia="仿宋" w:hint="eastAsia"/>
          <w:kern w:val="0"/>
          <w:sz w:val="24"/>
          <w:szCs w:val="28"/>
        </w:rPr>
        <w:t>: 139-211.</w:t>
      </w:r>
    </w:p>
    <w:p w:rsidR="00BF4A26" w:rsidRDefault="00BF4A26" w:rsidP="009E229D">
      <w:pPr>
        <w:widowControl/>
        <w:autoSpaceDE w:val="0"/>
        <w:autoSpaceDN w:val="0"/>
        <w:ind w:firstLineChars="118" w:firstLine="283"/>
        <w:rPr>
          <w:rFonts w:eastAsia="仿宋"/>
          <w:kern w:val="0"/>
          <w:sz w:val="24"/>
          <w:szCs w:val="28"/>
        </w:rPr>
      </w:pPr>
    </w:p>
    <w:p w:rsidR="007171E4" w:rsidRDefault="00820254" w:rsidP="009E229D">
      <w:pPr>
        <w:widowControl/>
        <w:autoSpaceDE w:val="0"/>
        <w:autoSpaceDN w:val="0"/>
        <w:ind w:firstLineChars="118" w:firstLine="283"/>
        <w:rPr>
          <w:rFonts w:eastAsia="仿宋"/>
          <w:kern w:val="0"/>
          <w:sz w:val="24"/>
          <w:szCs w:val="28"/>
        </w:rPr>
      </w:pPr>
      <w:r w:rsidRPr="00820254">
        <w:rPr>
          <w:rFonts w:eastAsia="仿宋"/>
          <w:kern w:val="0"/>
          <w:sz w:val="24"/>
          <w:szCs w:val="28"/>
        </w:rPr>
        <w:t xml:space="preserve">Gagnon J, Collins C G. Low inflation bends the </w:t>
      </w:r>
      <w:proofErr w:type="spellStart"/>
      <w:r w:rsidRPr="00820254">
        <w:rPr>
          <w:rFonts w:eastAsia="仿宋"/>
          <w:kern w:val="0"/>
          <w:sz w:val="24"/>
          <w:szCs w:val="28"/>
        </w:rPr>
        <w:t>phillips</w:t>
      </w:r>
      <w:proofErr w:type="spellEnd"/>
      <w:r w:rsidRPr="00820254">
        <w:rPr>
          <w:rFonts w:eastAsia="仿宋"/>
          <w:kern w:val="0"/>
          <w:sz w:val="24"/>
          <w:szCs w:val="28"/>
        </w:rPr>
        <w:t xml:space="preserve"> curve. Peterson Institute for International Economics Working Paper, 2019.</w:t>
      </w:r>
    </w:p>
    <w:p w:rsidR="0042403D" w:rsidRDefault="0042403D" w:rsidP="009E229D">
      <w:pPr>
        <w:widowControl/>
        <w:autoSpaceDE w:val="0"/>
        <w:autoSpaceDN w:val="0"/>
        <w:ind w:firstLineChars="118" w:firstLine="283"/>
        <w:rPr>
          <w:rFonts w:eastAsia="仿宋"/>
          <w:kern w:val="0"/>
          <w:sz w:val="24"/>
          <w:szCs w:val="28"/>
        </w:rPr>
      </w:pPr>
    </w:p>
    <w:p w:rsidR="00470231" w:rsidRDefault="0042403D" w:rsidP="009E229D">
      <w:pPr>
        <w:widowControl/>
        <w:autoSpaceDE w:val="0"/>
        <w:autoSpaceDN w:val="0"/>
        <w:ind w:firstLineChars="118" w:firstLine="283"/>
        <w:rPr>
          <w:rFonts w:eastAsia="仿宋"/>
          <w:kern w:val="0"/>
          <w:sz w:val="24"/>
          <w:szCs w:val="28"/>
          <w:lang w:eastAsia="en-US"/>
        </w:rPr>
      </w:pPr>
      <w:proofErr w:type="spellStart"/>
      <w:r w:rsidRPr="0042403D">
        <w:rPr>
          <w:rFonts w:eastAsia="仿宋" w:hint="eastAsia"/>
          <w:kern w:val="0"/>
          <w:sz w:val="24"/>
          <w:szCs w:val="28"/>
          <w:lang w:eastAsia="en-US"/>
        </w:rPr>
        <w:t>Svensson</w:t>
      </w:r>
      <w:proofErr w:type="spellEnd"/>
      <w:r w:rsidRPr="0042403D">
        <w:rPr>
          <w:rFonts w:eastAsia="仿宋" w:hint="eastAsia"/>
          <w:kern w:val="0"/>
          <w:sz w:val="24"/>
          <w:szCs w:val="28"/>
          <w:lang w:eastAsia="en-US"/>
        </w:rPr>
        <w:t xml:space="preserve"> L E. Cost-benefit analysis of leaning against the wind [J]. Journal of Monetary Economics, 2017, 90</w:t>
      </w:r>
      <w:r w:rsidRPr="0042403D">
        <w:rPr>
          <w:rFonts w:eastAsia="仿宋" w:hint="eastAsia"/>
          <w:kern w:val="0"/>
          <w:sz w:val="24"/>
          <w:szCs w:val="28"/>
          <w:lang w:eastAsia="en-US"/>
        </w:rPr>
        <w:t>（</w:t>
      </w:r>
      <w:r w:rsidRPr="0042403D">
        <w:rPr>
          <w:rFonts w:eastAsia="仿宋" w:hint="eastAsia"/>
          <w:kern w:val="0"/>
          <w:sz w:val="24"/>
          <w:szCs w:val="28"/>
          <w:lang w:eastAsia="en-US"/>
        </w:rPr>
        <w:t>C</w:t>
      </w:r>
      <w:r w:rsidRPr="0042403D">
        <w:rPr>
          <w:rFonts w:eastAsia="仿宋" w:hint="eastAsia"/>
          <w:kern w:val="0"/>
          <w:sz w:val="24"/>
          <w:szCs w:val="28"/>
          <w:lang w:eastAsia="en-US"/>
        </w:rPr>
        <w:t>）</w:t>
      </w:r>
      <w:r w:rsidRPr="0042403D">
        <w:rPr>
          <w:rFonts w:eastAsia="仿宋" w:hint="eastAsia"/>
          <w:kern w:val="0"/>
          <w:sz w:val="24"/>
          <w:szCs w:val="28"/>
          <w:lang w:eastAsia="en-US"/>
        </w:rPr>
        <w:t>: 193-213.</w:t>
      </w:r>
    </w:p>
    <w:p w:rsidR="0042403D" w:rsidRPr="007171E4" w:rsidRDefault="0042403D" w:rsidP="009E229D">
      <w:pPr>
        <w:widowControl/>
        <w:autoSpaceDE w:val="0"/>
        <w:autoSpaceDN w:val="0"/>
        <w:ind w:firstLineChars="118" w:firstLine="283"/>
        <w:rPr>
          <w:rFonts w:eastAsia="仿宋"/>
          <w:kern w:val="0"/>
          <w:sz w:val="24"/>
          <w:szCs w:val="28"/>
          <w:lang w:eastAsia="en-US"/>
        </w:rPr>
      </w:pPr>
    </w:p>
    <w:p w:rsidR="00931706" w:rsidRDefault="00931706" w:rsidP="007F6237">
      <w:pPr>
        <w:widowControl/>
        <w:autoSpaceDE w:val="0"/>
        <w:autoSpaceDN w:val="0"/>
        <w:ind w:firstLineChars="118" w:firstLine="283"/>
        <w:rPr>
          <w:rFonts w:eastAsia="仿宋"/>
          <w:kern w:val="0"/>
          <w:sz w:val="24"/>
          <w:szCs w:val="28"/>
        </w:rPr>
      </w:pPr>
      <w:r w:rsidRPr="00931706">
        <w:rPr>
          <w:rFonts w:eastAsia="仿宋"/>
          <w:kern w:val="0"/>
          <w:sz w:val="24"/>
          <w:szCs w:val="28"/>
        </w:rPr>
        <w:t>Williams J C. Monetary policy at the zero lower bound: Putting theory into practice. Hutchins Center Working Papers, 2014.</w:t>
      </w:r>
    </w:p>
    <w:p w:rsidR="00470231" w:rsidRDefault="00470231" w:rsidP="007F6237">
      <w:pPr>
        <w:widowControl/>
        <w:autoSpaceDE w:val="0"/>
        <w:autoSpaceDN w:val="0"/>
        <w:ind w:firstLineChars="118" w:firstLine="283"/>
        <w:rPr>
          <w:rFonts w:eastAsia="仿宋"/>
          <w:kern w:val="0"/>
          <w:sz w:val="24"/>
          <w:szCs w:val="28"/>
        </w:rPr>
      </w:pPr>
    </w:p>
    <w:p w:rsidR="00AA2519" w:rsidRDefault="007F6237" w:rsidP="007F6237">
      <w:pPr>
        <w:widowControl/>
        <w:autoSpaceDE w:val="0"/>
        <w:autoSpaceDN w:val="0"/>
        <w:ind w:firstLineChars="118" w:firstLine="283"/>
        <w:rPr>
          <w:rFonts w:eastAsia="仿宋"/>
          <w:kern w:val="0"/>
          <w:sz w:val="24"/>
          <w:szCs w:val="28"/>
        </w:rPr>
      </w:pPr>
      <w:r w:rsidRPr="007F6237">
        <w:rPr>
          <w:rFonts w:eastAsia="仿宋" w:hint="eastAsia"/>
          <w:kern w:val="0"/>
          <w:sz w:val="24"/>
          <w:szCs w:val="28"/>
        </w:rPr>
        <w:t>Williams J C. Monetary policy in a low R-star world [J]. FRBSF Economic Letter, 2016, 23</w:t>
      </w:r>
      <w:r w:rsidRPr="007F6237">
        <w:rPr>
          <w:rFonts w:eastAsia="仿宋" w:hint="eastAsia"/>
          <w:kern w:val="0"/>
          <w:sz w:val="24"/>
          <w:szCs w:val="28"/>
        </w:rPr>
        <w:t>（</w:t>
      </w:r>
      <w:r w:rsidRPr="007F6237">
        <w:rPr>
          <w:rFonts w:eastAsia="仿宋" w:hint="eastAsia"/>
          <w:kern w:val="0"/>
          <w:sz w:val="24"/>
          <w:szCs w:val="28"/>
        </w:rPr>
        <w:t>6</w:t>
      </w:r>
      <w:r w:rsidRPr="007F6237">
        <w:rPr>
          <w:rFonts w:eastAsia="仿宋" w:hint="eastAsia"/>
          <w:kern w:val="0"/>
          <w:sz w:val="24"/>
          <w:szCs w:val="28"/>
        </w:rPr>
        <w:t>）</w:t>
      </w:r>
      <w:r w:rsidRPr="007F6237">
        <w:rPr>
          <w:rFonts w:eastAsia="仿宋" w:hint="eastAsia"/>
          <w:kern w:val="0"/>
          <w:sz w:val="24"/>
          <w:szCs w:val="28"/>
        </w:rPr>
        <w:t>.</w:t>
      </w:r>
    </w:p>
    <w:p w:rsidR="007F6237" w:rsidRPr="007F6237" w:rsidRDefault="007F6237" w:rsidP="007F6237">
      <w:pPr>
        <w:widowControl/>
        <w:autoSpaceDE w:val="0"/>
        <w:autoSpaceDN w:val="0"/>
        <w:ind w:firstLineChars="118" w:firstLine="283"/>
        <w:rPr>
          <w:rFonts w:eastAsia="仿宋"/>
          <w:kern w:val="0"/>
          <w:sz w:val="24"/>
          <w:szCs w:val="28"/>
        </w:rPr>
      </w:pPr>
    </w:p>
    <w:sectPr w:rsidR="007F6237" w:rsidRPr="007F6237" w:rsidSect="0067207B">
      <w:footerReference w:type="default" r:id="rId33"/>
      <w:pgSz w:w="11906" w:h="16838"/>
      <w:pgMar w:top="1440" w:right="1797" w:bottom="1304"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77EC" w:rsidRDefault="000477EC">
      <w:pPr>
        <w:rPr>
          <w:sz w:val="18"/>
        </w:rPr>
      </w:pPr>
    </w:p>
  </w:endnote>
  <w:endnote w:type="continuationSeparator" w:id="0">
    <w:p w:rsidR="000477EC" w:rsidRDefault="000477EC">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09F1" w:rsidRPr="00701D09" w:rsidRDefault="005609F1">
    <w:pPr>
      <w:pStyle w:val="a7"/>
      <w:jc w:val="center"/>
    </w:pPr>
    <w:r w:rsidRPr="00701D09">
      <w:fldChar w:fldCharType="begin"/>
    </w:r>
    <w:r w:rsidRPr="00701D09">
      <w:instrText>PAGE   \* MERGEFORMAT</w:instrText>
    </w:r>
    <w:r w:rsidRPr="00701D09">
      <w:fldChar w:fldCharType="separate"/>
    </w:r>
    <w:r w:rsidRPr="00161157">
      <w:rPr>
        <w:noProof/>
        <w:lang w:val="zh-CN"/>
      </w:rPr>
      <w:t>4</w:t>
    </w:r>
    <w:r w:rsidRPr="00701D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77EC" w:rsidRDefault="000477EC">
      <w:pPr>
        <w:rPr>
          <w:sz w:val="18"/>
        </w:rPr>
      </w:pPr>
    </w:p>
  </w:footnote>
  <w:footnote w:type="continuationSeparator" w:id="0">
    <w:p w:rsidR="000477EC" w:rsidRDefault="000477EC">
      <w:pPr>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51CAE"/>
    <w:multiLevelType w:val="hybridMultilevel"/>
    <w:tmpl w:val="4CB2BF96"/>
    <w:lvl w:ilvl="0" w:tplc="6A70C9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814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oNotDisplayPageBoundaries/>
  <w:bordersDoNotSurroundHeader/>
  <w:bordersDoNotSurroundFooter/>
  <w:proofState w:spelling="clean"/>
  <w:defaultTabStop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459"/>
    <w:rsid w:val="00000CC3"/>
    <w:rsid w:val="00002870"/>
    <w:rsid w:val="00010EAA"/>
    <w:rsid w:val="0001262B"/>
    <w:rsid w:val="00014AC3"/>
    <w:rsid w:val="000244FE"/>
    <w:rsid w:val="00032EA4"/>
    <w:rsid w:val="000477EC"/>
    <w:rsid w:val="00056730"/>
    <w:rsid w:val="00071F6D"/>
    <w:rsid w:val="00075F62"/>
    <w:rsid w:val="0009072B"/>
    <w:rsid w:val="0009240E"/>
    <w:rsid w:val="00097AC9"/>
    <w:rsid w:val="000A1E70"/>
    <w:rsid w:val="000A2205"/>
    <w:rsid w:val="000A2265"/>
    <w:rsid w:val="000B7F29"/>
    <w:rsid w:val="000C6795"/>
    <w:rsid w:val="000D0A4B"/>
    <w:rsid w:val="000D1A1B"/>
    <w:rsid w:val="000D1A70"/>
    <w:rsid w:val="0010106A"/>
    <w:rsid w:val="00107054"/>
    <w:rsid w:val="00116117"/>
    <w:rsid w:val="00147D09"/>
    <w:rsid w:val="00161157"/>
    <w:rsid w:val="00162B42"/>
    <w:rsid w:val="001866A2"/>
    <w:rsid w:val="001976B3"/>
    <w:rsid w:val="001A045D"/>
    <w:rsid w:val="001A3C6D"/>
    <w:rsid w:val="001A454A"/>
    <w:rsid w:val="001A73B9"/>
    <w:rsid w:val="001A763B"/>
    <w:rsid w:val="001B4B13"/>
    <w:rsid w:val="001D03C6"/>
    <w:rsid w:val="001D60C8"/>
    <w:rsid w:val="001E0468"/>
    <w:rsid w:val="001E70BC"/>
    <w:rsid w:val="0021676F"/>
    <w:rsid w:val="00250611"/>
    <w:rsid w:val="00250894"/>
    <w:rsid w:val="0025335B"/>
    <w:rsid w:val="0026275F"/>
    <w:rsid w:val="00264020"/>
    <w:rsid w:val="00271174"/>
    <w:rsid w:val="002731C6"/>
    <w:rsid w:val="002953F4"/>
    <w:rsid w:val="002A7AC8"/>
    <w:rsid w:val="002E3380"/>
    <w:rsid w:val="002F0B56"/>
    <w:rsid w:val="002F11D7"/>
    <w:rsid w:val="003215F8"/>
    <w:rsid w:val="00343408"/>
    <w:rsid w:val="003525F3"/>
    <w:rsid w:val="00352B34"/>
    <w:rsid w:val="00354ECA"/>
    <w:rsid w:val="00366EC7"/>
    <w:rsid w:val="00370638"/>
    <w:rsid w:val="00376855"/>
    <w:rsid w:val="00385E82"/>
    <w:rsid w:val="003919FE"/>
    <w:rsid w:val="0039220D"/>
    <w:rsid w:val="003A22FA"/>
    <w:rsid w:val="003A4E48"/>
    <w:rsid w:val="003B5408"/>
    <w:rsid w:val="003C1D6D"/>
    <w:rsid w:val="003C51D9"/>
    <w:rsid w:val="003E602D"/>
    <w:rsid w:val="003F3441"/>
    <w:rsid w:val="00401481"/>
    <w:rsid w:val="00421468"/>
    <w:rsid w:val="0042403D"/>
    <w:rsid w:val="0043159D"/>
    <w:rsid w:val="00437F22"/>
    <w:rsid w:val="004526C5"/>
    <w:rsid w:val="00462EDF"/>
    <w:rsid w:val="00470231"/>
    <w:rsid w:val="00472EF9"/>
    <w:rsid w:val="0049489E"/>
    <w:rsid w:val="004A3B01"/>
    <w:rsid w:val="004D37DF"/>
    <w:rsid w:val="004F215B"/>
    <w:rsid w:val="00555459"/>
    <w:rsid w:val="005609F1"/>
    <w:rsid w:val="00560EEE"/>
    <w:rsid w:val="00573628"/>
    <w:rsid w:val="005979B3"/>
    <w:rsid w:val="005979CA"/>
    <w:rsid w:val="005A1DA0"/>
    <w:rsid w:val="005A4485"/>
    <w:rsid w:val="005B565B"/>
    <w:rsid w:val="005B69BF"/>
    <w:rsid w:val="005D1C69"/>
    <w:rsid w:val="005F27F5"/>
    <w:rsid w:val="005F42BF"/>
    <w:rsid w:val="006331FA"/>
    <w:rsid w:val="00633678"/>
    <w:rsid w:val="006379B5"/>
    <w:rsid w:val="00643CCD"/>
    <w:rsid w:val="00647344"/>
    <w:rsid w:val="0067207B"/>
    <w:rsid w:val="00682DE8"/>
    <w:rsid w:val="00684FB9"/>
    <w:rsid w:val="00685D7D"/>
    <w:rsid w:val="00696B41"/>
    <w:rsid w:val="006C7D58"/>
    <w:rsid w:val="006D6D60"/>
    <w:rsid w:val="006E2073"/>
    <w:rsid w:val="00701D09"/>
    <w:rsid w:val="007171E4"/>
    <w:rsid w:val="007214EA"/>
    <w:rsid w:val="007434F2"/>
    <w:rsid w:val="00771D99"/>
    <w:rsid w:val="00777D47"/>
    <w:rsid w:val="00783340"/>
    <w:rsid w:val="00793025"/>
    <w:rsid w:val="00797FE6"/>
    <w:rsid w:val="007C104B"/>
    <w:rsid w:val="007E3E99"/>
    <w:rsid w:val="007E4311"/>
    <w:rsid w:val="007F6237"/>
    <w:rsid w:val="008005B4"/>
    <w:rsid w:val="008007CA"/>
    <w:rsid w:val="00803A9D"/>
    <w:rsid w:val="00805A1C"/>
    <w:rsid w:val="00807782"/>
    <w:rsid w:val="00810E62"/>
    <w:rsid w:val="00820254"/>
    <w:rsid w:val="00837AE2"/>
    <w:rsid w:val="008715BD"/>
    <w:rsid w:val="00880371"/>
    <w:rsid w:val="00891A98"/>
    <w:rsid w:val="008A161C"/>
    <w:rsid w:val="008C1634"/>
    <w:rsid w:val="008C5F34"/>
    <w:rsid w:val="008F49C5"/>
    <w:rsid w:val="008F6C9E"/>
    <w:rsid w:val="0090062B"/>
    <w:rsid w:val="00927568"/>
    <w:rsid w:val="00931706"/>
    <w:rsid w:val="00932B69"/>
    <w:rsid w:val="0094686C"/>
    <w:rsid w:val="00965301"/>
    <w:rsid w:val="00973395"/>
    <w:rsid w:val="009B6B0B"/>
    <w:rsid w:val="009C5BF5"/>
    <w:rsid w:val="009D33FB"/>
    <w:rsid w:val="009D5404"/>
    <w:rsid w:val="009E229D"/>
    <w:rsid w:val="009F2049"/>
    <w:rsid w:val="009F320D"/>
    <w:rsid w:val="00A11483"/>
    <w:rsid w:val="00A3568A"/>
    <w:rsid w:val="00A4078B"/>
    <w:rsid w:val="00A43387"/>
    <w:rsid w:val="00A44054"/>
    <w:rsid w:val="00A4718C"/>
    <w:rsid w:val="00A6013D"/>
    <w:rsid w:val="00A663C8"/>
    <w:rsid w:val="00A74EBB"/>
    <w:rsid w:val="00A761D2"/>
    <w:rsid w:val="00A93666"/>
    <w:rsid w:val="00AA2519"/>
    <w:rsid w:val="00AB5638"/>
    <w:rsid w:val="00AB71AB"/>
    <w:rsid w:val="00AB78F2"/>
    <w:rsid w:val="00AC1DC4"/>
    <w:rsid w:val="00AD5227"/>
    <w:rsid w:val="00AF399D"/>
    <w:rsid w:val="00B04DD6"/>
    <w:rsid w:val="00B060D8"/>
    <w:rsid w:val="00B350C2"/>
    <w:rsid w:val="00B4725E"/>
    <w:rsid w:val="00B72832"/>
    <w:rsid w:val="00BD2EDA"/>
    <w:rsid w:val="00BD3C65"/>
    <w:rsid w:val="00BD4A18"/>
    <w:rsid w:val="00BF214B"/>
    <w:rsid w:val="00BF4A26"/>
    <w:rsid w:val="00C12E49"/>
    <w:rsid w:val="00C25A39"/>
    <w:rsid w:val="00C37AD4"/>
    <w:rsid w:val="00C46AD7"/>
    <w:rsid w:val="00C51CFD"/>
    <w:rsid w:val="00C62888"/>
    <w:rsid w:val="00C636F5"/>
    <w:rsid w:val="00C816D9"/>
    <w:rsid w:val="00C82FF9"/>
    <w:rsid w:val="00C837D3"/>
    <w:rsid w:val="00C86D4E"/>
    <w:rsid w:val="00CA16C6"/>
    <w:rsid w:val="00CA568E"/>
    <w:rsid w:val="00CA7145"/>
    <w:rsid w:val="00CB5CFD"/>
    <w:rsid w:val="00CD0C58"/>
    <w:rsid w:val="00CD3576"/>
    <w:rsid w:val="00CD6438"/>
    <w:rsid w:val="00CE6505"/>
    <w:rsid w:val="00CE6798"/>
    <w:rsid w:val="00D12906"/>
    <w:rsid w:val="00D259A4"/>
    <w:rsid w:val="00D26E09"/>
    <w:rsid w:val="00D42B25"/>
    <w:rsid w:val="00D53E53"/>
    <w:rsid w:val="00D63465"/>
    <w:rsid w:val="00D93178"/>
    <w:rsid w:val="00DB6054"/>
    <w:rsid w:val="00DB6388"/>
    <w:rsid w:val="00DE7EA5"/>
    <w:rsid w:val="00DF3EDE"/>
    <w:rsid w:val="00E00E97"/>
    <w:rsid w:val="00E0339B"/>
    <w:rsid w:val="00E15AF2"/>
    <w:rsid w:val="00E1768D"/>
    <w:rsid w:val="00E264A1"/>
    <w:rsid w:val="00E3392D"/>
    <w:rsid w:val="00E354AD"/>
    <w:rsid w:val="00E630B3"/>
    <w:rsid w:val="00E73C4B"/>
    <w:rsid w:val="00EA672F"/>
    <w:rsid w:val="00EB7DC7"/>
    <w:rsid w:val="00EC1575"/>
    <w:rsid w:val="00EE30F8"/>
    <w:rsid w:val="00F02EAA"/>
    <w:rsid w:val="00F446E8"/>
    <w:rsid w:val="00F868F1"/>
    <w:rsid w:val="00F900D7"/>
    <w:rsid w:val="00FA1D25"/>
    <w:rsid w:val="00FA5C68"/>
    <w:rsid w:val="00FB076E"/>
    <w:rsid w:val="00FC1915"/>
    <w:rsid w:val="00FC2878"/>
    <w:rsid w:val="00FC3197"/>
    <w:rsid w:val="00FC3976"/>
    <w:rsid w:val="00FD45A1"/>
    <w:rsid w:val="00FD4705"/>
    <w:rsid w:val="00FD755B"/>
    <w:rsid w:val="00FE1B4C"/>
    <w:rsid w:val="00FE4302"/>
    <w:rsid w:val="00FF73A2"/>
    <w:rsid w:val="21975615"/>
    <w:rsid w:val="4787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7EEF9"/>
  <w15:chartTrackingRefBased/>
  <w15:docId w15:val="{24BC257F-F6B3-4FF2-887F-96DBC7E6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nhideWhenUsed="1"/>
    <w:lsdException w:name="List Paragraph" w:uiPriority="34"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楷体_GB2312"/>
      <w:kern w:val="2"/>
      <w:sz w:val="28"/>
    </w:rPr>
  </w:style>
  <w:style w:type="paragraph" w:styleId="1">
    <w:name w:val="heading 1"/>
    <w:basedOn w:val="a"/>
    <w:next w:val="a"/>
    <w:link w:val="10"/>
    <w:uiPriority w:val="9"/>
    <w:qFormat/>
    <w:rsid w:val="000A1E70"/>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0A1E7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7171E4"/>
    <w:pPr>
      <w:keepNext/>
      <w:widowControl/>
      <w:spacing w:before="240" w:after="60"/>
      <w:jc w:val="left"/>
      <w:outlineLvl w:val="2"/>
    </w:pPr>
    <w:rPr>
      <w:rFonts w:ascii="Arial" w:eastAsia="宋体" w:hAnsi="Arial" w:cs="Arial"/>
      <w:b/>
      <w:bCs/>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pPr>
      <w:widowControl/>
      <w:spacing w:before="100" w:beforeAutospacing="1" w:after="100" w:afterAutospacing="1"/>
      <w:jc w:val="left"/>
    </w:pPr>
    <w:rPr>
      <w:rFonts w:eastAsia="宋体"/>
      <w:kern w:val="0"/>
      <w:sz w:val="24"/>
      <w:szCs w:val="24"/>
    </w:rPr>
  </w:style>
  <w:style w:type="paragraph" w:styleId="a4">
    <w:name w:val="Document Map"/>
    <w:basedOn w:val="a"/>
    <w:semiHidden/>
    <w:pPr>
      <w:shd w:val="clear" w:color="auto" w:fill="000080"/>
    </w:pPr>
  </w:style>
  <w:style w:type="paragraph" w:styleId="a5">
    <w:name w:val="header"/>
    <w:basedOn w:val="a"/>
    <w:link w:val="a6"/>
    <w:uiPriority w:val="99"/>
    <w:unhideWhenUsed/>
    <w:rsid w:val="0043159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43159D"/>
    <w:rPr>
      <w:rFonts w:eastAsia="楷体_GB2312"/>
      <w:kern w:val="2"/>
      <w:sz w:val="18"/>
      <w:szCs w:val="18"/>
    </w:rPr>
  </w:style>
  <w:style w:type="paragraph" w:styleId="a7">
    <w:name w:val="footer"/>
    <w:basedOn w:val="a"/>
    <w:link w:val="a8"/>
    <w:uiPriority w:val="99"/>
    <w:unhideWhenUsed/>
    <w:rsid w:val="0043159D"/>
    <w:pPr>
      <w:tabs>
        <w:tab w:val="center" w:pos="4153"/>
        <w:tab w:val="right" w:pos="8306"/>
      </w:tabs>
      <w:snapToGrid w:val="0"/>
      <w:jc w:val="left"/>
    </w:pPr>
    <w:rPr>
      <w:sz w:val="18"/>
      <w:szCs w:val="18"/>
    </w:rPr>
  </w:style>
  <w:style w:type="character" w:customStyle="1" w:styleId="a8">
    <w:name w:val="页脚 字符"/>
    <w:link w:val="a7"/>
    <w:uiPriority w:val="99"/>
    <w:rsid w:val="0043159D"/>
    <w:rPr>
      <w:rFonts w:eastAsia="楷体_GB2312"/>
      <w:kern w:val="2"/>
      <w:sz w:val="18"/>
      <w:szCs w:val="18"/>
    </w:rPr>
  </w:style>
  <w:style w:type="paragraph" w:styleId="a9">
    <w:name w:val="Balloon Text"/>
    <w:basedOn w:val="a"/>
    <w:link w:val="aa"/>
    <w:uiPriority w:val="99"/>
    <w:unhideWhenUsed/>
    <w:rsid w:val="00DB6388"/>
    <w:rPr>
      <w:sz w:val="18"/>
      <w:szCs w:val="18"/>
    </w:rPr>
  </w:style>
  <w:style w:type="character" w:customStyle="1" w:styleId="aa">
    <w:name w:val="批注框文本 字符"/>
    <w:link w:val="a9"/>
    <w:uiPriority w:val="99"/>
    <w:rsid w:val="00DB6388"/>
    <w:rPr>
      <w:rFonts w:eastAsia="楷体_GB2312"/>
      <w:kern w:val="2"/>
      <w:sz w:val="18"/>
      <w:szCs w:val="18"/>
    </w:rPr>
  </w:style>
  <w:style w:type="character" w:customStyle="1" w:styleId="30">
    <w:name w:val="标题 3 字符"/>
    <w:link w:val="3"/>
    <w:rsid w:val="007171E4"/>
    <w:rPr>
      <w:rFonts w:ascii="Arial" w:hAnsi="Arial" w:cs="Arial"/>
      <w:b/>
      <w:bCs/>
      <w:sz w:val="26"/>
      <w:szCs w:val="26"/>
      <w:lang w:eastAsia="en-US"/>
    </w:rPr>
  </w:style>
  <w:style w:type="numbering" w:customStyle="1" w:styleId="11">
    <w:name w:val="无列表1"/>
    <w:next w:val="a2"/>
    <w:uiPriority w:val="99"/>
    <w:semiHidden/>
    <w:unhideWhenUsed/>
    <w:rsid w:val="007171E4"/>
  </w:style>
  <w:style w:type="character" w:customStyle="1" w:styleId="Char">
    <w:name w:val="页眉 Char"/>
    <w:uiPriority w:val="99"/>
    <w:rsid w:val="007171E4"/>
    <w:rPr>
      <w:rFonts w:ascii="Times New Roman" w:hAnsi="Times New Roman" w:cs="Times New Roman"/>
      <w:kern w:val="0"/>
      <w:sz w:val="18"/>
      <w:szCs w:val="18"/>
      <w:lang w:eastAsia="en-US"/>
    </w:rPr>
  </w:style>
  <w:style w:type="character" w:customStyle="1" w:styleId="Char0">
    <w:name w:val="页脚 Char"/>
    <w:uiPriority w:val="99"/>
    <w:rsid w:val="007171E4"/>
    <w:rPr>
      <w:rFonts w:ascii="Times New Roman" w:hAnsi="Times New Roman" w:cs="Times New Roman"/>
      <w:kern w:val="0"/>
      <w:sz w:val="18"/>
      <w:szCs w:val="18"/>
      <w:lang w:eastAsia="en-US"/>
    </w:rPr>
  </w:style>
  <w:style w:type="character" w:styleId="ab">
    <w:name w:val="Hyperlink"/>
    <w:rsid w:val="007171E4"/>
    <w:rPr>
      <w:color w:val="0000FF"/>
      <w:u w:val="single"/>
    </w:rPr>
  </w:style>
  <w:style w:type="paragraph" w:customStyle="1" w:styleId="authornames">
    <w:name w:val="author names"/>
    <w:rsid w:val="007171E4"/>
    <w:pPr>
      <w:spacing w:after="120"/>
    </w:pPr>
    <w:rPr>
      <w:rFonts w:ascii="Arial" w:hAnsi="Arial"/>
      <w:sz w:val="28"/>
      <w:lang w:val="en-GB" w:eastAsia="en-US"/>
    </w:rPr>
  </w:style>
  <w:style w:type="character" w:styleId="ac">
    <w:name w:val="Emphasis"/>
    <w:uiPriority w:val="20"/>
    <w:qFormat/>
    <w:rsid w:val="007171E4"/>
    <w:rPr>
      <w:i/>
      <w:iCs/>
    </w:rPr>
  </w:style>
  <w:style w:type="character" w:customStyle="1" w:styleId="exjzwd">
    <w:name w:val="exjzwd"/>
    <w:rsid w:val="007171E4"/>
  </w:style>
  <w:style w:type="paragraph" w:customStyle="1" w:styleId="References">
    <w:name w:val="References"/>
    <w:next w:val="a"/>
    <w:rsid w:val="007171E4"/>
    <w:pPr>
      <w:ind w:left="153" w:hanging="153"/>
      <w:jc w:val="both"/>
    </w:pPr>
    <w:rPr>
      <w:noProof/>
      <w:sz w:val="18"/>
      <w:lang w:val="en-GB" w:eastAsia="en-US"/>
    </w:rPr>
  </w:style>
  <w:style w:type="paragraph" w:customStyle="1" w:styleId="Default">
    <w:name w:val="Default"/>
    <w:rsid w:val="007171E4"/>
    <w:pPr>
      <w:autoSpaceDE w:val="0"/>
      <w:autoSpaceDN w:val="0"/>
      <w:adjustRightInd w:val="0"/>
    </w:pPr>
    <w:rPr>
      <w:color w:val="000000"/>
      <w:sz w:val="24"/>
      <w:szCs w:val="24"/>
      <w:lang w:eastAsia="en-US"/>
    </w:rPr>
  </w:style>
  <w:style w:type="paragraph" w:customStyle="1" w:styleId="12">
    <w:name w:val="样式1"/>
    <w:basedOn w:val="1"/>
    <w:link w:val="13"/>
    <w:qFormat/>
    <w:rsid w:val="000A1E70"/>
    <w:pPr>
      <w:widowControl/>
      <w:spacing w:before="0" w:after="0" w:line="240" w:lineRule="auto"/>
    </w:pPr>
    <w:rPr>
      <w:rFonts w:eastAsia="仿宋"/>
      <w:b w:val="0"/>
      <w:kern w:val="0"/>
      <w:sz w:val="28"/>
      <w:szCs w:val="28"/>
    </w:rPr>
  </w:style>
  <w:style w:type="paragraph" w:customStyle="1" w:styleId="21">
    <w:name w:val="样式2"/>
    <w:basedOn w:val="2"/>
    <w:link w:val="22"/>
    <w:qFormat/>
    <w:rsid w:val="000A1E70"/>
    <w:pPr>
      <w:widowControl/>
      <w:spacing w:before="20" w:after="20" w:line="240" w:lineRule="auto"/>
    </w:pPr>
    <w:rPr>
      <w:rFonts w:ascii="Times New Roman" w:eastAsia="Times New Roman" w:hAnsi="Times New Roman"/>
      <w:kern w:val="0"/>
      <w:sz w:val="28"/>
      <w:szCs w:val="28"/>
      <w:u w:val="single"/>
    </w:rPr>
  </w:style>
  <w:style w:type="character" w:customStyle="1" w:styleId="13">
    <w:name w:val="样式1 字符"/>
    <w:basedOn w:val="a0"/>
    <w:link w:val="12"/>
    <w:rsid w:val="000A1E70"/>
    <w:rPr>
      <w:rFonts w:eastAsia="仿宋"/>
      <w:bCs/>
      <w:sz w:val="28"/>
      <w:szCs w:val="28"/>
    </w:rPr>
  </w:style>
  <w:style w:type="character" w:customStyle="1" w:styleId="10">
    <w:name w:val="标题 1 字符"/>
    <w:basedOn w:val="a0"/>
    <w:link w:val="1"/>
    <w:uiPriority w:val="9"/>
    <w:rsid w:val="000A1E70"/>
    <w:rPr>
      <w:rFonts w:eastAsia="楷体_GB2312"/>
      <w:b/>
      <w:bCs/>
      <w:kern w:val="44"/>
      <w:sz w:val="44"/>
      <w:szCs w:val="44"/>
    </w:rPr>
  </w:style>
  <w:style w:type="paragraph" w:customStyle="1" w:styleId="31">
    <w:name w:val="样式3"/>
    <w:basedOn w:val="3"/>
    <w:link w:val="32"/>
    <w:qFormat/>
    <w:rsid w:val="00AB71AB"/>
    <w:pPr>
      <w:spacing w:before="0" w:after="0"/>
    </w:pPr>
    <w:rPr>
      <w:rFonts w:ascii="Times New Roman" w:eastAsia="Times New Roman" w:hAnsi="Times New Roman"/>
      <w:sz w:val="24"/>
      <w:szCs w:val="28"/>
    </w:rPr>
  </w:style>
  <w:style w:type="character" w:customStyle="1" w:styleId="22">
    <w:name w:val="样式2 字符"/>
    <w:basedOn w:val="a0"/>
    <w:link w:val="21"/>
    <w:rsid w:val="000A1E70"/>
    <w:rPr>
      <w:rFonts w:eastAsia="Times New Roman" w:cstheme="majorBidi"/>
      <w:b/>
      <w:bCs/>
      <w:sz w:val="28"/>
      <w:szCs w:val="28"/>
      <w:u w:val="single"/>
    </w:rPr>
  </w:style>
  <w:style w:type="character" w:customStyle="1" w:styleId="20">
    <w:name w:val="标题 2 字符"/>
    <w:basedOn w:val="a0"/>
    <w:link w:val="2"/>
    <w:uiPriority w:val="9"/>
    <w:semiHidden/>
    <w:rsid w:val="000A1E70"/>
    <w:rPr>
      <w:rFonts w:asciiTheme="majorHAnsi" w:eastAsiaTheme="majorEastAsia" w:hAnsiTheme="majorHAnsi" w:cstheme="majorBidi"/>
      <w:b/>
      <w:bCs/>
      <w:kern w:val="2"/>
      <w:sz w:val="32"/>
      <w:szCs w:val="32"/>
    </w:rPr>
  </w:style>
  <w:style w:type="character" w:customStyle="1" w:styleId="32">
    <w:name w:val="样式3 字符"/>
    <w:basedOn w:val="a0"/>
    <w:link w:val="31"/>
    <w:rsid w:val="00AB71AB"/>
    <w:rPr>
      <w:rFonts w:eastAsia="Times New Roman" w:cs="Arial"/>
      <w:b/>
      <w:bCs/>
      <w:sz w:val="24"/>
      <w:szCs w:val="28"/>
      <w:lang w:eastAsia="en-US"/>
    </w:rPr>
  </w:style>
  <w:style w:type="paragraph" w:styleId="ad">
    <w:name w:val="List Paragraph"/>
    <w:basedOn w:val="a"/>
    <w:uiPriority w:val="34"/>
    <w:qFormat/>
    <w:rsid w:val="00FC2878"/>
    <w:pPr>
      <w:ind w:firstLineChars="200" w:firstLine="420"/>
    </w:pPr>
  </w:style>
  <w:style w:type="paragraph" w:styleId="ae">
    <w:name w:val="Revision"/>
    <w:hidden/>
    <w:uiPriority w:val="99"/>
    <w:unhideWhenUsed/>
    <w:rsid w:val="00D259A4"/>
    <w:rPr>
      <w:rFonts w:eastAsia="楷体_GB2312"/>
      <w:kern w:val="2"/>
      <w:sz w:val="28"/>
    </w:rPr>
  </w:style>
  <w:style w:type="paragraph" w:styleId="af">
    <w:name w:val="footnote text"/>
    <w:basedOn w:val="a"/>
    <w:link w:val="af0"/>
    <w:uiPriority w:val="99"/>
    <w:unhideWhenUsed/>
    <w:rsid w:val="00CB5CFD"/>
    <w:pPr>
      <w:snapToGrid w:val="0"/>
      <w:jc w:val="left"/>
    </w:pPr>
    <w:rPr>
      <w:rFonts w:asciiTheme="minorHAnsi" w:eastAsiaTheme="minorEastAsia" w:hAnsiTheme="minorHAnsi" w:cstheme="minorBidi"/>
      <w:sz w:val="18"/>
      <w:szCs w:val="18"/>
    </w:rPr>
  </w:style>
  <w:style w:type="character" w:customStyle="1" w:styleId="af0">
    <w:name w:val="脚注文本 字符"/>
    <w:basedOn w:val="a0"/>
    <w:link w:val="af"/>
    <w:uiPriority w:val="99"/>
    <w:rsid w:val="00CB5CFD"/>
    <w:rPr>
      <w:rFonts w:asciiTheme="minorHAnsi" w:eastAsiaTheme="minorEastAsia" w:hAnsiTheme="minorHAnsi" w:cstheme="minorBidi"/>
      <w:kern w:val="2"/>
      <w:sz w:val="18"/>
      <w:szCs w:val="18"/>
    </w:rPr>
  </w:style>
  <w:style w:type="character" w:styleId="af1">
    <w:name w:val="footnote reference"/>
    <w:basedOn w:val="a0"/>
    <w:uiPriority w:val="99"/>
    <w:unhideWhenUsed/>
    <w:rsid w:val="00CB5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108265">
      <w:bodyDiv w:val="1"/>
      <w:marLeft w:val="0"/>
      <w:marRight w:val="0"/>
      <w:marTop w:val="0"/>
      <w:marBottom w:val="0"/>
      <w:divBdr>
        <w:top w:val="none" w:sz="0" w:space="0" w:color="auto"/>
        <w:left w:val="none" w:sz="0" w:space="0" w:color="auto"/>
        <w:bottom w:val="none" w:sz="0" w:space="0" w:color="auto"/>
        <w:right w:val="none" w:sz="0" w:space="0" w:color="auto"/>
      </w:divBdr>
    </w:div>
    <w:div w:id="1981227506">
      <w:bodyDiv w:val="1"/>
      <w:marLeft w:val="0"/>
      <w:marRight w:val="0"/>
      <w:marTop w:val="0"/>
      <w:marBottom w:val="0"/>
      <w:divBdr>
        <w:top w:val="none" w:sz="0" w:space="0" w:color="auto"/>
        <w:left w:val="none" w:sz="0" w:space="0" w:color="auto"/>
        <w:bottom w:val="none" w:sz="0" w:space="0" w:color="auto"/>
        <w:right w:val="none" w:sz="0" w:space="0" w:color="auto"/>
      </w:divBdr>
      <w:divsChild>
        <w:div w:id="2093769718">
          <w:marLeft w:val="0"/>
          <w:marRight w:val="0"/>
          <w:marTop w:val="0"/>
          <w:marBottom w:val="0"/>
          <w:divBdr>
            <w:top w:val="none" w:sz="0" w:space="0" w:color="auto"/>
            <w:left w:val="none" w:sz="0" w:space="0" w:color="auto"/>
            <w:bottom w:val="none" w:sz="0" w:space="0" w:color="auto"/>
            <w:right w:val="none" w:sz="0" w:space="0" w:color="auto"/>
          </w:divBdr>
          <w:divsChild>
            <w:div w:id="1031537460">
              <w:marLeft w:val="0"/>
              <w:marRight w:val="0"/>
              <w:marTop w:val="0"/>
              <w:marBottom w:val="0"/>
              <w:divBdr>
                <w:top w:val="none" w:sz="0" w:space="0" w:color="auto"/>
                <w:left w:val="none" w:sz="0" w:space="0" w:color="auto"/>
                <w:bottom w:val="none" w:sz="0" w:space="0" w:color="auto"/>
                <w:right w:val="none" w:sz="0" w:space="0" w:color="auto"/>
              </w:divBdr>
              <w:divsChild>
                <w:div w:id="1660229268">
                  <w:marLeft w:val="0"/>
                  <w:marRight w:val="0"/>
                  <w:marTop w:val="0"/>
                  <w:marBottom w:val="0"/>
                  <w:divBdr>
                    <w:top w:val="none" w:sz="0" w:space="0" w:color="auto"/>
                    <w:left w:val="none" w:sz="0" w:space="0" w:color="auto"/>
                    <w:bottom w:val="none" w:sz="0" w:space="0" w:color="auto"/>
                    <w:right w:val="none" w:sz="0" w:space="0" w:color="auto"/>
                  </w:divBdr>
                  <w:divsChild>
                    <w:div w:id="1262492066">
                      <w:marLeft w:val="0"/>
                      <w:marRight w:val="0"/>
                      <w:marTop w:val="0"/>
                      <w:marBottom w:val="0"/>
                      <w:divBdr>
                        <w:top w:val="none" w:sz="0" w:space="0" w:color="auto"/>
                        <w:left w:val="none" w:sz="0" w:space="0" w:color="auto"/>
                        <w:bottom w:val="none" w:sz="0" w:space="0" w:color="auto"/>
                        <w:right w:val="none" w:sz="0" w:space="0" w:color="auto"/>
                      </w:divBdr>
                      <w:divsChild>
                        <w:div w:id="1158617986">
                          <w:marLeft w:val="0"/>
                          <w:marRight w:val="0"/>
                          <w:marTop w:val="0"/>
                          <w:marBottom w:val="225"/>
                          <w:divBdr>
                            <w:top w:val="none" w:sz="0" w:space="0" w:color="auto"/>
                            <w:left w:val="none" w:sz="0" w:space="0" w:color="auto"/>
                            <w:bottom w:val="none" w:sz="0" w:space="0" w:color="auto"/>
                            <w:right w:val="none" w:sz="0" w:space="0" w:color="auto"/>
                          </w:divBdr>
                          <w:divsChild>
                            <w:div w:id="1064644776">
                              <w:marLeft w:val="0"/>
                              <w:marRight w:val="0"/>
                              <w:marTop w:val="0"/>
                              <w:marBottom w:val="0"/>
                              <w:divBdr>
                                <w:top w:val="none" w:sz="0" w:space="0" w:color="auto"/>
                                <w:left w:val="none" w:sz="0" w:space="0" w:color="auto"/>
                                <w:bottom w:val="none" w:sz="0" w:space="0" w:color="auto"/>
                                <w:right w:val="none" w:sz="0" w:space="0" w:color="auto"/>
                              </w:divBdr>
                              <w:divsChild>
                                <w:div w:id="746028789">
                                  <w:marLeft w:val="0"/>
                                  <w:marRight w:val="180"/>
                                  <w:marTop w:val="45"/>
                                  <w:marBottom w:val="0"/>
                                  <w:divBdr>
                                    <w:top w:val="none" w:sz="0" w:space="0" w:color="auto"/>
                                    <w:left w:val="none" w:sz="0" w:space="0" w:color="auto"/>
                                    <w:bottom w:val="none" w:sz="0" w:space="0" w:color="auto"/>
                                    <w:right w:val="none" w:sz="0" w:space="0" w:color="auto"/>
                                  </w:divBdr>
                                </w:div>
                                <w:div w:id="86325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nque-france.fr/en/publications/financial-stability-review.html" TargetMode="External"/><Relationship Id="rId18" Type="http://schemas.openxmlformats.org/officeDocument/2006/relationships/hyperlink" Target="http://www.pbc.gov.cn/rmyh/105145/index.html" TargetMode="External"/><Relationship Id="rId26" Type="http://schemas.openxmlformats.org/officeDocument/2006/relationships/hyperlink" Target="http://www.bis.org/publ/work337.pdf" TargetMode="External"/><Relationship Id="rId3" Type="http://schemas.openxmlformats.org/officeDocument/2006/relationships/styles" Target="styles.xml"/><Relationship Id="rId21" Type="http://schemas.openxmlformats.org/officeDocument/2006/relationships/hyperlink" Target="https://research.chicagobooth.edu/igm/events/speakers/peter-hoope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srn.com/abstract=2476415" TargetMode="External"/><Relationship Id="rId17" Type="http://schemas.openxmlformats.org/officeDocument/2006/relationships/hyperlink" Target="http://www.imf.org/en/Publications/Policy-Papers/Issues/2017/08/03/pp080317-negative-interest-rate-policies-initial-experiences-and-assessments" TargetMode="External"/><Relationship Id="rId25" Type="http://schemas.openxmlformats.org/officeDocument/2006/relationships/hyperlink" Target="https://doi.org/10.1016/j.rie.2017.04.003"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rookings.edu/blogs/ben-bernanke/posts/2016/03/18-negative-interest-rates" TargetMode="External"/><Relationship Id="rId20" Type="http://schemas.openxmlformats.org/officeDocument/2006/relationships/hyperlink" Target="https://research.chicagobooth.edu/igm/events/speakers/david-greenlaw" TargetMode="External"/><Relationship Id="rId29" Type="http://schemas.openxmlformats.org/officeDocument/2006/relationships/hyperlink" Target="http://voxeu.org/article/ecb-grants-debt-relief-all-eurozone-nations-except-gree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138389" TargetMode="External"/><Relationship Id="rId24" Type="http://schemas.openxmlformats.org/officeDocument/2006/relationships/hyperlink" Target="https://research.chicagobooth.edu/~/media/43F102F822844375A7476A8A2B0132A5.pdf" TargetMode="External"/><Relationship Id="rId32" Type="http://schemas.openxmlformats.org/officeDocument/2006/relationships/hyperlink" Target="http://voxeu.org/article/new-thinking-reserve-currency-status" TargetMode="External"/><Relationship Id="rId5" Type="http://schemas.openxmlformats.org/officeDocument/2006/relationships/webSettings" Target="webSettings.xml"/><Relationship Id="rId15" Type="http://schemas.openxmlformats.org/officeDocument/2006/relationships/hyperlink" Target="https://www.federalreserve.gov/monetarypolicy/policy-normalization.htm" TargetMode="External"/><Relationship Id="rId23" Type="http://schemas.openxmlformats.org/officeDocument/2006/relationships/hyperlink" Target="https://research.chicagobooth.edu/igm/events/speakers/amir-sufi" TargetMode="External"/><Relationship Id="rId28" Type="http://schemas.openxmlformats.org/officeDocument/2006/relationships/hyperlink" Target="http://www.voxeu.org/article/european-central-bank-lender-last-resort" TargetMode="External"/><Relationship Id="rId10" Type="http://schemas.openxmlformats.org/officeDocument/2006/relationships/hyperlink" Target="http://www.jstor.org/stable/2117350" TargetMode="External"/><Relationship Id="rId19" Type="http://schemas.openxmlformats.org/officeDocument/2006/relationships/hyperlink" Target="https://www.project-syndicate.org/commentary/china-central-bank-communication-exchange-rate-by-miao-yanliang-2019-03" TargetMode="External"/><Relationship Id="rId31" Type="http://schemas.openxmlformats.org/officeDocument/2006/relationships/hyperlink" Target="https://www.bbvaopenmind.com/wp-content/uploads/2016/02/BBVA-OpenMind-book-the-search-for-europe-contrasting-approaches.pdf" TargetMode="External"/><Relationship Id="rId4" Type="http://schemas.openxmlformats.org/officeDocument/2006/relationships/settings" Target="settings.xml"/><Relationship Id="rId9" Type="http://schemas.openxmlformats.org/officeDocument/2006/relationships/hyperlink" Target="https://www.federalreserve.gov/newsevents/speech/powell20180824a.htm" TargetMode="External"/><Relationship Id="rId14" Type="http://schemas.openxmlformats.org/officeDocument/2006/relationships/hyperlink" Target="https://www.brookings.edu/wp-content/uploads/2016/06/16-monetary-policy-zero-lower-bound-williams.pdf" TargetMode="External"/><Relationship Id="rId22" Type="http://schemas.openxmlformats.org/officeDocument/2006/relationships/hyperlink" Target="https://research.chicagobooth.edu/igm/events/speakers/frederic-s-mishkin" TargetMode="External"/><Relationship Id="rId27" Type="http://schemas.openxmlformats.org/officeDocument/2006/relationships/hyperlink" Target="http://www.cfr.org/europe/role-european-central-bank/p28989" TargetMode="External"/><Relationship Id="rId30" Type="http://schemas.openxmlformats.org/officeDocument/2006/relationships/hyperlink" Target="http://www.voxeu.org/article/grexit-staggering-cost-central-bank-dependence" TargetMode="External"/><Relationship Id="rId35" Type="http://schemas.openxmlformats.org/officeDocument/2006/relationships/theme" Target="theme/theme1.xml"/><Relationship Id="rId8" Type="http://schemas.openxmlformats.org/officeDocument/2006/relationships/hyperlink" Target="http://www.jstor.org/view/00028282/di950055/95p0063u/0?currentResult=00028282%2bdi950055%2b95p0063u%2b0%2c00&amp;searchUrl=http%3A%2F%2Fwww.jstor.org%2Fsearch%2FAdvancedResults%3Fhp%3D25%26so%3DNewestFirst%26si%3D1%26All%3DBlinder%26Exact%3D%26One%3D%26None%3D%26au%3Don%26ar%3Don%26xc%3Don%26sd%3D%26ed%3D%26jt%3D%26dc%3DEconomic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1D02843-6B26-477E-828C-E04C037E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5097</Words>
  <Characters>29053</Characters>
  <Application>Microsoft Office Word</Application>
  <DocSecurity>0</DocSecurity>
  <Lines>242</Lines>
  <Paragraphs>68</Paragraphs>
  <ScaleCrop>false</ScaleCrop>
  <Company>pku</Company>
  <LinksUpToDate>false</LinksUpToDate>
  <CharactersWithSpaces>34082</CharactersWithSpaces>
  <SharedDoc>false</SharedDoc>
  <HLinks>
    <vt:vector size="138" baseType="variant">
      <vt:variant>
        <vt:i4>5242948</vt:i4>
      </vt:variant>
      <vt:variant>
        <vt:i4>66</vt:i4>
      </vt:variant>
      <vt:variant>
        <vt:i4>0</vt:i4>
      </vt:variant>
      <vt:variant>
        <vt:i4>5</vt:i4>
      </vt:variant>
      <vt:variant>
        <vt:lpwstr>http://www.pbc.gov.cn/huobizhengceersi/214481/3871621/3879422/index.html</vt:lpwstr>
      </vt:variant>
      <vt:variant>
        <vt:lpwstr/>
      </vt:variant>
      <vt:variant>
        <vt:i4>4915268</vt:i4>
      </vt:variant>
      <vt:variant>
        <vt:i4>63</vt:i4>
      </vt:variant>
      <vt:variant>
        <vt:i4>0</vt:i4>
      </vt:variant>
      <vt:variant>
        <vt:i4>5</vt:i4>
      </vt:variant>
      <vt:variant>
        <vt:lpwstr>http://voxeu.org/article/new-thinking-reserve-currency-status</vt:lpwstr>
      </vt:variant>
      <vt:variant>
        <vt:lpwstr/>
      </vt:variant>
      <vt:variant>
        <vt:i4>851992</vt:i4>
      </vt:variant>
      <vt:variant>
        <vt:i4>60</vt:i4>
      </vt:variant>
      <vt:variant>
        <vt:i4>0</vt:i4>
      </vt:variant>
      <vt:variant>
        <vt:i4>5</vt:i4>
      </vt:variant>
      <vt:variant>
        <vt:lpwstr>https://www.project-syndicate.org/commentary/china-central-bank-communication-exchange-rate-by-miao-yanliang-2019-03</vt:lpwstr>
      </vt:variant>
      <vt:variant>
        <vt:lpwstr/>
      </vt:variant>
      <vt:variant>
        <vt:i4>4325459</vt:i4>
      </vt:variant>
      <vt:variant>
        <vt:i4>57</vt:i4>
      </vt:variant>
      <vt:variant>
        <vt:i4>0</vt:i4>
      </vt:variant>
      <vt:variant>
        <vt:i4>5</vt:i4>
      </vt:variant>
      <vt:variant>
        <vt:lpwstr>http://www.pbc.gov.cn/rmyh/105145/index.html</vt:lpwstr>
      </vt:variant>
      <vt:variant>
        <vt:lpwstr/>
      </vt:variant>
      <vt:variant>
        <vt:i4>7864417</vt:i4>
      </vt:variant>
      <vt:variant>
        <vt:i4>54</vt:i4>
      </vt:variant>
      <vt:variant>
        <vt:i4>0</vt:i4>
      </vt:variant>
      <vt:variant>
        <vt:i4>5</vt:i4>
      </vt:variant>
      <vt:variant>
        <vt:lpwstr>https://www.bbvaopenmind.com/wp-content/uploads/2016/02/BBVA-OpenMind-book-the-search-for-europe-contrasting-approaches.pdf</vt:lpwstr>
      </vt:variant>
      <vt:variant>
        <vt:lpwstr/>
      </vt:variant>
      <vt:variant>
        <vt:i4>6488168</vt:i4>
      </vt:variant>
      <vt:variant>
        <vt:i4>51</vt:i4>
      </vt:variant>
      <vt:variant>
        <vt:i4>0</vt:i4>
      </vt:variant>
      <vt:variant>
        <vt:i4>5</vt:i4>
      </vt:variant>
      <vt:variant>
        <vt:lpwstr>http://www.voxeu.org/article/grexit-staggering-cost-central-bank-dependence</vt:lpwstr>
      </vt:variant>
      <vt:variant>
        <vt:lpwstr/>
      </vt:variant>
      <vt:variant>
        <vt:i4>2752552</vt:i4>
      </vt:variant>
      <vt:variant>
        <vt:i4>48</vt:i4>
      </vt:variant>
      <vt:variant>
        <vt:i4>0</vt:i4>
      </vt:variant>
      <vt:variant>
        <vt:i4>5</vt:i4>
      </vt:variant>
      <vt:variant>
        <vt:lpwstr>http://voxeu.org/article/ecb-grants-debt-relief-all-eurozone-nations-except-greece</vt:lpwstr>
      </vt:variant>
      <vt:variant>
        <vt:lpwstr/>
      </vt:variant>
      <vt:variant>
        <vt:i4>1769497</vt:i4>
      </vt:variant>
      <vt:variant>
        <vt:i4>45</vt:i4>
      </vt:variant>
      <vt:variant>
        <vt:i4>0</vt:i4>
      </vt:variant>
      <vt:variant>
        <vt:i4>5</vt:i4>
      </vt:variant>
      <vt:variant>
        <vt:lpwstr>http://www.voxeu.org/article/european-central-bank-lender-last-resort</vt:lpwstr>
      </vt:variant>
      <vt:variant>
        <vt:lpwstr/>
      </vt:variant>
      <vt:variant>
        <vt:i4>8126499</vt:i4>
      </vt:variant>
      <vt:variant>
        <vt:i4>42</vt:i4>
      </vt:variant>
      <vt:variant>
        <vt:i4>0</vt:i4>
      </vt:variant>
      <vt:variant>
        <vt:i4>5</vt:i4>
      </vt:variant>
      <vt:variant>
        <vt:lpwstr>http://www.cfr.org/europe/role-european-central-bank/p28989</vt:lpwstr>
      </vt:variant>
      <vt:variant>
        <vt:lpwstr/>
      </vt:variant>
      <vt:variant>
        <vt:i4>7471138</vt:i4>
      </vt:variant>
      <vt:variant>
        <vt:i4>39</vt:i4>
      </vt:variant>
      <vt:variant>
        <vt:i4>0</vt:i4>
      </vt:variant>
      <vt:variant>
        <vt:i4>5</vt:i4>
      </vt:variant>
      <vt:variant>
        <vt:lpwstr>http://www.bis.org/publ/work337.pdf</vt:lpwstr>
      </vt:variant>
      <vt:variant>
        <vt:lpwstr/>
      </vt:variant>
      <vt:variant>
        <vt:i4>5373960</vt:i4>
      </vt:variant>
      <vt:variant>
        <vt:i4>36</vt:i4>
      </vt:variant>
      <vt:variant>
        <vt:i4>0</vt:i4>
      </vt:variant>
      <vt:variant>
        <vt:i4>5</vt:i4>
      </vt:variant>
      <vt:variant>
        <vt:lpwstr>https://doi.org/10.1016/j.rie.2017.04.003</vt:lpwstr>
      </vt:variant>
      <vt:variant>
        <vt:lpwstr/>
      </vt:variant>
      <vt:variant>
        <vt:i4>3604526</vt:i4>
      </vt:variant>
      <vt:variant>
        <vt:i4>33</vt:i4>
      </vt:variant>
      <vt:variant>
        <vt:i4>0</vt:i4>
      </vt:variant>
      <vt:variant>
        <vt:i4>5</vt:i4>
      </vt:variant>
      <vt:variant>
        <vt:lpwstr>https://research.chicagobooth.edu/~/media/43F102F822844375A7476A8A2B0132A5.pdf</vt:lpwstr>
      </vt:variant>
      <vt:variant>
        <vt:lpwstr/>
      </vt:variant>
      <vt:variant>
        <vt:i4>7864444</vt:i4>
      </vt:variant>
      <vt:variant>
        <vt:i4>30</vt:i4>
      </vt:variant>
      <vt:variant>
        <vt:i4>0</vt:i4>
      </vt:variant>
      <vt:variant>
        <vt:i4>5</vt:i4>
      </vt:variant>
      <vt:variant>
        <vt:lpwstr>https://research.chicagobooth.edu/igm/events/speakers/amir-sufi</vt:lpwstr>
      </vt:variant>
      <vt:variant>
        <vt:lpwstr/>
      </vt:variant>
      <vt:variant>
        <vt:i4>1900619</vt:i4>
      </vt:variant>
      <vt:variant>
        <vt:i4>27</vt:i4>
      </vt:variant>
      <vt:variant>
        <vt:i4>0</vt:i4>
      </vt:variant>
      <vt:variant>
        <vt:i4>5</vt:i4>
      </vt:variant>
      <vt:variant>
        <vt:lpwstr>https://research.chicagobooth.edu/igm/events/speakers/frederic-s-mishkin</vt:lpwstr>
      </vt:variant>
      <vt:variant>
        <vt:lpwstr/>
      </vt:variant>
      <vt:variant>
        <vt:i4>3276856</vt:i4>
      </vt:variant>
      <vt:variant>
        <vt:i4>24</vt:i4>
      </vt:variant>
      <vt:variant>
        <vt:i4>0</vt:i4>
      </vt:variant>
      <vt:variant>
        <vt:i4>5</vt:i4>
      </vt:variant>
      <vt:variant>
        <vt:lpwstr>https://research.chicagobooth.edu/igm/events/speakers/peter-hooper</vt:lpwstr>
      </vt:variant>
      <vt:variant>
        <vt:lpwstr/>
      </vt:variant>
      <vt:variant>
        <vt:i4>5963863</vt:i4>
      </vt:variant>
      <vt:variant>
        <vt:i4>21</vt:i4>
      </vt:variant>
      <vt:variant>
        <vt:i4>0</vt:i4>
      </vt:variant>
      <vt:variant>
        <vt:i4>5</vt:i4>
      </vt:variant>
      <vt:variant>
        <vt:lpwstr>https://research.chicagobooth.edu/igm/events/speakers/david-greenlaw</vt:lpwstr>
      </vt:variant>
      <vt:variant>
        <vt:lpwstr/>
      </vt:variant>
      <vt:variant>
        <vt:i4>8323193</vt:i4>
      </vt:variant>
      <vt:variant>
        <vt:i4>18</vt:i4>
      </vt:variant>
      <vt:variant>
        <vt:i4>0</vt:i4>
      </vt:variant>
      <vt:variant>
        <vt:i4>5</vt:i4>
      </vt:variant>
      <vt:variant>
        <vt:lpwstr>http://www.imf.org/en/Publications/Policy-Papers/Issues/2017/08/03/pp080317-negative-interest-rate-policies-initial-experiences-and-assessments</vt:lpwstr>
      </vt:variant>
      <vt:variant>
        <vt:lpwstr/>
      </vt:variant>
      <vt:variant>
        <vt:i4>5963780</vt:i4>
      </vt:variant>
      <vt:variant>
        <vt:i4>15</vt:i4>
      </vt:variant>
      <vt:variant>
        <vt:i4>0</vt:i4>
      </vt:variant>
      <vt:variant>
        <vt:i4>5</vt:i4>
      </vt:variant>
      <vt:variant>
        <vt:lpwstr>http://www.brookings.edu/blogs/ben-bernanke/posts/2016/03/18-negative-interest-rates</vt:lpwstr>
      </vt:variant>
      <vt:variant>
        <vt:lpwstr/>
      </vt:variant>
      <vt:variant>
        <vt:i4>7536686</vt:i4>
      </vt:variant>
      <vt:variant>
        <vt:i4>12</vt:i4>
      </vt:variant>
      <vt:variant>
        <vt:i4>0</vt:i4>
      </vt:variant>
      <vt:variant>
        <vt:i4>5</vt:i4>
      </vt:variant>
      <vt:variant>
        <vt:lpwstr>https://www.federalreserve.gov/monetarypolicy/policy-normalization.htm</vt:lpwstr>
      </vt:variant>
      <vt:variant>
        <vt:lpwstr/>
      </vt:variant>
      <vt:variant>
        <vt:i4>5898318</vt:i4>
      </vt:variant>
      <vt:variant>
        <vt:i4>9</vt:i4>
      </vt:variant>
      <vt:variant>
        <vt:i4>0</vt:i4>
      </vt:variant>
      <vt:variant>
        <vt:i4>5</vt:i4>
      </vt:variant>
      <vt:variant>
        <vt:lpwstr>https://www.brookings.edu/wp-content/uploads/2016/06/16-monetary-policy-zero-lower-bound-williams.pdf</vt:lpwstr>
      </vt:variant>
      <vt:variant>
        <vt:lpwstr/>
      </vt:variant>
      <vt:variant>
        <vt:i4>6881398</vt:i4>
      </vt:variant>
      <vt:variant>
        <vt:i4>6</vt:i4>
      </vt:variant>
      <vt:variant>
        <vt:i4>0</vt:i4>
      </vt:variant>
      <vt:variant>
        <vt:i4>5</vt:i4>
      </vt:variant>
      <vt:variant>
        <vt:lpwstr>http://www.banque-france.fr/en/publications/financial-stability-review.html</vt:lpwstr>
      </vt:variant>
      <vt:variant>
        <vt:lpwstr/>
      </vt:variant>
      <vt:variant>
        <vt:i4>2031707</vt:i4>
      </vt:variant>
      <vt:variant>
        <vt:i4>3</vt:i4>
      </vt:variant>
      <vt:variant>
        <vt:i4>0</vt:i4>
      </vt:variant>
      <vt:variant>
        <vt:i4>5</vt:i4>
      </vt:variant>
      <vt:variant>
        <vt:lpwstr>https://www.federalreserve.gov/newsevents/speech/powell20180824a.htm</vt:lpwstr>
      </vt:variant>
      <vt:variant>
        <vt:lpwstr/>
      </vt:variant>
      <vt:variant>
        <vt:i4>6619258</vt:i4>
      </vt:variant>
      <vt:variant>
        <vt:i4>0</vt:i4>
      </vt:variant>
      <vt:variant>
        <vt:i4>0</vt:i4>
      </vt:variant>
      <vt:variant>
        <vt:i4>5</vt:i4>
      </vt:variant>
      <vt:variant>
        <vt:lpwstr>http://www.jstor.org/view/00028282/di950055/95p0063u/0?currentResult=00028282%2bdi950055%2b95p0063u%2b0%2c00&amp;searchUrl=http%3A%2F%2Fwww.jstor.org%2Fsearch%2FAdvancedResults%3Fhp%3D25%26so%3DNewestFirst%26si%3D1%26All%3DBlinder%26Exact%3D%26One%3D%26None%3D%26au%3Don%26ar%3Don%26xc%3Don%26sd%3D%26ed%3D%26jt%3D%26dc%3DEconom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课程内容提要</dc:title>
  <dc:subject/>
  <dc:creator>缪延亮</dc:creator>
  <cp:keywords/>
  <cp:lastModifiedBy>诗语 徐</cp:lastModifiedBy>
  <cp:revision>6</cp:revision>
  <cp:lastPrinted>2019-11-11T10:18:00Z</cp:lastPrinted>
  <dcterms:created xsi:type="dcterms:W3CDTF">2024-09-04T01:16:00Z</dcterms:created>
  <dcterms:modified xsi:type="dcterms:W3CDTF">2024-09-04T01:26:00Z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