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4C7C5" w14:textId="04658277" w:rsidR="00511399" w:rsidRPr="00FC301B" w:rsidRDefault="00AF0925" w:rsidP="007C7BFC">
      <w:pPr>
        <w:spacing w:line="276" w:lineRule="auto"/>
        <w:jc w:val="center"/>
        <w:rPr>
          <w:rFonts w:ascii="Times New Roman" w:eastAsia="仿宋" w:hAnsi="Times New Roman" w:cs="Times New Roman"/>
          <w:sz w:val="28"/>
          <w:szCs w:val="28"/>
        </w:rPr>
      </w:pPr>
      <w:r w:rsidRPr="00FC301B">
        <w:rPr>
          <w:rFonts w:ascii="Times New Roman" w:eastAsia="仿宋" w:hAnsi="Times New Roman" w:cs="Times New Roman"/>
          <w:sz w:val="28"/>
          <w:szCs w:val="28"/>
        </w:rPr>
        <w:t>说明文档</w:t>
      </w:r>
    </w:p>
    <w:p w14:paraId="668E7E5F" w14:textId="1A7AEA3C" w:rsidR="00147C94" w:rsidRPr="00FC301B" w:rsidRDefault="00D249ED" w:rsidP="007C7BFC">
      <w:pPr>
        <w:spacing w:line="276" w:lineRule="auto"/>
        <w:rPr>
          <w:rFonts w:ascii="Times New Roman" w:eastAsia="仿宋" w:hAnsi="Times New Roman" w:cs="Times New Roman"/>
        </w:rPr>
      </w:pPr>
      <w:r w:rsidRPr="00FC301B">
        <w:rPr>
          <w:rFonts w:ascii="Times New Roman" w:eastAsia="仿宋" w:hAnsi="Times New Roman" w:cs="Times New Roman"/>
        </w:rPr>
        <w:t>（一）文件说明</w:t>
      </w:r>
    </w:p>
    <w:p w14:paraId="2BBC09DD" w14:textId="31A0C86B" w:rsidR="00D910B3" w:rsidRPr="00FC301B" w:rsidRDefault="00D910B3" w:rsidP="007C7BFC">
      <w:pPr>
        <w:spacing w:line="276" w:lineRule="auto"/>
        <w:ind w:firstLineChars="200" w:firstLine="420"/>
        <w:rPr>
          <w:rFonts w:ascii="Times New Roman" w:eastAsia="仿宋" w:hAnsi="Times New Roman" w:cs="Times New Roman"/>
        </w:rPr>
      </w:pPr>
      <w:r w:rsidRPr="00FC301B">
        <w:rPr>
          <w:rFonts w:ascii="Times New Roman" w:eastAsia="仿宋" w:hAnsi="Times New Roman" w:cs="Times New Roman"/>
        </w:rPr>
        <w:t>本论文使用的</w:t>
      </w:r>
      <w:r w:rsidR="00976263" w:rsidRPr="00FC301B">
        <w:rPr>
          <w:rFonts w:ascii="Times New Roman" w:eastAsia="仿宋" w:hAnsi="Times New Roman" w:cs="Times New Roman"/>
        </w:rPr>
        <w:t>数据</w:t>
      </w:r>
      <w:r w:rsidR="00293B05" w:rsidRPr="00FC301B">
        <w:rPr>
          <w:rFonts w:ascii="Times New Roman" w:eastAsia="仿宋" w:hAnsi="Times New Roman" w:cs="Times New Roman"/>
        </w:rPr>
        <w:t>代码</w:t>
      </w:r>
      <w:r w:rsidR="00D249ED" w:rsidRPr="00FC301B">
        <w:rPr>
          <w:rFonts w:ascii="Times New Roman" w:eastAsia="仿宋" w:hAnsi="Times New Roman" w:cs="Times New Roman"/>
        </w:rPr>
        <w:t>压缩包命名为</w:t>
      </w:r>
      <w:r w:rsidR="003C27A1">
        <w:rPr>
          <w:rFonts w:ascii="Times New Roman" w:eastAsia="仿宋" w:hAnsi="Times New Roman" w:cs="Times New Roman" w:hint="eastAsia"/>
        </w:rPr>
        <w:t>“</w:t>
      </w:r>
      <w:r w:rsidR="00D249ED" w:rsidRPr="00FC301B">
        <w:rPr>
          <w:rFonts w:ascii="Times New Roman" w:eastAsia="仿宋" w:hAnsi="Times New Roman" w:cs="Times New Roman"/>
        </w:rPr>
        <w:t>202</w:t>
      </w:r>
      <w:r w:rsidR="00821DA0" w:rsidRPr="00FC301B">
        <w:rPr>
          <w:rFonts w:ascii="Times New Roman" w:eastAsia="仿宋" w:hAnsi="Times New Roman" w:cs="Times New Roman"/>
        </w:rPr>
        <w:t>3</w:t>
      </w:r>
      <w:r w:rsidR="00D249ED" w:rsidRPr="00FC301B">
        <w:rPr>
          <w:rFonts w:ascii="Times New Roman" w:eastAsia="仿宋" w:hAnsi="Times New Roman" w:cs="Times New Roman"/>
        </w:rPr>
        <w:t>-0</w:t>
      </w:r>
      <w:r w:rsidR="00821DA0" w:rsidRPr="00FC301B">
        <w:rPr>
          <w:rFonts w:ascii="Times New Roman" w:eastAsia="仿宋" w:hAnsi="Times New Roman" w:cs="Times New Roman"/>
        </w:rPr>
        <w:t>1235</w:t>
      </w:r>
      <w:r w:rsidR="00FE2164" w:rsidRPr="00FC301B">
        <w:rPr>
          <w:rFonts w:ascii="Times New Roman" w:eastAsia="仿宋" w:hAnsi="Times New Roman" w:cs="Times New Roman"/>
        </w:rPr>
        <w:t>+</w:t>
      </w:r>
      <w:r w:rsidR="00D249ED" w:rsidRPr="00FC301B">
        <w:rPr>
          <w:rFonts w:ascii="Times New Roman" w:eastAsia="仿宋" w:hAnsi="Times New Roman" w:cs="Times New Roman"/>
        </w:rPr>
        <w:t>数据</w:t>
      </w:r>
      <w:r w:rsidR="003C27A1">
        <w:rPr>
          <w:rFonts w:ascii="Times New Roman" w:eastAsia="仿宋" w:hAnsi="Times New Roman" w:cs="Times New Roman" w:hint="eastAsia"/>
        </w:rPr>
        <w:t>”</w:t>
      </w:r>
      <w:r w:rsidR="00D249ED" w:rsidRPr="00FC301B">
        <w:rPr>
          <w:rFonts w:ascii="Times New Roman" w:eastAsia="仿宋" w:hAnsi="Times New Roman" w:cs="Times New Roman"/>
        </w:rPr>
        <w:t>，解压之后里面有</w:t>
      </w:r>
      <w:r w:rsidR="003C27A1">
        <w:rPr>
          <w:rFonts w:ascii="Times New Roman" w:eastAsia="仿宋" w:hAnsi="Times New Roman" w:cs="Times New Roman" w:hint="eastAsia"/>
        </w:rPr>
        <w:t>“</w:t>
      </w:r>
      <w:r w:rsidR="002661EC" w:rsidRPr="00FC301B">
        <w:rPr>
          <w:rFonts w:ascii="Times New Roman" w:eastAsia="仿宋" w:hAnsi="Times New Roman" w:cs="Times New Roman"/>
        </w:rPr>
        <w:t>202</w:t>
      </w:r>
      <w:r w:rsidR="00821DA0" w:rsidRPr="00FC301B">
        <w:rPr>
          <w:rFonts w:ascii="Times New Roman" w:eastAsia="仿宋" w:hAnsi="Times New Roman" w:cs="Times New Roman"/>
        </w:rPr>
        <w:t>3</w:t>
      </w:r>
      <w:r w:rsidR="002661EC" w:rsidRPr="00FC301B">
        <w:rPr>
          <w:rFonts w:ascii="Times New Roman" w:eastAsia="仿宋" w:hAnsi="Times New Roman" w:cs="Times New Roman"/>
        </w:rPr>
        <w:t>-0</w:t>
      </w:r>
      <w:r w:rsidR="00821DA0" w:rsidRPr="00FC301B">
        <w:rPr>
          <w:rFonts w:ascii="Times New Roman" w:eastAsia="仿宋" w:hAnsi="Times New Roman" w:cs="Times New Roman"/>
        </w:rPr>
        <w:t>1235</w:t>
      </w:r>
      <w:r w:rsidR="002661EC" w:rsidRPr="00FC301B">
        <w:rPr>
          <w:rFonts w:ascii="Times New Roman" w:eastAsia="仿宋" w:hAnsi="Times New Roman" w:cs="Times New Roman"/>
        </w:rPr>
        <w:t>+</w:t>
      </w:r>
      <w:r w:rsidRPr="00FC301B">
        <w:rPr>
          <w:rFonts w:ascii="Times New Roman" w:eastAsia="仿宋" w:hAnsi="Times New Roman" w:cs="Times New Roman"/>
          <w:b/>
          <w:bCs/>
        </w:rPr>
        <w:t>程序代码</w:t>
      </w:r>
      <w:r w:rsidR="003C27A1">
        <w:rPr>
          <w:rFonts w:ascii="Times New Roman" w:eastAsia="仿宋" w:hAnsi="Times New Roman" w:cs="Times New Roman" w:hint="eastAsia"/>
        </w:rPr>
        <w:t>”</w:t>
      </w:r>
      <w:r w:rsidRPr="00FC301B">
        <w:rPr>
          <w:rFonts w:ascii="Times New Roman" w:eastAsia="仿宋" w:hAnsi="Times New Roman" w:cs="Times New Roman"/>
        </w:rPr>
        <w:t>、</w:t>
      </w:r>
      <w:r w:rsidR="003C27A1">
        <w:rPr>
          <w:rFonts w:ascii="Times New Roman" w:eastAsia="仿宋" w:hAnsi="Times New Roman" w:cs="Times New Roman" w:hint="eastAsia"/>
        </w:rPr>
        <w:t>“</w:t>
      </w:r>
      <w:r w:rsidR="002661EC" w:rsidRPr="00FC301B">
        <w:rPr>
          <w:rFonts w:ascii="Times New Roman" w:eastAsia="仿宋" w:hAnsi="Times New Roman" w:cs="Times New Roman"/>
        </w:rPr>
        <w:t>202</w:t>
      </w:r>
      <w:r w:rsidR="00821DA0" w:rsidRPr="00FC301B">
        <w:rPr>
          <w:rFonts w:ascii="Times New Roman" w:eastAsia="仿宋" w:hAnsi="Times New Roman" w:cs="Times New Roman"/>
        </w:rPr>
        <w:t>3</w:t>
      </w:r>
      <w:r w:rsidR="002661EC" w:rsidRPr="00FC301B">
        <w:rPr>
          <w:rFonts w:ascii="Times New Roman" w:eastAsia="仿宋" w:hAnsi="Times New Roman" w:cs="Times New Roman"/>
        </w:rPr>
        <w:t>-0</w:t>
      </w:r>
      <w:r w:rsidR="00821DA0" w:rsidRPr="00FC301B">
        <w:rPr>
          <w:rFonts w:ascii="Times New Roman" w:eastAsia="仿宋" w:hAnsi="Times New Roman" w:cs="Times New Roman"/>
        </w:rPr>
        <w:t>1235</w:t>
      </w:r>
      <w:r w:rsidR="002661EC" w:rsidRPr="00FC301B">
        <w:rPr>
          <w:rFonts w:ascii="Times New Roman" w:eastAsia="仿宋" w:hAnsi="Times New Roman" w:cs="Times New Roman"/>
        </w:rPr>
        <w:t>+</w:t>
      </w:r>
      <w:r w:rsidRPr="00FC301B">
        <w:rPr>
          <w:rFonts w:ascii="Times New Roman" w:eastAsia="仿宋" w:hAnsi="Times New Roman" w:cs="Times New Roman"/>
          <w:b/>
          <w:bCs/>
        </w:rPr>
        <w:t>日志文件</w:t>
      </w:r>
      <w:r w:rsidR="003C27A1">
        <w:rPr>
          <w:rFonts w:ascii="Times New Roman" w:eastAsia="仿宋" w:hAnsi="Times New Roman" w:cs="Times New Roman" w:hint="eastAsia"/>
        </w:rPr>
        <w:t>”、“</w:t>
      </w:r>
      <w:r w:rsidR="003C27A1">
        <w:rPr>
          <w:rFonts w:ascii="Times New Roman" w:eastAsia="仿宋" w:hAnsi="Times New Roman" w:cs="Times New Roman" w:hint="eastAsia"/>
        </w:rPr>
        <w:t>2023-01235+</w:t>
      </w:r>
      <w:r w:rsidR="003C27A1" w:rsidRPr="00111C51">
        <w:rPr>
          <w:rFonts w:ascii="Times New Roman" w:eastAsia="仿宋" w:hAnsi="Times New Roman" w:cs="Times New Roman" w:hint="eastAsia"/>
          <w:b/>
          <w:bCs/>
        </w:rPr>
        <w:t>相关数据</w:t>
      </w:r>
      <w:r w:rsidR="003C27A1">
        <w:rPr>
          <w:rFonts w:ascii="Times New Roman" w:eastAsia="仿宋" w:hAnsi="Times New Roman" w:cs="Times New Roman" w:hint="eastAsia"/>
        </w:rPr>
        <w:t>”，</w:t>
      </w:r>
      <w:r w:rsidR="007E5973" w:rsidRPr="00FC301B">
        <w:rPr>
          <w:rFonts w:ascii="Times New Roman" w:eastAsia="仿宋" w:hAnsi="Times New Roman" w:cs="Times New Roman"/>
        </w:rPr>
        <w:t>和</w:t>
      </w:r>
      <w:r w:rsidR="003C27A1">
        <w:rPr>
          <w:rFonts w:ascii="Times New Roman" w:eastAsia="仿宋" w:hAnsi="Times New Roman" w:cs="Times New Roman" w:hint="eastAsia"/>
        </w:rPr>
        <w:t>“</w:t>
      </w:r>
      <w:r w:rsidR="002661EC" w:rsidRPr="00FC301B">
        <w:rPr>
          <w:rFonts w:ascii="Times New Roman" w:eastAsia="仿宋" w:hAnsi="Times New Roman" w:cs="Times New Roman"/>
        </w:rPr>
        <w:t>202</w:t>
      </w:r>
      <w:r w:rsidR="00821DA0" w:rsidRPr="00FC301B">
        <w:rPr>
          <w:rFonts w:ascii="Times New Roman" w:eastAsia="仿宋" w:hAnsi="Times New Roman" w:cs="Times New Roman"/>
        </w:rPr>
        <w:t>3</w:t>
      </w:r>
      <w:r w:rsidR="002661EC" w:rsidRPr="00FC301B">
        <w:rPr>
          <w:rFonts w:ascii="Times New Roman" w:eastAsia="仿宋" w:hAnsi="Times New Roman" w:cs="Times New Roman"/>
        </w:rPr>
        <w:t>-0</w:t>
      </w:r>
      <w:r w:rsidR="00821DA0" w:rsidRPr="00FC301B">
        <w:rPr>
          <w:rFonts w:ascii="Times New Roman" w:eastAsia="仿宋" w:hAnsi="Times New Roman" w:cs="Times New Roman"/>
        </w:rPr>
        <w:t>1235</w:t>
      </w:r>
      <w:r w:rsidR="002661EC" w:rsidRPr="00FC301B">
        <w:rPr>
          <w:rFonts w:ascii="Times New Roman" w:eastAsia="仿宋" w:hAnsi="Times New Roman" w:cs="Times New Roman"/>
        </w:rPr>
        <w:t>+</w:t>
      </w:r>
      <w:r w:rsidRPr="00FC301B">
        <w:rPr>
          <w:rFonts w:ascii="Times New Roman" w:eastAsia="仿宋" w:hAnsi="Times New Roman" w:cs="Times New Roman"/>
          <w:b/>
          <w:bCs/>
        </w:rPr>
        <w:t>说明文档</w:t>
      </w:r>
      <w:r w:rsidR="003C27A1">
        <w:rPr>
          <w:rFonts w:ascii="Times New Roman" w:eastAsia="仿宋" w:hAnsi="Times New Roman" w:cs="Times New Roman" w:hint="eastAsia"/>
        </w:rPr>
        <w:t>”</w:t>
      </w:r>
      <w:r w:rsidR="003C27A1">
        <w:rPr>
          <w:rFonts w:ascii="Times New Roman" w:eastAsia="仿宋" w:hAnsi="Times New Roman" w:cs="Times New Roman" w:hint="eastAsia"/>
        </w:rPr>
        <w:t>4</w:t>
      </w:r>
      <w:r w:rsidRPr="00FC301B">
        <w:rPr>
          <w:rFonts w:ascii="Times New Roman" w:eastAsia="仿宋" w:hAnsi="Times New Roman" w:cs="Times New Roman"/>
        </w:rPr>
        <w:t>个部分。</w:t>
      </w:r>
    </w:p>
    <w:p w14:paraId="21770751" w14:textId="4EDAC479" w:rsidR="007A1825" w:rsidRPr="00FC301B" w:rsidRDefault="00477E4F" w:rsidP="007C7BFC">
      <w:pPr>
        <w:wordWrap w:val="0"/>
        <w:spacing w:line="276" w:lineRule="auto"/>
        <w:ind w:firstLineChars="200" w:firstLine="420"/>
        <w:rPr>
          <w:rFonts w:ascii="Times New Roman" w:eastAsia="仿宋" w:hAnsi="Times New Roman" w:cs="Times New Roman"/>
        </w:rPr>
      </w:pPr>
      <w:r w:rsidRPr="00FC301B">
        <w:rPr>
          <w:rFonts w:ascii="Times New Roman" w:eastAsia="仿宋" w:hAnsi="Times New Roman" w:cs="Times New Roman"/>
        </w:rPr>
        <w:t>（</w:t>
      </w:r>
      <w:r w:rsidRPr="00FC301B">
        <w:rPr>
          <w:rFonts w:ascii="Times New Roman" w:eastAsia="仿宋" w:hAnsi="Times New Roman" w:cs="Times New Roman"/>
        </w:rPr>
        <w:t>1</w:t>
      </w:r>
      <w:r w:rsidRPr="00FC301B">
        <w:rPr>
          <w:rFonts w:ascii="Times New Roman" w:eastAsia="仿宋" w:hAnsi="Times New Roman" w:cs="Times New Roman"/>
        </w:rPr>
        <w:t>）</w:t>
      </w:r>
      <w:r w:rsidR="004269B5">
        <w:rPr>
          <w:rFonts w:ascii="Times New Roman" w:eastAsia="仿宋" w:hAnsi="Times New Roman" w:cs="Times New Roman" w:hint="eastAsia"/>
        </w:rPr>
        <w:t>“</w:t>
      </w:r>
      <w:r w:rsidR="004C0E40" w:rsidRPr="00FC301B">
        <w:rPr>
          <w:rFonts w:ascii="Times New Roman" w:eastAsia="仿宋" w:hAnsi="Times New Roman" w:cs="Times New Roman"/>
        </w:rPr>
        <w:t>2023-01235+</w:t>
      </w:r>
      <w:r w:rsidR="004C0E40" w:rsidRPr="00FC301B">
        <w:rPr>
          <w:rFonts w:ascii="Times New Roman" w:eastAsia="仿宋" w:hAnsi="Times New Roman" w:cs="Times New Roman"/>
          <w:b/>
          <w:bCs/>
        </w:rPr>
        <w:t>程序代码</w:t>
      </w:r>
      <w:r w:rsidR="004269B5">
        <w:rPr>
          <w:rFonts w:ascii="Times New Roman" w:eastAsia="仿宋" w:hAnsi="Times New Roman" w:cs="Times New Roman" w:hint="eastAsia"/>
        </w:rPr>
        <w:t>”</w:t>
      </w:r>
      <w:r w:rsidR="00D910B3" w:rsidRPr="00FC301B">
        <w:rPr>
          <w:rFonts w:ascii="Times New Roman" w:eastAsia="仿宋" w:hAnsi="Times New Roman" w:cs="Times New Roman"/>
        </w:rPr>
        <w:t>里包括</w:t>
      </w:r>
      <w:r w:rsidR="00FC301B" w:rsidRPr="00FC301B">
        <w:rPr>
          <w:rFonts w:ascii="Times New Roman" w:eastAsia="仿宋" w:hAnsi="Times New Roman" w:cs="Times New Roman"/>
        </w:rPr>
        <w:t>2</w:t>
      </w:r>
      <w:r w:rsidR="00D910B3" w:rsidRPr="00FC301B">
        <w:rPr>
          <w:rFonts w:ascii="Times New Roman" w:eastAsia="仿宋" w:hAnsi="Times New Roman" w:cs="Times New Roman"/>
        </w:rPr>
        <w:t>个文件，分别是</w:t>
      </w:r>
      <w:r w:rsidR="00F42B8F">
        <w:rPr>
          <w:rFonts w:ascii="Times New Roman" w:eastAsia="仿宋" w:hAnsi="Times New Roman" w:cs="Times New Roman" w:hint="eastAsia"/>
        </w:rPr>
        <w:t>“</w:t>
      </w:r>
      <w:r w:rsidR="00821DA0" w:rsidRPr="00FC301B">
        <w:rPr>
          <w:rFonts w:ascii="Times New Roman" w:eastAsia="仿宋" w:hAnsi="Times New Roman" w:cs="Times New Roman"/>
        </w:rPr>
        <w:t>regress_table</w:t>
      </w:r>
      <w:r w:rsidR="004C0E40" w:rsidRPr="00FC301B">
        <w:rPr>
          <w:rFonts w:ascii="Times New Roman" w:eastAsia="仿宋" w:hAnsi="Times New Roman" w:cs="Times New Roman"/>
        </w:rPr>
        <w:t>_submit</w:t>
      </w:r>
      <w:r w:rsidR="00F42B8F">
        <w:rPr>
          <w:rFonts w:ascii="Times New Roman" w:eastAsia="仿宋" w:hAnsi="Times New Roman" w:cs="Times New Roman" w:hint="eastAsia"/>
        </w:rPr>
        <w:t>”</w:t>
      </w:r>
      <w:r w:rsidR="004269B5">
        <w:rPr>
          <w:rFonts w:ascii="Times New Roman" w:eastAsia="仿宋" w:hAnsi="Times New Roman" w:cs="Times New Roman" w:hint="eastAsia"/>
        </w:rPr>
        <w:t>和</w:t>
      </w:r>
      <w:r w:rsidR="00F42B8F">
        <w:rPr>
          <w:rFonts w:ascii="Times New Roman" w:eastAsia="仿宋" w:hAnsi="Times New Roman" w:cs="Times New Roman" w:hint="eastAsia"/>
        </w:rPr>
        <w:t>“</w:t>
      </w:r>
      <w:r w:rsidR="00D910B3" w:rsidRPr="00FC301B">
        <w:rPr>
          <w:rFonts w:ascii="Times New Roman" w:eastAsia="仿宋" w:hAnsi="Times New Roman" w:cs="Times New Roman"/>
        </w:rPr>
        <w:t>statis</w:t>
      </w:r>
      <w:r w:rsidR="006379E8" w:rsidRPr="00FC301B">
        <w:rPr>
          <w:rFonts w:ascii="Times New Roman" w:eastAsia="仿宋" w:hAnsi="Times New Roman" w:cs="Times New Roman"/>
        </w:rPr>
        <w:t>ti</w:t>
      </w:r>
      <w:r w:rsidR="00D910B3" w:rsidRPr="00FC301B">
        <w:rPr>
          <w:rFonts w:ascii="Times New Roman" w:eastAsia="仿宋" w:hAnsi="Times New Roman" w:cs="Times New Roman"/>
        </w:rPr>
        <w:t>c_figure</w:t>
      </w:r>
      <w:r w:rsidR="004C0E40" w:rsidRPr="00FC301B">
        <w:rPr>
          <w:rFonts w:ascii="Times New Roman" w:eastAsia="仿宋" w:hAnsi="Times New Roman" w:cs="Times New Roman"/>
        </w:rPr>
        <w:t>_submit</w:t>
      </w:r>
      <w:r w:rsidR="00F42B8F">
        <w:rPr>
          <w:rFonts w:ascii="Times New Roman" w:eastAsia="仿宋" w:hAnsi="Times New Roman" w:cs="Times New Roman" w:hint="eastAsia"/>
        </w:rPr>
        <w:t>”</w:t>
      </w:r>
      <w:r w:rsidR="00D910B3" w:rsidRPr="00FC301B">
        <w:rPr>
          <w:rFonts w:ascii="Times New Roman" w:eastAsia="仿宋" w:hAnsi="Times New Roman" w:cs="Times New Roman"/>
        </w:rPr>
        <w:t>文件</w:t>
      </w:r>
      <w:r w:rsidR="00D604EC" w:rsidRPr="00FC301B">
        <w:rPr>
          <w:rFonts w:ascii="Times New Roman" w:eastAsia="仿宋" w:hAnsi="Times New Roman" w:cs="Times New Roman"/>
        </w:rPr>
        <w:t>：</w:t>
      </w:r>
    </w:p>
    <w:p w14:paraId="066720C1" w14:textId="41E59C91" w:rsidR="007A1825" w:rsidRPr="00FC301B" w:rsidRDefault="00F42B8F" w:rsidP="007C7BFC">
      <w:pPr>
        <w:wordWrap w:val="0"/>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w:t>
      </w:r>
      <w:r w:rsidRPr="00FC301B">
        <w:rPr>
          <w:rFonts w:ascii="Times New Roman" w:eastAsia="仿宋" w:hAnsi="Times New Roman" w:cs="Times New Roman"/>
        </w:rPr>
        <w:t>regress_table_submit</w:t>
      </w:r>
      <w:r>
        <w:rPr>
          <w:rFonts w:ascii="Times New Roman" w:eastAsia="仿宋" w:hAnsi="Times New Roman" w:cs="Times New Roman" w:hint="eastAsia"/>
        </w:rPr>
        <w:t>”</w:t>
      </w:r>
      <w:r w:rsidR="00D604EC" w:rsidRPr="00FC301B">
        <w:rPr>
          <w:rFonts w:ascii="Times New Roman" w:eastAsia="仿宋" w:hAnsi="Times New Roman" w:cs="Times New Roman"/>
        </w:rPr>
        <w:t>是</w:t>
      </w:r>
      <w:r w:rsidR="00851237" w:rsidRPr="00FC301B">
        <w:rPr>
          <w:rFonts w:ascii="Times New Roman" w:eastAsia="仿宋" w:hAnsi="Times New Roman" w:cs="Times New Roman"/>
        </w:rPr>
        <w:t>表格</w:t>
      </w:r>
      <w:r w:rsidR="00D604EC" w:rsidRPr="00FC301B">
        <w:rPr>
          <w:rFonts w:ascii="Times New Roman" w:eastAsia="仿宋" w:hAnsi="Times New Roman" w:cs="Times New Roman"/>
        </w:rPr>
        <w:t>运行文件，</w:t>
      </w:r>
      <w:r w:rsidR="004B5D08">
        <w:rPr>
          <w:rFonts w:ascii="Times New Roman" w:eastAsia="仿宋" w:hAnsi="Times New Roman" w:cs="Times New Roman" w:hint="eastAsia"/>
        </w:rPr>
        <w:t>用以</w:t>
      </w:r>
      <w:r w:rsidR="00D604EC" w:rsidRPr="00FC301B">
        <w:rPr>
          <w:rFonts w:ascii="Times New Roman" w:eastAsia="仿宋" w:hAnsi="Times New Roman" w:cs="Times New Roman"/>
        </w:rPr>
        <w:t>生成表</w:t>
      </w:r>
      <w:r w:rsidR="003C27A1">
        <w:rPr>
          <w:rFonts w:ascii="Times New Roman" w:eastAsia="仿宋" w:hAnsi="Times New Roman" w:cs="Times New Roman" w:hint="eastAsia"/>
        </w:rPr>
        <w:t>2</w:t>
      </w:r>
      <w:r w:rsidR="00FC301B" w:rsidRPr="00FC301B">
        <w:rPr>
          <w:rFonts w:ascii="Times New Roman" w:eastAsia="仿宋" w:hAnsi="Times New Roman" w:cs="Times New Roman"/>
        </w:rPr>
        <w:t>-</w:t>
      </w:r>
      <w:r w:rsidR="00FC301B" w:rsidRPr="00FC301B">
        <w:rPr>
          <w:rFonts w:ascii="Times New Roman" w:eastAsia="仿宋" w:hAnsi="Times New Roman" w:cs="Times New Roman"/>
        </w:rPr>
        <w:t>表</w:t>
      </w:r>
      <w:r w:rsidR="003C27A1">
        <w:rPr>
          <w:rFonts w:ascii="Times New Roman" w:eastAsia="仿宋" w:hAnsi="Times New Roman" w:cs="Times New Roman" w:hint="eastAsia"/>
        </w:rPr>
        <w:t>6</w:t>
      </w:r>
      <w:r w:rsidR="00FC301B" w:rsidRPr="00FC301B">
        <w:rPr>
          <w:rFonts w:ascii="Times New Roman" w:eastAsia="仿宋" w:hAnsi="Times New Roman" w:cs="Times New Roman"/>
        </w:rPr>
        <w:t>，以及在线附录</w:t>
      </w:r>
      <w:r w:rsidR="00FC301B" w:rsidRPr="00FC301B">
        <w:rPr>
          <w:rFonts w:ascii="Times New Roman" w:eastAsia="仿宋" w:hAnsi="Times New Roman" w:cs="Times New Roman"/>
        </w:rPr>
        <w:t>I</w:t>
      </w:r>
      <w:r w:rsidR="00FC301B" w:rsidRPr="00FC301B">
        <w:rPr>
          <w:rFonts w:ascii="Times New Roman" w:eastAsia="仿宋" w:hAnsi="Times New Roman" w:cs="Times New Roman"/>
        </w:rPr>
        <w:t>至</w:t>
      </w:r>
      <w:r w:rsidR="003C27A1">
        <w:rPr>
          <w:rFonts w:ascii="Times New Roman" w:eastAsia="仿宋" w:hAnsi="Times New Roman" w:cs="Times New Roman" w:hint="eastAsia"/>
        </w:rPr>
        <w:t>I</w:t>
      </w:r>
      <w:r w:rsidR="00DC5790">
        <w:rPr>
          <w:rFonts w:ascii="Times New Roman" w:eastAsia="仿宋" w:hAnsi="Times New Roman" w:cs="Times New Roman" w:hint="eastAsia"/>
        </w:rPr>
        <w:t>II</w:t>
      </w:r>
      <w:r w:rsidR="00FC301B" w:rsidRPr="00FC301B">
        <w:rPr>
          <w:rFonts w:ascii="Times New Roman" w:eastAsia="仿宋" w:hAnsi="Times New Roman" w:cs="Times New Roman"/>
        </w:rPr>
        <w:t>的结果</w:t>
      </w:r>
      <w:r w:rsidR="00D604EC" w:rsidRPr="00FC301B">
        <w:rPr>
          <w:rFonts w:ascii="Times New Roman" w:eastAsia="仿宋" w:hAnsi="Times New Roman" w:cs="Times New Roman"/>
        </w:rPr>
        <w:t>。</w:t>
      </w:r>
    </w:p>
    <w:p w14:paraId="362482F6" w14:textId="6EB6ED79" w:rsidR="00147C94" w:rsidRPr="00FC301B" w:rsidRDefault="00F42B8F" w:rsidP="007C7BFC">
      <w:pPr>
        <w:wordWrap w:val="0"/>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w:t>
      </w:r>
      <w:r w:rsidRPr="00FC301B">
        <w:rPr>
          <w:rFonts w:ascii="Times New Roman" w:eastAsia="仿宋" w:hAnsi="Times New Roman" w:cs="Times New Roman"/>
        </w:rPr>
        <w:t>statistic_figure_submit</w:t>
      </w:r>
      <w:r>
        <w:rPr>
          <w:rFonts w:ascii="Times New Roman" w:eastAsia="仿宋" w:hAnsi="Times New Roman" w:cs="Times New Roman" w:hint="eastAsia"/>
        </w:rPr>
        <w:t>”</w:t>
      </w:r>
      <w:r w:rsidR="00851237" w:rsidRPr="00FC301B">
        <w:rPr>
          <w:rFonts w:ascii="Times New Roman" w:eastAsia="仿宋" w:hAnsi="Times New Roman" w:cs="Times New Roman"/>
        </w:rPr>
        <w:t>是图运行文件，</w:t>
      </w:r>
      <w:r w:rsidR="004B5D08">
        <w:rPr>
          <w:rFonts w:ascii="Times New Roman" w:eastAsia="仿宋" w:hAnsi="Times New Roman" w:cs="Times New Roman" w:hint="eastAsia"/>
        </w:rPr>
        <w:t>用以</w:t>
      </w:r>
      <w:r w:rsidR="00CB2AB4" w:rsidRPr="00FC301B">
        <w:rPr>
          <w:rFonts w:ascii="Times New Roman" w:eastAsia="仿宋" w:hAnsi="Times New Roman" w:cs="Times New Roman"/>
        </w:rPr>
        <w:t>生成图</w:t>
      </w:r>
      <w:r w:rsidR="004C0E40" w:rsidRPr="00FC301B">
        <w:rPr>
          <w:rFonts w:ascii="Times New Roman" w:eastAsia="仿宋" w:hAnsi="Times New Roman" w:cs="Times New Roman"/>
        </w:rPr>
        <w:t>1</w:t>
      </w:r>
      <w:r w:rsidR="00CB2AB4" w:rsidRPr="00FC301B">
        <w:rPr>
          <w:rFonts w:ascii="Times New Roman" w:eastAsia="仿宋" w:hAnsi="Times New Roman" w:cs="Times New Roman"/>
        </w:rPr>
        <w:t>。</w:t>
      </w:r>
    </w:p>
    <w:p w14:paraId="3721AE8E" w14:textId="77777777" w:rsidR="004C0E40" w:rsidRPr="00FC301B" w:rsidRDefault="004C0E40" w:rsidP="004269B5">
      <w:pPr>
        <w:wordWrap w:val="0"/>
        <w:spacing w:line="276" w:lineRule="auto"/>
        <w:rPr>
          <w:rFonts w:ascii="Times New Roman" w:eastAsia="仿宋" w:hAnsi="Times New Roman" w:cs="Times New Roman"/>
        </w:rPr>
      </w:pPr>
    </w:p>
    <w:p w14:paraId="04616F98" w14:textId="6DFE42B2" w:rsidR="00A17D8B" w:rsidRPr="00FC301B" w:rsidRDefault="004269B5" w:rsidP="00E94A82">
      <w:pPr>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2</w:t>
      </w:r>
      <w:r>
        <w:rPr>
          <w:rFonts w:ascii="Times New Roman" w:eastAsia="仿宋" w:hAnsi="Times New Roman" w:cs="Times New Roman" w:hint="eastAsia"/>
        </w:rPr>
        <w:t>）“</w:t>
      </w:r>
      <w:r w:rsidRPr="00FC301B">
        <w:rPr>
          <w:rFonts w:ascii="Times New Roman" w:eastAsia="仿宋" w:hAnsi="Times New Roman" w:cs="Times New Roman"/>
        </w:rPr>
        <w:t>2023-01235</w:t>
      </w:r>
      <w:r w:rsidR="00217792" w:rsidRPr="00FC301B">
        <w:rPr>
          <w:rFonts w:ascii="Times New Roman" w:eastAsia="仿宋" w:hAnsi="Times New Roman" w:cs="Times New Roman"/>
        </w:rPr>
        <w:t>+</w:t>
      </w:r>
      <w:r w:rsidR="00F03274" w:rsidRPr="00FC301B">
        <w:rPr>
          <w:rFonts w:ascii="Times New Roman" w:eastAsia="仿宋" w:hAnsi="Times New Roman" w:cs="Times New Roman"/>
          <w:b/>
          <w:bCs/>
        </w:rPr>
        <w:t>日志文件</w:t>
      </w:r>
      <w:r>
        <w:rPr>
          <w:rFonts w:ascii="Times New Roman" w:eastAsia="仿宋" w:hAnsi="Times New Roman" w:cs="Times New Roman" w:hint="eastAsia"/>
        </w:rPr>
        <w:t>”</w:t>
      </w:r>
      <w:r w:rsidR="008375A9" w:rsidRPr="00FC301B">
        <w:rPr>
          <w:rFonts w:ascii="Times New Roman" w:eastAsia="仿宋" w:hAnsi="Times New Roman" w:cs="Times New Roman"/>
        </w:rPr>
        <w:t>中的</w:t>
      </w:r>
      <w:r>
        <w:rPr>
          <w:rFonts w:ascii="Times New Roman" w:eastAsia="仿宋" w:hAnsi="Times New Roman" w:cs="Times New Roman" w:hint="eastAsia"/>
        </w:rPr>
        <w:t>“</w:t>
      </w:r>
      <w:r>
        <w:rPr>
          <w:rFonts w:ascii="Times New Roman" w:eastAsia="仿宋" w:hAnsi="Times New Roman" w:cs="Times New Roman" w:hint="eastAsia"/>
        </w:rPr>
        <w:t>Graph</w:t>
      </w:r>
      <w:r>
        <w:rPr>
          <w:rFonts w:ascii="Times New Roman" w:eastAsia="仿宋" w:hAnsi="Times New Roman" w:cs="Times New Roman"/>
        </w:rPr>
        <w:t>_Zhengzhou2021</w:t>
      </w:r>
      <w:r>
        <w:rPr>
          <w:rFonts w:ascii="Times New Roman" w:eastAsia="仿宋" w:hAnsi="Times New Roman" w:cs="Times New Roman" w:hint="eastAsia"/>
        </w:rPr>
        <w:t>”</w:t>
      </w:r>
      <w:r w:rsidR="00C33AD9">
        <w:rPr>
          <w:rFonts w:ascii="Times New Roman" w:eastAsia="仿宋" w:hAnsi="Times New Roman" w:cs="Times New Roman" w:hint="eastAsia"/>
        </w:rPr>
        <w:t>对应正文</w:t>
      </w:r>
      <w:r>
        <w:rPr>
          <w:rFonts w:ascii="Times New Roman" w:eastAsia="仿宋" w:hAnsi="Times New Roman" w:cs="Times New Roman" w:hint="eastAsia"/>
        </w:rPr>
        <w:t>图</w:t>
      </w:r>
      <w:r w:rsidR="008375A9" w:rsidRPr="00FC301B">
        <w:rPr>
          <w:rFonts w:ascii="Times New Roman" w:eastAsia="仿宋" w:hAnsi="Times New Roman" w:cs="Times New Roman"/>
        </w:rPr>
        <w:t>1</w:t>
      </w:r>
      <w:r w:rsidR="00C6253E" w:rsidRPr="00FC301B">
        <w:rPr>
          <w:rFonts w:ascii="Times New Roman" w:eastAsia="仿宋" w:hAnsi="Times New Roman" w:cs="Times New Roman"/>
        </w:rPr>
        <w:t>；</w:t>
      </w:r>
      <w:r w:rsidR="003C27A1">
        <w:rPr>
          <w:rFonts w:ascii="Times New Roman" w:eastAsia="仿宋" w:hAnsi="Times New Roman" w:cs="Times New Roman" w:hint="eastAsia"/>
        </w:rPr>
        <w:t>“</w:t>
      </w:r>
      <w:r w:rsidR="003C27A1" w:rsidRPr="004269B5">
        <w:rPr>
          <w:rFonts w:ascii="Times New Roman" w:eastAsia="仿宋" w:hAnsi="Times New Roman" w:cs="Times New Roman"/>
        </w:rPr>
        <w:t>表</w:t>
      </w:r>
      <w:r w:rsidR="003C27A1">
        <w:rPr>
          <w:rFonts w:ascii="Times New Roman" w:eastAsia="仿宋" w:hAnsi="Times New Roman" w:cs="Times New Roman" w:hint="eastAsia"/>
        </w:rPr>
        <w:t>2</w:t>
      </w:r>
      <w:r w:rsidR="003C27A1" w:rsidRPr="004269B5">
        <w:rPr>
          <w:rFonts w:ascii="Times New Roman" w:eastAsia="仿宋" w:hAnsi="Times New Roman" w:cs="Times New Roman"/>
        </w:rPr>
        <w:t>_Summary_statistics</w:t>
      </w:r>
      <w:r w:rsidR="003C27A1">
        <w:rPr>
          <w:rFonts w:ascii="Times New Roman" w:eastAsia="仿宋" w:hAnsi="Times New Roman" w:cs="Times New Roman" w:hint="eastAsia"/>
        </w:rPr>
        <w:t>”对应正文表</w:t>
      </w:r>
      <w:r w:rsidR="003C27A1">
        <w:rPr>
          <w:rFonts w:ascii="Times New Roman" w:eastAsia="仿宋" w:hAnsi="Times New Roman" w:cs="Times New Roman" w:hint="eastAsia"/>
        </w:rPr>
        <w:t>2</w:t>
      </w:r>
      <w:r w:rsidR="004B5D08">
        <w:rPr>
          <w:rFonts w:ascii="Times New Roman" w:eastAsia="仿宋" w:hAnsi="Times New Roman" w:cs="Times New Roman" w:hint="eastAsia"/>
        </w:rPr>
        <w:t>（</w:t>
      </w:r>
      <w:r w:rsidR="003C27A1">
        <w:rPr>
          <w:rFonts w:ascii="Times New Roman" w:eastAsia="仿宋" w:hAnsi="Times New Roman" w:cs="Times New Roman" w:hint="eastAsia"/>
        </w:rPr>
        <w:t>描述性统计</w:t>
      </w:r>
      <w:r w:rsidR="004B5D08">
        <w:rPr>
          <w:rFonts w:ascii="Times New Roman" w:eastAsia="仿宋" w:hAnsi="Times New Roman" w:cs="Times New Roman" w:hint="eastAsia"/>
        </w:rPr>
        <w:t>）</w:t>
      </w:r>
      <w:r w:rsidR="003C27A1">
        <w:rPr>
          <w:rFonts w:ascii="Times New Roman" w:eastAsia="仿宋" w:hAnsi="Times New Roman" w:cs="Times New Roman" w:hint="eastAsia"/>
        </w:rPr>
        <w:t>，</w:t>
      </w:r>
      <w:r>
        <w:rPr>
          <w:rFonts w:ascii="Times New Roman" w:eastAsia="仿宋" w:hAnsi="Times New Roman" w:cs="Times New Roman" w:hint="eastAsia"/>
        </w:rPr>
        <w:t>“</w:t>
      </w:r>
      <w:r>
        <w:rPr>
          <w:rFonts w:ascii="Times New Roman" w:eastAsia="仿宋" w:hAnsi="Times New Roman" w:cs="Times New Roman" w:hint="eastAsia"/>
        </w:rPr>
        <w:t>table</w:t>
      </w:r>
      <w:r w:rsidR="003C27A1">
        <w:rPr>
          <w:rFonts w:ascii="Times New Roman" w:eastAsia="仿宋" w:hAnsi="Times New Roman" w:cs="Times New Roman" w:hint="eastAsia"/>
        </w:rPr>
        <w:t>3</w:t>
      </w:r>
      <w:r>
        <w:rPr>
          <w:rFonts w:ascii="Times New Roman" w:eastAsia="仿宋" w:hAnsi="Times New Roman" w:cs="Times New Roman" w:hint="eastAsia"/>
        </w:rPr>
        <w:t>”</w:t>
      </w:r>
      <w:r>
        <w:rPr>
          <w:rFonts w:ascii="Times New Roman" w:eastAsia="仿宋" w:hAnsi="Times New Roman" w:cs="Times New Roman"/>
        </w:rPr>
        <w:t>-</w:t>
      </w:r>
      <w:r>
        <w:rPr>
          <w:rFonts w:ascii="Times New Roman" w:eastAsia="仿宋" w:hAnsi="Times New Roman" w:cs="Times New Roman" w:hint="eastAsia"/>
        </w:rPr>
        <w:t>“</w:t>
      </w:r>
      <w:r>
        <w:rPr>
          <w:rFonts w:ascii="Times New Roman" w:eastAsia="仿宋" w:hAnsi="Times New Roman" w:cs="Times New Roman" w:hint="eastAsia"/>
        </w:rPr>
        <w:t>table</w:t>
      </w:r>
      <w:r w:rsidR="003C27A1">
        <w:rPr>
          <w:rFonts w:ascii="Times New Roman" w:eastAsia="仿宋" w:hAnsi="Times New Roman" w:cs="Times New Roman" w:hint="eastAsia"/>
        </w:rPr>
        <w:t>6</w:t>
      </w:r>
      <w:r>
        <w:rPr>
          <w:rFonts w:ascii="Times New Roman" w:eastAsia="仿宋" w:hAnsi="Times New Roman" w:cs="Times New Roman" w:hint="eastAsia"/>
        </w:rPr>
        <w:t>”</w:t>
      </w:r>
      <w:r w:rsidR="008375A9" w:rsidRPr="00FC301B">
        <w:rPr>
          <w:rFonts w:ascii="Times New Roman" w:eastAsia="仿宋" w:hAnsi="Times New Roman" w:cs="Times New Roman"/>
        </w:rPr>
        <w:t>分别</w:t>
      </w:r>
      <w:r w:rsidR="00C33AD9">
        <w:rPr>
          <w:rFonts w:ascii="Times New Roman" w:eastAsia="仿宋" w:hAnsi="Times New Roman" w:cs="Times New Roman" w:hint="eastAsia"/>
        </w:rPr>
        <w:t>对应</w:t>
      </w:r>
      <w:r w:rsidR="003C27A1">
        <w:rPr>
          <w:rFonts w:ascii="Times New Roman" w:eastAsia="仿宋" w:hAnsi="Times New Roman" w:cs="Times New Roman" w:hint="eastAsia"/>
        </w:rPr>
        <w:t>正文</w:t>
      </w:r>
      <w:r w:rsidR="008375A9" w:rsidRPr="00FC301B">
        <w:rPr>
          <w:rFonts w:ascii="Times New Roman" w:eastAsia="仿宋" w:hAnsi="Times New Roman" w:cs="Times New Roman"/>
        </w:rPr>
        <w:t>表</w:t>
      </w:r>
      <w:r w:rsidR="003C27A1">
        <w:rPr>
          <w:rFonts w:ascii="Times New Roman" w:eastAsia="仿宋" w:hAnsi="Times New Roman" w:cs="Times New Roman" w:hint="eastAsia"/>
        </w:rPr>
        <w:t>3</w:t>
      </w:r>
      <w:r w:rsidR="008375A9" w:rsidRPr="00FC301B">
        <w:rPr>
          <w:rFonts w:ascii="Times New Roman" w:eastAsia="仿宋" w:hAnsi="Times New Roman" w:cs="Times New Roman"/>
        </w:rPr>
        <w:t>-</w:t>
      </w:r>
      <w:r w:rsidR="008375A9" w:rsidRPr="00FC301B">
        <w:rPr>
          <w:rFonts w:ascii="Times New Roman" w:eastAsia="仿宋" w:hAnsi="Times New Roman" w:cs="Times New Roman"/>
        </w:rPr>
        <w:t>表</w:t>
      </w:r>
      <w:r w:rsidR="003C27A1">
        <w:rPr>
          <w:rFonts w:ascii="Times New Roman" w:eastAsia="仿宋" w:hAnsi="Times New Roman" w:cs="Times New Roman" w:hint="eastAsia"/>
        </w:rPr>
        <w:t>6</w:t>
      </w:r>
      <w:r>
        <w:rPr>
          <w:rFonts w:ascii="Times New Roman" w:eastAsia="仿宋" w:hAnsi="Times New Roman" w:cs="Times New Roman" w:hint="eastAsia"/>
        </w:rPr>
        <w:t>；</w:t>
      </w:r>
      <w:r w:rsidR="00C33AD9">
        <w:rPr>
          <w:rFonts w:ascii="Times New Roman" w:eastAsia="仿宋" w:hAnsi="Times New Roman" w:cs="Times New Roman" w:hint="eastAsia"/>
        </w:rPr>
        <w:t>“附录</w:t>
      </w:r>
      <w:r w:rsidR="00C33AD9">
        <w:rPr>
          <w:rFonts w:ascii="Times New Roman" w:eastAsia="仿宋" w:hAnsi="Times New Roman" w:cs="Times New Roman" w:hint="eastAsia"/>
        </w:rPr>
        <w:t xml:space="preserve">table </w:t>
      </w:r>
      <w:r w:rsidR="00D93FBC">
        <w:rPr>
          <w:rFonts w:ascii="Times New Roman" w:eastAsia="仿宋" w:hAnsi="Times New Roman" w:cs="Times New Roman" w:hint="eastAsia"/>
        </w:rPr>
        <w:t>A1</w:t>
      </w:r>
      <w:r w:rsidR="00C33AD9">
        <w:rPr>
          <w:rFonts w:ascii="Times New Roman" w:eastAsia="仿宋" w:hAnsi="Times New Roman" w:cs="Times New Roman" w:hint="eastAsia"/>
        </w:rPr>
        <w:t>”</w:t>
      </w:r>
      <w:r w:rsidR="00C33AD9">
        <w:rPr>
          <w:rFonts w:ascii="Times New Roman" w:eastAsia="仿宋" w:hAnsi="Times New Roman" w:cs="Times New Roman"/>
        </w:rPr>
        <w:t>-</w:t>
      </w:r>
      <w:r w:rsidR="00C33AD9">
        <w:rPr>
          <w:rFonts w:ascii="Times New Roman" w:eastAsia="仿宋" w:hAnsi="Times New Roman" w:cs="Times New Roman" w:hint="eastAsia"/>
        </w:rPr>
        <w:t>“附录</w:t>
      </w:r>
      <w:r w:rsidR="00C33AD9">
        <w:rPr>
          <w:rFonts w:ascii="Times New Roman" w:eastAsia="仿宋" w:hAnsi="Times New Roman" w:cs="Times New Roman" w:hint="eastAsia"/>
        </w:rPr>
        <w:t xml:space="preserve">table </w:t>
      </w:r>
      <w:r w:rsidR="00D93FBC">
        <w:rPr>
          <w:rFonts w:ascii="Times New Roman" w:eastAsia="仿宋" w:hAnsi="Times New Roman" w:cs="Times New Roman" w:hint="eastAsia"/>
        </w:rPr>
        <w:t>A3</w:t>
      </w:r>
      <w:r w:rsidR="00C33AD9">
        <w:rPr>
          <w:rFonts w:ascii="Times New Roman" w:eastAsia="仿宋" w:hAnsi="Times New Roman" w:cs="Times New Roman" w:hint="eastAsia"/>
        </w:rPr>
        <w:t>”分别对应附录</w:t>
      </w:r>
      <w:r w:rsidR="004B5D08">
        <w:rPr>
          <w:rFonts w:ascii="Times New Roman" w:eastAsia="仿宋" w:hAnsi="Times New Roman" w:cs="Times New Roman" w:hint="eastAsia"/>
        </w:rPr>
        <w:t>表</w:t>
      </w:r>
      <w:r w:rsidR="00D93FBC">
        <w:rPr>
          <w:rFonts w:ascii="Times New Roman" w:eastAsia="仿宋" w:hAnsi="Times New Roman" w:cs="Times New Roman" w:hint="eastAsia"/>
        </w:rPr>
        <w:t>A1-</w:t>
      </w:r>
      <w:r w:rsidR="00D93FBC">
        <w:rPr>
          <w:rFonts w:ascii="Times New Roman" w:eastAsia="仿宋" w:hAnsi="Times New Roman" w:cs="Times New Roman" w:hint="eastAsia"/>
        </w:rPr>
        <w:t>表</w:t>
      </w:r>
      <w:r w:rsidR="00D93FBC">
        <w:rPr>
          <w:rFonts w:ascii="Times New Roman" w:eastAsia="仿宋" w:hAnsi="Times New Roman" w:cs="Times New Roman" w:hint="eastAsia"/>
        </w:rPr>
        <w:t>A3</w:t>
      </w:r>
      <w:r w:rsidR="00E94A82">
        <w:rPr>
          <w:rFonts w:ascii="Times New Roman" w:eastAsia="仿宋" w:hAnsi="Times New Roman" w:cs="Times New Roman" w:hint="eastAsia"/>
        </w:rPr>
        <w:t>；“</w:t>
      </w:r>
      <w:r w:rsidR="00E94A82" w:rsidRPr="00E94A82">
        <w:rPr>
          <w:rFonts w:ascii="Times New Roman" w:eastAsia="仿宋" w:hAnsi="Times New Roman" w:cs="Times New Roman"/>
        </w:rPr>
        <w:t>附录</w:t>
      </w:r>
      <w:r w:rsidR="00E94A82" w:rsidRPr="00E94A82">
        <w:rPr>
          <w:rFonts w:ascii="Times New Roman" w:eastAsia="仿宋" w:hAnsi="Times New Roman" w:cs="Times New Roman"/>
        </w:rPr>
        <w:t xml:space="preserve">I tableA1_Cragg-Donald Wald F </w:t>
      </w:r>
      <w:r w:rsidR="00E94A82" w:rsidRPr="00E94A82">
        <w:rPr>
          <w:rFonts w:ascii="Times New Roman" w:eastAsia="仿宋" w:hAnsi="Times New Roman" w:cs="Times New Roman"/>
        </w:rPr>
        <w:t>统计量</w:t>
      </w:r>
      <w:r w:rsidR="00E94A82" w:rsidRPr="00E94A82">
        <w:rPr>
          <w:rFonts w:ascii="Times New Roman" w:eastAsia="仿宋" w:hAnsi="Times New Roman" w:cs="Times New Roman"/>
        </w:rPr>
        <w:t>_1</w:t>
      </w:r>
      <w:r w:rsidR="00E94A82">
        <w:rPr>
          <w:rFonts w:ascii="Times New Roman" w:eastAsia="仿宋" w:hAnsi="Times New Roman" w:cs="Times New Roman" w:hint="eastAsia"/>
        </w:rPr>
        <w:t>”报告了附录表</w:t>
      </w:r>
      <w:r w:rsidR="00E94A82">
        <w:rPr>
          <w:rFonts w:ascii="Times New Roman" w:eastAsia="仿宋" w:hAnsi="Times New Roman" w:cs="Times New Roman" w:hint="eastAsia"/>
        </w:rPr>
        <w:t>A1</w:t>
      </w:r>
      <w:r w:rsidR="00E94A82">
        <w:rPr>
          <w:rFonts w:ascii="Times New Roman" w:eastAsia="仿宋" w:hAnsi="Times New Roman" w:cs="Times New Roman" w:hint="eastAsia"/>
        </w:rPr>
        <w:t>第二列的</w:t>
      </w:r>
      <w:r w:rsidR="00E94A82" w:rsidRPr="00E94A82">
        <w:rPr>
          <w:rFonts w:ascii="Times New Roman" w:eastAsia="仿宋" w:hAnsi="Times New Roman" w:cs="Times New Roman"/>
        </w:rPr>
        <w:t>Cragg-Donald Wald F</w:t>
      </w:r>
      <w:r w:rsidR="00E94A82" w:rsidRPr="00E94A82">
        <w:rPr>
          <w:rFonts w:ascii="Times New Roman" w:eastAsia="仿宋" w:hAnsi="Times New Roman" w:cs="Times New Roman"/>
        </w:rPr>
        <w:t>统计量</w:t>
      </w:r>
      <w:r w:rsidR="00E94A82">
        <w:rPr>
          <w:rFonts w:ascii="Times New Roman" w:eastAsia="仿宋" w:hAnsi="Times New Roman" w:cs="Times New Roman" w:hint="eastAsia"/>
        </w:rPr>
        <w:t>；</w:t>
      </w:r>
      <w:r w:rsidR="00E94A82">
        <w:rPr>
          <w:rFonts w:ascii="Times New Roman" w:eastAsia="仿宋" w:hAnsi="Times New Roman" w:cs="Times New Roman" w:hint="eastAsia"/>
        </w:rPr>
        <w:t>“</w:t>
      </w:r>
      <w:r w:rsidR="00E94A82" w:rsidRPr="00E94A82">
        <w:rPr>
          <w:rFonts w:ascii="Times New Roman" w:eastAsia="仿宋" w:hAnsi="Times New Roman" w:cs="Times New Roman"/>
        </w:rPr>
        <w:t>附录</w:t>
      </w:r>
      <w:r w:rsidR="00E94A82" w:rsidRPr="00E94A82">
        <w:rPr>
          <w:rFonts w:ascii="Times New Roman" w:eastAsia="仿宋" w:hAnsi="Times New Roman" w:cs="Times New Roman"/>
        </w:rPr>
        <w:t xml:space="preserve">I tableA1_Cragg-Donald Wald F </w:t>
      </w:r>
      <w:r w:rsidR="00E94A82" w:rsidRPr="00E94A82">
        <w:rPr>
          <w:rFonts w:ascii="Times New Roman" w:eastAsia="仿宋" w:hAnsi="Times New Roman" w:cs="Times New Roman"/>
        </w:rPr>
        <w:t>统计量</w:t>
      </w:r>
      <w:r w:rsidR="00E94A82" w:rsidRPr="00E94A82">
        <w:rPr>
          <w:rFonts w:ascii="Times New Roman" w:eastAsia="仿宋" w:hAnsi="Times New Roman" w:cs="Times New Roman"/>
        </w:rPr>
        <w:t>_</w:t>
      </w:r>
      <w:r w:rsidR="00E94A82">
        <w:rPr>
          <w:rFonts w:ascii="Times New Roman" w:eastAsia="仿宋" w:hAnsi="Times New Roman" w:cs="Times New Roman" w:hint="eastAsia"/>
        </w:rPr>
        <w:t>2</w:t>
      </w:r>
      <w:r w:rsidR="00E94A82">
        <w:rPr>
          <w:rFonts w:ascii="Times New Roman" w:eastAsia="仿宋" w:hAnsi="Times New Roman" w:cs="Times New Roman" w:hint="eastAsia"/>
        </w:rPr>
        <w:t>”报告了附录表</w:t>
      </w:r>
      <w:r w:rsidR="00E94A82">
        <w:rPr>
          <w:rFonts w:ascii="Times New Roman" w:eastAsia="仿宋" w:hAnsi="Times New Roman" w:cs="Times New Roman" w:hint="eastAsia"/>
        </w:rPr>
        <w:t>A1</w:t>
      </w:r>
      <w:r w:rsidR="00E94A82">
        <w:rPr>
          <w:rFonts w:ascii="Times New Roman" w:eastAsia="仿宋" w:hAnsi="Times New Roman" w:cs="Times New Roman" w:hint="eastAsia"/>
        </w:rPr>
        <w:t>第</w:t>
      </w:r>
      <w:r w:rsidR="00E94A82">
        <w:rPr>
          <w:rFonts w:ascii="Times New Roman" w:eastAsia="仿宋" w:hAnsi="Times New Roman" w:cs="Times New Roman" w:hint="eastAsia"/>
        </w:rPr>
        <w:t>四</w:t>
      </w:r>
      <w:r w:rsidR="00E94A82">
        <w:rPr>
          <w:rFonts w:ascii="Times New Roman" w:eastAsia="仿宋" w:hAnsi="Times New Roman" w:cs="Times New Roman" w:hint="eastAsia"/>
        </w:rPr>
        <w:t>列的</w:t>
      </w:r>
      <w:r w:rsidR="00E94A82" w:rsidRPr="00E94A82">
        <w:rPr>
          <w:rFonts w:ascii="Times New Roman" w:eastAsia="仿宋" w:hAnsi="Times New Roman" w:cs="Times New Roman"/>
        </w:rPr>
        <w:t>Cragg-Donald Wald F</w:t>
      </w:r>
      <w:r w:rsidR="00E94A82" w:rsidRPr="00E94A82">
        <w:rPr>
          <w:rFonts w:ascii="Times New Roman" w:eastAsia="仿宋" w:hAnsi="Times New Roman" w:cs="Times New Roman"/>
        </w:rPr>
        <w:t>统计量</w:t>
      </w:r>
      <w:r w:rsidR="004D5A23" w:rsidRPr="00FC301B">
        <w:rPr>
          <w:rFonts w:ascii="Times New Roman" w:eastAsia="仿宋" w:hAnsi="Times New Roman" w:cs="Times New Roman" w:hint="eastAsia"/>
        </w:rPr>
        <w:t>。</w:t>
      </w:r>
    </w:p>
    <w:p w14:paraId="3BBFBD0A" w14:textId="4A601543" w:rsidR="00D249ED" w:rsidRDefault="00C0659A" w:rsidP="007C7BFC">
      <w:pPr>
        <w:spacing w:line="276" w:lineRule="auto"/>
        <w:ind w:firstLineChars="200" w:firstLine="420"/>
        <w:rPr>
          <w:rFonts w:ascii="Times New Roman" w:eastAsia="仿宋" w:hAnsi="Times New Roman" w:cs="Times New Roman"/>
        </w:rPr>
      </w:pPr>
      <w:r w:rsidRPr="00FC301B">
        <w:rPr>
          <w:rFonts w:ascii="Times New Roman" w:eastAsia="仿宋" w:hAnsi="Times New Roman" w:cs="Times New Roman"/>
        </w:rPr>
        <w:t>需要</w:t>
      </w:r>
      <w:r w:rsidR="00A17D8B" w:rsidRPr="00FC301B">
        <w:rPr>
          <w:rFonts w:ascii="Times New Roman" w:eastAsia="仿宋" w:hAnsi="Times New Roman" w:cs="Times New Roman"/>
        </w:rPr>
        <w:t>说明</w:t>
      </w:r>
      <w:r w:rsidRPr="00FC301B">
        <w:rPr>
          <w:rFonts w:ascii="Times New Roman" w:eastAsia="仿宋" w:hAnsi="Times New Roman" w:cs="Times New Roman"/>
        </w:rPr>
        <w:t>的是</w:t>
      </w:r>
      <w:r w:rsidR="00A17D8B" w:rsidRPr="00FC301B">
        <w:rPr>
          <w:rFonts w:ascii="Times New Roman" w:eastAsia="仿宋" w:hAnsi="Times New Roman" w:cs="Times New Roman"/>
        </w:rPr>
        <w:t>，</w:t>
      </w:r>
      <w:r w:rsidR="00AE3441" w:rsidRPr="00FC301B">
        <w:rPr>
          <w:rFonts w:ascii="Times New Roman" w:eastAsia="仿宋" w:hAnsi="Times New Roman" w:cs="Times New Roman"/>
        </w:rPr>
        <w:t>与正文中结果相比</w:t>
      </w:r>
      <w:r w:rsidR="00A17D8B" w:rsidRPr="00FC301B">
        <w:rPr>
          <w:rFonts w:ascii="Times New Roman" w:eastAsia="仿宋" w:hAnsi="Times New Roman" w:cs="Times New Roman"/>
        </w:rPr>
        <w:t>，</w:t>
      </w:r>
      <w:r w:rsidR="00C33AD9">
        <w:rPr>
          <w:rFonts w:ascii="Times New Roman" w:eastAsia="仿宋" w:hAnsi="Times New Roman" w:cs="Times New Roman" w:hint="eastAsia"/>
        </w:rPr>
        <w:t>图</w:t>
      </w:r>
      <w:r w:rsidR="005F4138">
        <w:rPr>
          <w:rFonts w:ascii="Times New Roman" w:eastAsia="仿宋" w:hAnsi="Times New Roman" w:cs="Times New Roman" w:hint="eastAsia"/>
        </w:rPr>
        <w:t>1</w:t>
      </w:r>
      <w:r w:rsidR="00A17D8B" w:rsidRPr="00FC301B">
        <w:rPr>
          <w:rFonts w:ascii="Times New Roman" w:eastAsia="仿宋" w:hAnsi="Times New Roman" w:cs="Times New Roman"/>
        </w:rPr>
        <w:t>在</w:t>
      </w:r>
      <w:r w:rsidR="00C33AD9">
        <w:rPr>
          <w:rFonts w:ascii="Times New Roman" w:eastAsia="仿宋" w:hAnsi="Times New Roman" w:cs="Times New Roman" w:hint="eastAsia"/>
        </w:rPr>
        <w:t>日期等标注上</w:t>
      </w:r>
      <w:r w:rsidR="00A17D8B" w:rsidRPr="00FC301B">
        <w:rPr>
          <w:rFonts w:ascii="Times New Roman" w:eastAsia="仿宋" w:hAnsi="Times New Roman" w:cs="Times New Roman"/>
        </w:rPr>
        <w:t>做了细节调整。</w:t>
      </w:r>
    </w:p>
    <w:p w14:paraId="309C305F" w14:textId="77777777" w:rsidR="004269B5" w:rsidRPr="00FC301B" w:rsidRDefault="004269B5" w:rsidP="007C7BFC">
      <w:pPr>
        <w:spacing w:line="276" w:lineRule="auto"/>
        <w:ind w:firstLineChars="200" w:firstLine="420"/>
        <w:rPr>
          <w:rFonts w:ascii="Times New Roman" w:eastAsia="仿宋" w:hAnsi="Times New Roman" w:cs="Times New Roman"/>
        </w:rPr>
      </w:pPr>
    </w:p>
    <w:p w14:paraId="59894C53" w14:textId="495E25AB" w:rsidR="004269B5" w:rsidRDefault="004269B5" w:rsidP="006F6C8E">
      <w:pPr>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3</w:t>
      </w:r>
      <w:r>
        <w:rPr>
          <w:rFonts w:ascii="Times New Roman" w:eastAsia="仿宋" w:hAnsi="Times New Roman" w:cs="Times New Roman" w:hint="eastAsia"/>
        </w:rPr>
        <w:t>）“</w:t>
      </w:r>
      <w:r w:rsidRPr="00FC301B">
        <w:rPr>
          <w:rFonts w:ascii="Times New Roman" w:eastAsia="仿宋" w:hAnsi="Times New Roman" w:cs="Times New Roman"/>
        </w:rPr>
        <w:t>2023-01235</w:t>
      </w:r>
      <w:r>
        <w:rPr>
          <w:rFonts w:ascii="Times New Roman" w:eastAsia="仿宋" w:hAnsi="Times New Roman" w:cs="Times New Roman" w:hint="eastAsia"/>
        </w:rPr>
        <w:t>+</w:t>
      </w:r>
      <w:r>
        <w:rPr>
          <w:rFonts w:ascii="Times New Roman" w:eastAsia="仿宋" w:hAnsi="Times New Roman" w:cs="Times New Roman" w:hint="eastAsia"/>
        </w:rPr>
        <w:t>相关数据”里包括</w:t>
      </w:r>
      <w:r w:rsidR="005F4138">
        <w:rPr>
          <w:rFonts w:ascii="Times New Roman" w:eastAsia="仿宋" w:hAnsi="Times New Roman" w:cs="Times New Roman" w:hint="eastAsia"/>
        </w:rPr>
        <w:t>4</w:t>
      </w:r>
      <w:r>
        <w:rPr>
          <w:rFonts w:ascii="Times New Roman" w:eastAsia="仿宋" w:hAnsi="Times New Roman" w:cs="Times New Roman" w:hint="eastAsia"/>
        </w:rPr>
        <w:t>个文件，分别是“</w:t>
      </w:r>
      <w:r w:rsidRPr="004269B5">
        <w:rPr>
          <w:rFonts w:ascii="Times New Roman" w:eastAsia="仿宋" w:hAnsi="Times New Roman" w:cs="Times New Roman"/>
        </w:rPr>
        <w:t>regress_submit</w:t>
      </w:r>
      <w:r>
        <w:rPr>
          <w:rFonts w:ascii="Times New Roman" w:eastAsia="仿宋" w:hAnsi="Times New Roman" w:cs="Times New Roman"/>
        </w:rPr>
        <w:t>.dta</w:t>
      </w:r>
      <w:r>
        <w:rPr>
          <w:rFonts w:ascii="Times New Roman" w:eastAsia="仿宋" w:hAnsi="Times New Roman" w:cs="Times New Roman" w:hint="eastAsia"/>
        </w:rPr>
        <w:t>”，“</w:t>
      </w:r>
      <w:r w:rsidRPr="004269B5">
        <w:rPr>
          <w:rFonts w:ascii="Times New Roman" w:eastAsia="仿宋" w:hAnsi="Times New Roman" w:cs="Times New Roman"/>
        </w:rPr>
        <w:t>regress_issue_submit</w:t>
      </w:r>
      <w:r>
        <w:rPr>
          <w:rFonts w:ascii="Times New Roman" w:eastAsia="仿宋" w:hAnsi="Times New Roman" w:cs="Times New Roman"/>
        </w:rPr>
        <w:t>.dta</w:t>
      </w:r>
      <w:r>
        <w:rPr>
          <w:rFonts w:ascii="Times New Roman" w:eastAsia="仿宋" w:hAnsi="Times New Roman" w:cs="Times New Roman" w:hint="eastAsia"/>
        </w:rPr>
        <w:t>”，“</w:t>
      </w:r>
      <w:r w:rsidRPr="004269B5">
        <w:rPr>
          <w:rFonts w:ascii="Times New Roman" w:eastAsia="仿宋" w:hAnsi="Times New Roman" w:cs="Times New Roman"/>
        </w:rPr>
        <w:t>regress_t</w:t>
      </w:r>
      <w:r w:rsidR="005F4138">
        <w:rPr>
          <w:rFonts w:ascii="Times New Roman" w:eastAsia="仿宋" w:hAnsi="Times New Roman" w:cs="Times New Roman" w:hint="eastAsia"/>
        </w:rPr>
        <w:t>rade</w:t>
      </w:r>
      <w:r w:rsidRPr="004269B5">
        <w:rPr>
          <w:rFonts w:ascii="Times New Roman" w:eastAsia="仿宋" w:hAnsi="Times New Roman" w:cs="Times New Roman"/>
        </w:rPr>
        <w:t>_submit</w:t>
      </w:r>
      <w:r>
        <w:rPr>
          <w:rFonts w:ascii="Times New Roman" w:eastAsia="仿宋" w:hAnsi="Times New Roman" w:cs="Times New Roman"/>
        </w:rPr>
        <w:t>.dta</w:t>
      </w:r>
      <w:r>
        <w:rPr>
          <w:rFonts w:ascii="Times New Roman" w:eastAsia="仿宋" w:hAnsi="Times New Roman" w:cs="Times New Roman" w:hint="eastAsia"/>
        </w:rPr>
        <w:t>”，和“</w:t>
      </w:r>
      <w:r w:rsidR="005F4138">
        <w:rPr>
          <w:rFonts w:ascii="Times New Roman" w:eastAsia="仿宋" w:hAnsi="Times New Roman" w:cs="Times New Roman"/>
        </w:rPr>
        <w:t>Zhengzhou_submit</w:t>
      </w:r>
      <w:r>
        <w:rPr>
          <w:rFonts w:ascii="Times New Roman" w:eastAsia="仿宋" w:hAnsi="Times New Roman" w:cs="Times New Roman"/>
        </w:rPr>
        <w:t>.</w:t>
      </w:r>
      <w:r>
        <w:rPr>
          <w:rFonts w:ascii="Times New Roman" w:eastAsia="仿宋" w:hAnsi="Times New Roman" w:cs="Times New Roman" w:hint="eastAsia"/>
        </w:rPr>
        <w:t>dta</w:t>
      </w:r>
      <w:r>
        <w:rPr>
          <w:rFonts w:ascii="Times New Roman" w:eastAsia="仿宋" w:hAnsi="Times New Roman" w:cs="Times New Roman" w:hint="eastAsia"/>
        </w:rPr>
        <w:t>”文件：</w:t>
      </w:r>
    </w:p>
    <w:p w14:paraId="64B725FD" w14:textId="2D0CE3E0" w:rsidR="004269B5" w:rsidRDefault="005F4138" w:rsidP="005F4138">
      <w:pPr>
        <w:spacing w:line="276" w:lineRule="auto"/>
        <w:rPr>
          <w:rFonts w:ascii="Times New Roman" w:eastAsia="仿宋" w:hAnsi="Times New Roman" w:cs="Times New Roman"/>
        </w:rPr>
      </w:pPr>
      <w:r>
        <w:rPr>
          <w:rFonts w:ascii="Times New Roman" w:eastAsia="仿宋" w:hAnsi="Times New Roman" w:cs="Times New Roman"/>
        </w:rPr>
        <w:tab/>
      </w:r>
      <w:r>
        <w:rPr>
          <w:rFonts w:ascii="Times New Roman" w:eastAsia="仿宋" w:hAnsi="Times New Roman" w:cs="Times New Roman" w:hint="eastAsia"/>
        </w:rPr>
        <w:t>“</w:t>
      </w:r>
      <w:r w:rsidRPr="004269B5">
        <w:rPr>
          <w:rFonts w:ascii="Times New Roman" w:eastAsia="仿宋" w:hAnsi="Times New Roman" w:cs="Times New Roman"/>
        </w:rPr>
        <w:t>regress_submit</w:t>
      </w:r>
      <w:r>
        <w:rPr>
          <w:rFonts w:ascii="Times New Roman" w:eastAsia="仿宋" w:hAnsi="Times New Roman" w:cs="Times New Roman"/>
        </w:rPr>
        <w:t>.dta</w:t>
      </w:r>
      <w:r>
        <w:rPr>
          <w:rFonts w:ascii="Times New Roman" w:eastAsia="仿宋" w:hAnsi="Times New Roman" w:cs="Times New Roman" w:hint="eastAsia"/>
        </w:rPr>
        <w:t>”</w:t>
      </w:r>
      <w:r w:rsidR="004B5D08">
        <w:rPr>
          <w:rFonts w:ascii="Times New Roman" w:eastAsia="仿宋" w:hAnsi="Times New Roman" w:cs="Times New Roman" w:hint="eastAsia"/>
        </w:rPr>
        <w:t>是用于生成正文表</w:t>
      </w:r>
      <w:r w:rsidR="004B5D08">
        <w:rPr>
          <w:rFonts w:ascii="Times New Roman" w:eastAsia="仿宋" w:hAnsi="Times New Roman" w:cs="Times New Roman" w:hint="eastAsia"/>
        </w:rPr>
        <w:t>2-</w:t>
      </w:r>
      <w:r w:rsidR="004B5D08">
        <w:rPr>
          <w:rFonts w:ascii="Times New Roman" w:eastAsia="仿宋" w:hAnsi="Times New Roman" w:cs="Times New Roman" w:hint="eastAsia"/>
        </w:rPr>
        <w:t>表</w:t>
      </w:r>
      <w:r w:rsidR="004B5D08">
        <w:rPr>
          <w:rFonts w:ascii="Times New Roman" w:eastAsia="仿宋" w:hAnsi="Times New Roman" w:cs="Times New Roman" w:hint="eastAsia"/>
        </w:rPr>
        <w:t>6</w:t>
      </w:r>
      <w:r w:rsidR="004B5D08">
        <w:rPr>
          <w:rFonts w:ascii="Times New Roman" w:eastAsia="仿宋" w:hAnsi="Times New Roman" w:cs="Times New Roman" w:hint="eastAsia"/>
        </w:rPr>
        <w:t>，在线附录</w:t>
      </w:r>
      <w:r w:rsidR="004B5D08">
        <w:rPr>
          <w:rFonts w:ascii="Times New Roman" w:eastAsia="仿宋" w:hAnsi="Times New Roman" w:cs="Times New Roman" w:hint="eastAsia"/>
        </w:rPr>
        <w:t>I</w:t>
      </w:r>
      <w:r w:rsidR="004B5D08">
        <w:rPr>
          <w:rFonts w:ascii="Times New Roman" w:eastAsia="仿宋" w:hAnsi="Times New Roman" w:cs="Times New Roman" w:hint="eastAsia"/>
        </w:rPr>
        <w:t>表</w:t>
      </w:r>
      <w:r w:rsidR="006122D6">
        <w:rPr>
          <w:rFonts w:ascii="Times New Roman" w:eastAsia="仿宋" w:hAnsi="Times New Roman" w:cs="Times New Roman" w:hint="eastAsia"/>
        </w:rPr>
        <w:t>A1</w:t>
      </w:r>
      <w:r w:rsidR="004B5D08">
        <w:rPr>
          <w:rFonts w:ascii="Times New Roman" w:eastAsia="仿宋" w:hAnsi="Times New Roman" w:cs="Times New Roman" w:hint="eastAsia"/>
        </w:rPr>
        <w:t>的数据，已做匿名化处理。</w:t>
      </w:r>
    </w:p>
    <w:p w14:paraId="27BB5C66" w14:textId="407798C2" w:rsidR="004B5D08" w:rsidRDefault="004B5D08" w:rsidP="005F4138">
      <w:pPr>
        <w:spacing w:line="276" w:lineRule="auto"/>
        <w:rPr>
          <w:rFonts w:ascii="Times New Roman" w:eastAsia="仿宋" w:hAnsi="Times New Roman" w:cs="Times New Roman"/>
        </w:rPr>
      </w:pPr>
      <w:r>
        <w:rPr>
          <w:rFonts w:ascii="Times New Roman" w:eastAsia="仿宋" w:hAnsi="Times New Roman" w:cs="Times New Roman"/>
        </w:rPr>
        <w:tab/>
      </w:r>
      <w:r>
        <w:rPr>
          <w:rFonts w:ascii="Times New Roman" w:eastAsia="仿宋" w:hAnsi="Times New Roman" w:cs="Times New Roman" w:hint="eastAsia"/>
        </w:rPr>
        <w:t>“</w:t>
      </w:r>
      <w:r w:rsidRPr="004269B5">
        <w:rPr>
          <w:rFonts w:ascii="Times New Roman" w:eastAsia="仿宋" w:hAnsi="Times New Roman" w:cs="Times New Roman"/>
        </w:rPr>
        <w:t>regress_t</w:t>
      </w:r>
      <w:r>
        <w:rPr>
          <w:rFonts w:ascii="Times New Roman" w:eastAsia="仿宋" w:hAnsi="Times New Roman" w:cs="Times New Roman" w:hint="eastAsia"/>
        </w:rPr>
        <w:t>rade</w:t>
      </w:r>
      <w:r w:rsidRPr="004269B5">
        <w:rPr>
          <w:rFonts w:ascii="Times New Roman" w:eastAsia="仿宋" w:hAnsi="Times New Roman" w:cs="Times New Roman"/>
        </w:rPr>
        <w:t>_submit</w:t>
      </w:r>
      <w:r>
        <w:rPr>
          <w:rFonts w:ascii="Times New Roman" w:eastAsia="仿宋" w:hAnsi="Times New Roman" w:cs="Times New Roman"/>
        </w:rPr>
        <w:t>.dta</w:t>
      </w:r>
      <w:r>
        <w:rPr>
          <w:rFonts w:ascii="Times New Roman" w:eastAsia="仿宋" w:hAnsi="Times New Roman" w:cs="Times New Roman" w:hint="eastAsia"/>
        </w:rPr>
        <w:t>”是用于生成在线附录</w:t>
      </w:r>
      <w:r>
        <w:rPr>
          <w:rFonts w:ascii="Times New Roman" w:eastAsia="仿宋" w:hAnsi="Times New Roman" w:cs="Times New Roman" w:hint="eastAsia"/>
        </w:rPr>
        <w:t>II</w:t>
      </w:r>
      <w:r>
        <w:rPr>
          <w:rFonts w:ascii="Times New Roman" w:eastAsia="仿宋" w:hAnsi="Times New Roman" w:cs="Times New Roman" w:hint="eastAsia"/>
        </w:rPr>
        <w:t>表</w:t>
      </w:r>
      <w:r w:rsidR="006122D6">
        <w:rPr>
          <w:rFonts w:ascii="Times New Roman" w:eastAsia="仿宋" w:hAnsi="Times New Roman" w:cs="Times New Roman" w:hint="eastAsia"/>
        </w:rPr>
        <w:t>A2</w:t>
      </w:r>
      <w:r>
        <w:rPr>
          <w:rFonts w:ascii="Times New Roman" w:eastAsia="仿宋" w:hAnsi="Times New Roman" w:cs="Times New Roman" w:hint="eastAsia"/>
        </w:rPr>
        <w:t>的数据，已做匿名化处理。</w:t>
      </w:r>
    </w:p>
    <w:p w14:paraId="176F42BE" w14:textId="50118F76" w:rsidR="004B5D08" w:rsidRDefault="004B5D08" w:rsidP="005F4138">
      <w:pPr>
        <w:spacing w:line="276" w:lineRule="auto"/>
        <w:rPr>
          <w:rFonts w:ascii="Times New Roman" w:eastAsia="仿宋" w:hAnsi="Times New Roman" w:cs="Times New Roman"/>
        </w:rPr>
      </w:pPr>
      <w:r>
        <w:rPr>
          <w:rFonts w:ascii="Times New Roman" w:eastAsia="仿宋" w:hAnsi="Times New Roman" w:cs="Times New Roman"/>
        </w:rPr>
        <w:tab/>
      </w:r>
      <w:r>
        <w:rPr>
          <w:rFonts w:ascii="Times New Roman" w:eastAsia="仿宋" w:hAnsi="Times New Roman" w:cs="Times New Roman" w:hint="eastAsia"/>
        </w:rPr>
        <w:t>“</w:t>
      </w:r>
      <w:r w:rsidRPr="004269B5">
        <w:rPr>
          <w:rFonts w:ascii="Times New Roman" w:eastAsia="仿宋" w:hAnsi="Times New Roman" w:cs="Times New Roman"/>
        </w:rPr>
        <w:t>regress_issue_submit</w:t>
      </w:r>
      <w:r>
        <w:rPr>
          <w:rFonts w:ascii="Times New Roman" w:eastAsia="仿宋" w:hAnsi="Times New Roman" w:cs="Times New Roman"/>
        </w:rPr>
        <w:t>.dta</w:t>
      </w:r>
      <w:r>
        <w:rPr>
          <w:rFonts w:ascii="Times New Roman" w:eastAsia="仿宋" w:hAnsi="Times New Roman" w:cs="Times New Roman" w:hint="eastAsia"/>
        </w:rPr>
        <w:t>”是用于生成在线附录</w:t>
      </w:r>
      <w:r>
        <w:rPr>
          <w:rFonts w:ascii="Times New Roman" w:eastAsia="仿宋" w:hAnsi="Times New Roman" w:cs="Times New Roman" w:hint="eastAsia"/>
        </w:rPr>
        <w:t>III</w:t>
      </w:r>
      <w:r>
        <w:rPr>
          <w:rFonts w:ascii="Times New Roman" w:eastAsia="仿宋" w:hAnsi="Times New Roman" w:cs="Times New Roman" w:hint="eastAsia"/>
        </w:rPr>
        <w:t>表</w:t>
      </w:r>
      <w:r w:rsidR="006122D6">
        <w:rPr>
          <w:rFonts w:ascii="Times New Roman" w:eastAsia="仿宋" w:hAnsi="Times New Roman" w:cs="Times New Roman" w:hint="eastAsia"/>
        </w:rPr>
        <w:t>A3</w:t>
      </w:r>
      <w:r>
        <w:rPr>
          <w:rFonts w:ascii="Times New Roman" w:eastAsia="仿宋" w:hAnsi="Times New Roman" w:cs="Times New Roman" w:hint="eastAsia"/>
        </w:rPr>
        <w:t>的数据，已做匿名化处理。</w:t>
      </w:r>
    </w:p>
    <w:p w14:paraId="4B6111B9" w14:textId="2C39896D" w:rsidR="004B5D08" w:rsidRDefault="004B5D08" w:rsidP="005F4138">
      <w:pPr>
        <w:spacing w:line="276" w:lineRule="auto"/>
        <w:rPr>
          <w:rFonts w:ascii="Times New Roman" w:eastAsia="仿宋" w:hAnsi="Times New Roman" w:cs="Times New Roman"/>
        </w:rPr>
      </w:pPr>
      <w:r>
        <w:rPr>
          <w:rFonts w:ascii="Times New Roman" w:eastAsia="仿宋" w:hAnsi="Times New Roman" w:cs="Times New Roman"/>
        </w:rPr>
        <w:tab/>
      </w:r>
      <w:r>
        <w:rPr>
          <w:rFonts w:ascii="Times New Roman" w:eastAsia="仿宋" w:hAnsi="Times New Roman" w:cs="Times New Roman" w:hint="eastAsia"/>
        </w:rPr>
        <w:t>“</w:t>
      </w:r>
      <w:r>
        <w:rPr>
          <w:rFonts w:ascii="Times New Roman" w:eastAsia="仿宋" w:hAnsi="Times New Roman" w:cs="Times New Roman"/>
        </w:rPr>
        <w:t>Zhengzhou_submit.</w:t>
      </w:r>
      <w:r>
        <w:rPr>
          <w:rFonts w:ascii="Times New Roman" w:eastAsia="仿宋" w:hAnsi="Times New Roman" w:cs="Times New Roman" w:hint="eastAsia"/>
        </w:rPr>
        <w:t>dta</w:t>
      </w:r>
      <w:r>
        <w:rPr>
          <w:rFonts w:ascii="Times New Roman" w:eastAsia="仿宋" w:hAnsi="Times New Roman" w:cs="Times New Roman" w:hint="eastAsia"/>
        </w:rPr>
        <w:t>”是用于生成正文图</w:t>
      </w:r>
      <w:r>
        <w:rPr>
          <w:rFonts w:ascii="Times New Roman" w:eastAsia="仿宋" w:hAnsi="Times New Roman" w:cs="Times New Roman" w:hint="eastAsia"/>
        </w:rPr>
        <w:t>1</w:t>
      </w:r>
      <w:r>
        <w:rPr>
          <w:rFonts w:ascii="Times New Roman" w:eastAsia="仿宋" w:hAnsi="Times New Roman" w:cs="Times New Roman" w:hint="eastAsia"/>
        </w:rPr>
        <w:t>的数据。</w:t>
      </w:r>
    </w:p>
    <w:p w14:paraId="2A70F76B" w14:textId="39A64209" w:rsidR="004269B5" w:rsidRDefault="004269B5" w:rsidP="004269B5">
      <w:pPr>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4</w:t>
      </w:r>
      <w:r>
        <w:rPr>
          <w:rFonts w:ascii="Times New Roman" w:eastAsia="仿宋" w:hAnsi="Times New Roman" w:cs="Times New Roman" w:hint="eastAsia"/>
        </w:rPr>
        <w:t>）“</w:t>
      </w:r>
      <w:r w:rsidRPr="00FC301B">
        <w:rPr>
          <w:rFonts w:ascii="Times New Roman" w:eastAsia="仿宋" w:hAnsi="Times New Roman" w:cs="Times New Roman"/>
        </w:rPr>
        <w:t>2023-01235+</w:t>
      </w:r>
      <w:r w:rsidRPr="00FC301B">
        <w:rPr>
          <w:rFonts w:ascii="Times New Roman" w:eastAsia="仿宋" w:hAnsi="Times New Roman" w:cs="Times New Roman"/>
          <w:b/>
          <w:bCs/>
        </w:rPr>
        <w:t>说明文档</w:t>
      </w:r>
      <w:r>
        <w:rPr>
          <w:rFonts w:ascii="Times New Roman" w:eastAsia="仿宋" w:hAnsi="Times New Roman" w:cs="Times New Roman" w:hint="eastAsia"/>
        </w:rPr>
        <w:t>”</w:t>
      </w:r>
      <w:r w:rsidRPr="00FC301B">
        <w:rPr>
          <w:rFonts w:ascii="Times New Roman" w:eastAsia="仿宋" w:hAnsi="Times New Roman" w:cs="Times New Roman"/>
        </w:rPr>
        <w:t>即是本说明文档。</w:t>
      </w:r>
    </w:p>
    <w:p w14:paraId="267E1C45" w14:textId="77777777" w:rsidR="003028EC" w:rsidRDefault="003028EC" w:rsidP="004269B5">
      <w:pPr>
        <w:spacing w:line="276" w:lineRule="auto"/>
        <w:ind w:firstLineChars="200" w:firstLine="420"/>
        <w:rPr>
          <w:rFonts w:ascii="Times New Roman" w:eastAsia="仿宋" w:hAnsi="Times New Roman" w:cs="Times New Roman"/>
        </w:rPr>
      </w:pPr>
    </w:p>
    <w:p w14:paraId="247B5A30" w14:textId="4EF369F9" w:rsidR="00295AAC" w:rsidRDefault="00F234B3" w:rsidP="007C7BFC">
      <w:pPr>
        <w:spacing w:line="276" w:lineRule="auto"/>
        <w:rPr>
          <w:rFonts w:ascii="Times New Roman" w:eastAsia="仿宋" w:hAnsi="Times New Roman" w:cs="Times New Roman"/>
        </w:rPr>
      </w:pPr>
      <w:r w:rsidRPr="00FC301B">
        <w:rPr>
          <w:rFonts w:ascii="Times New Roman" w:eastAsia="仿宋" w:hAnsi="Times New Roman" w:cs="Times New Roman"/>
        </w:rPr>
        <w:t>（</w:t>
      </w:r>
      <w:r w:rsidR="00147C94" w:rsidRPr="00FC301B">
        <w:rPr>
          <w:rFonts w:ascii="Times New Roman" w:eastAsia="仿宋" w:hAnsi="Times New Roman" w:cs="Times New Roman"/>
        </w:rPr>
        <w:t>二</w:t>
      </w:r>
      <w:r w:rsidRPr="00FC301B">
        <w:rPr>
          <w:rFonts w:ascii="Times New Roman" w:eastAsia="仿宋" w:hAnsi="Times New Roman" w:cs="Times New Roman"/>
        </w:rPr>
        <w:t>）</w:t>
      </w:r>
      <w:r w:rsidR="00295AAC" w:rsidRPr="00FC301B">
        <w:rPr>
          <w:rFonts w:ascii="Times New Roman" w:eastAsia="仿宋" w:hAnsi="Times New Roman" w:cs="Times New Roman"/>
        </w:rPr>
        <w:t>数据来源</w:t>
      </w:r>
    </w:p>
    <w:p w14:paraId="4BE680A3" w14:textId="77777777" w:rsidR="00B20D7E" w:rsidRDefault="00EC4D39" w:rsidP="00EC4D39">
      <w:pPr>
        <w:spacing w:line="276" w:lineRule="auto"/>
        <w:rPr>
          <w:rFonts w:ascii="Times New Roman" w:eastAsia="仿宋" w:hAnsi="Times New Roman" w:cs="Times New Roman"/>
        </w:rPr>
      </w:pPr>
      <w:r>
        <w:rPr>
          <w:rFonts w:ascii="Times New Roman" w:eastAsia="仿宋" w:hAnsi="Times New Roman" w:cs="Times New Roman"/>
        </w:rPr>
        <w:tab/>
      </w:r>
      <w:r w:rsidR="00B20D7E">
        <w:rPr>
          <w:rFonts w:ascii="Times New Roman" w:eastAsia="仿宋" w:hAnsi="Times New Roman" w:cs="Times New Roman" w:hint="eastAsia"/>
        </w:rPr>
        <w:t>本文使用的数据包括以下几方面：</w:t>
      </w:r>
    </w:p>
    <w:p w14:paraId="68ADCFF1" w14:textId="41DD4595" w:rsidR="00EC4D39" w:rsidRPr="00EC4D39" w:rsidRDefault="00B20D7E" w:rsidP="00B20D7E">
      <w:pPr>
        <w:spacing w:line="276" w:lineRule="auto"/>
        <w:ind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1</w:t>
      </w:r>
      <w:r>
        <w:rPr>
          <w:rFonts w:ascii="Times New Roman" w:eastAsia="仿宋" w:hAnsi="Times New Roman" w:cs="Times New Roman" w:hint="eastAsia"/>
        </w:rPr>
        <w:t>）</w:t>
      </w:r>
      <w:r w:rsidR="00EC4D39" w:rsidRPr="00EC4D39">
        <w:rPr>
          <w:rFonts w:ascii="Times New Roman" w:eastAsia="仿宋" w:hAnsi="Times New Roman" w:cs="Times New Roman" w:hint="eastAsia"/>
        </w:rPr>
        <w:t>城投债</w:t>
      </w:r>
      <w:r>
        <w:rPr>
          <w:rFonts w:ascii="Times New Roman" w:eastAsia="仿宋" w:hAnsi="Times New Roman" w:cs="Times New Roman" w:hint="eastAsia"/>
        </w:rPr>
        <w:t>数据</w:t>
      </w:r>
      <w:r w:rsidR="00EC4D39" w:rsidRPr="00EC4D39">
        <w:rPr>
          <w:rFonts w:ascii="Times New Roman" w:eastAsia="仿宋" w:hAnsi="Times New Roman" w:cs="Times New Roman" w:hint="eastAsia"/>
        </w:rPr>
        <w:t>来自于</w:t>
      </w:r>
      <w:r w:rsidR="00EC4D39" w:rsidRPr="00EC4D39">
        <w:rPr>
          <w:rFonts w:ascii="Times New Roman" w:eastAsia="仿宋" w:hAnsi="Times New Roman" w:cs="Times New Roman" w:hint="eastAsia"/>
        </w:rPr>
        <w:t>Wind</w:t>
      </w:r>
      <w:r w:rsidR="00EC4D39" w:rsidRPr="00EC4D39">
        <w:rPr>
          <w:rFonts w:ascii="Times New Roman" w:eastAsia="仿宋" w:hAnsi="Times New Roman" w:cs="Times New Roman" w:hint="eastAsia"/>
        </w:rPr>
        <w:t>数据库，时间区间为</w:t>
      </w:r>
      <w:r w:rsidR="00EC4D39" w:rsidRPr="00EC4D39">
        <w:rPr>
          <w:rFonts w:ascii="Times New Roman" w:eastAsia="仿宋" w:hAnsi="Times New Roman" w:cs="Times New Roman" w:hint="eastAsia"/>
        </w:rPr>
        <w:t>2012</w:t>
      </w:r>
      <w:r w:rsidR="00EC4D39" w:rsidRPr="00EC4D39">
        <w:rPr>
          <w:rFonts w:ascii="Times New Roman" w:eastAsia="仿宋" w:hAnsi="Times New Roman" w:cs="Times New Roman" w:hint="eastAsia"/>
        </w:rPr>
        <w:t>—</w:t>
      </w:r>
      <w:r w:rsidR="00EC4D39" w:rsidRPr="00EC4D39">
        <w:rPr>
          <w:rFonts w:ascii="Times New Roman" w:eastAsia="仿宋" w:hAnsi="Times New Roman" w:cs="Times New Roman" w:hint="eastAsia"/>
        </w:rPr>
        <w:t>2020</w:t>
      </w:r>
      <w:r w:rsidR="00EC4D39" w:rsidRPr="00EC4D39">
        <w:rPr>
          <w:rFonts w:ascii="Times New Roman" w:eastAsia="仿宋" w:hAnsi="Times New Roman" w:cs="Times New Roman" w:hint="eastAsia"/>
        </w:rPr>
        <w:t>年。由于区县和县级市政府数据存在大量缺失，且极端降水的影响范围往往超越特定的区县，本文在基准回归中主要考虑地级市和省会城市发行的的城投债。在剔除了跨市场交易造成的债券重复样本、剔除样本期内控制变量存在缺失值的样本后，本文最终得到了</w:t>
      </w:r>
      <w:r w:rsidR="00EC4D39" w:rsidRPr="00EC4D39">
        <w:rPr>
          <w:rFonts w:ascii="Times New Roman" w:eastAsia="仿宋" w:hAnsi="Times New Roman" w:cs="Times New Roman" w:hint="eastAsia"/>
        </w:rPr>
        <w:t>255</w:t>
      </w:r>
      <w:r w:rsidR="00EC4D39" w:rsidRPr="00EC4D39">
        <w:rPr>
          <w:rFonts w:ascii="Times New Roman" w:eastAsia="仿宋" w:hAnsi="Times New Roman" w:cs="Times New Roman" w:hint="eastAsia"/>
        </w:rPr>
        <w:t>个地级市及省会城市发行的</w:t>
      </w:r>
      <w:r w:rsidR="00EC4D39" w:rsidRPr="00EC4D39">
        <w:rPr>
          <w:rFonts w:ascii="Times New Roman" w:eastAsia="仿宋" w:hAnsi="Times New Roman" w:cs="Times New Roman" w:hint="eastAsia"/>
        </w:rPr>
        <w:t>8536</w:t>
      </w:r>
      <w:r w:rsidR="00EC4D39" w:rsidRPr="00EC4D39">
        <w:rPr>
          <w:rFonts w:ascii="Times New Roman" w:eastAsia="仿宋" w:hAnsi="Times New Roman" w:cs="Times New Roman" w:hint="eastAsia"/>
        </w:rPr>
        <w:t>只城投债。</w:t>
      </w:r>
    </w:p>
    <w:p w14:paraId="3E1474C5" w14:textId="1387897B" w:rsidR="00B20D7E" w:rsidRDefault="00B20D7E" w:rsidP="00EC4D39">
      <w:pPr>
        <w:spacing w:line="276" w:lineRule="auto"/>
        <w:ind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2</w:t>
      </w:r>
      <w:r>
        <w:rPr>
          <w:rFonts w:ascii="Times New Roman" w:eastAsia="仿宋" w:hAnsi="Times New Roman" w:cs="Times New Roman" w:hint="eastAsia"/>
        </w:rPr>
        <w:t>）</w:t>
      </w:r>
      <w:r w:rsidR="00EC4D39" w:rsidRPr="00EC4D39">
        <w:rPr>
          <w:rFonts w:ascii="Times New Roman" w:eastAsia="仿宋" w:hAnsi="Times New Roman" w:cs="Times New Roman" w:hint="eastAsia"/>
        </w:rPr>
        <w:t>在计算信用利差时，国债数据来自中国债券信息网</w:t>
      </w:r>
      <w:r>
        <w:rPr>
          <w:rFonts w:ascii="Times New Roman" w:eastAsia="仿宋" w:hAnsi="Times New Roman" w:cs="Times New Roman" w:hint="eastAsia"/>
        </w:rPr>
        <w:t>。</w:t>
      </w:r>
    </w:p>
    <w:p w14:paraId="590E455B" w14:textId="51B1E9DB" w:rsidR="00B20D7E" w:rsidRDefault="00B20D7E" w:rsidP="00EC4D39">
      <w:pPr>
        <w:spacing w:line="276" w:lineRule="auto"/>
        <w:ind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3</w:t>
      </w:r>
      <w:r>
        <w:rPr>
          <w:rFonts w:ascii="Times New Roman" w:eastAsia="仿宋" w:hAnsi="Times New Roman" w:cs="Times New Roman" w:hint="eastAsia"/>
        </w:rPr>
        <w:t>）</w:t>
      </w:r>
      <w:r w:rsidR="00EC4D39" w:rsidRPr="00EC4D39">
        <w:rPr>
          <w:rFonts w:ascii="Times New Roman" w:eastAsia="仿宋" w:hAnsi="Times New Roman" w:cs="Times New Roman" w:hint="eastAsia"/>
        </w:rPr>
        <w:t>城市</w:t>
      </w:r>
      <w:r>
        <w:rPr>
          <w:rFonts w:ascii="Times New Roman" w:eastAsia="仿宋" w:hAnsi="Times New Roman" w:cs="Times New Roman" w:hint="eastAsia"/>
        </w:rPr>
        <w:t>层面</w:t>
      </w:r>
      <w:r w:rsidR="00EC4D39" w:rsidRPr="00EC4D39">
        <w:rPr>
          <w:rFonts w:ascii="Times New Roman" w:eastAsia="仿宋" w:hAnsi="Times New Roman" w:cs="Times New Roman" w:hint="eastAsia"/>
        </w:rPr>
        <w:t>相关变量来自</w:t>
      </w:r>
      <w:r w:rsidRPr="00FC301B">
        <w:rPr>
          <w:rFonts w:ascii="Times New Roman" w:eastAsia="仿宋" w:hAnsi="Times New Roman" w:cs="Times New Roman"/>
          <w:color w:val="000000"/>
        </w:rPr>
        <w:t>来自国家统计局网站、各省统计年鉴与《中国城市统计年鉴》</w:t>
      </w:r>
      <w:r>
        <w:rPr>
          <w:rFonts w:ascii="Times New Roman" w:eastAsia="仿宋" w:hAnsi="Times New Roman" w:cs="Times New Roman" w:hint="eastAsia"/>
          <w:color w:val="000000"/>
        </w:rPr>
        <w:t>。</w:t>
      </w:r>
    </w:p>
    <w:p w14:paraId="68732530" w14:textId="77777777" w:rsidR="00B20D7E" w:rsidRDefault="00B20D7E" w:rsidP="00EC4D39">
      <w:pPr>
        <w:spacing w:line="276" w:lineRule="auto"/>
        <w:ind w:firstLine="420"/>
        <w:rPr>
          <w:rFonts w:ascii="Times New Roman" w:eastAsia="仿宋" w:hAnsi="Times New Roman" w:cs="Times New Roman"/>
        </w:rPr>
      </w:pPr>
      <w:r>
        <w:rPr>
          <w:rFonts w:ascii="Times New Roman" w:eastAsia="仿宋" w:hAnsi="Times New Roman" w:cs="Times New Roman" w:hint="eastAsia"/>
        </w:rPr>
        <w:lastRenderedPageBreak/>
        <w:t>（</w:t>
      </w:r>
      <w:r>
        <w:rPr>
          <w:rFonts w:ascii="Times New Roman" w:eastAsia="仿宋" w:hAnsi="Times New Roman" w:cs="Times New Roman" w:hint="eastAsia"/>
        </w:rPr>
        <w:t>4</w:t>
      </w:r>
      <w:r>
        <w:rPr>
          <w:rFonts w:ascii="Times New Roman" w:eastAsia="仿宋" w:hAnsi="Times New Roman" w:cs="Times New Roman" w:hint="eastAsia"/>
        </w:rPr>
        <w:t>）</w:t>
      </w:r>
      <w:r w:rsidR="00EC4D39" w:rsidRPr="00EC4D39">
        <w:rPr>
          <w:rFonts w:ascii="Times New Roman" w:eastAsia="仿宋" w:hAnsi="Times New Roman" w:cs="Times New Roman" w:hint="eastAsia"/>
        </w:rPr>
        <w:t>降水数据来自国家气象科学数据共享服务平台</w:t>
      </w:r>
      <w:r w:rsidR="00EC4D39" w:rsidRPr="00EC4D39">
        <w:rPr>
          <w:rFonts w:ascii="Times New Roman" w:eastAsia="仿宋" w:hAnsi="Times New Roman" w:cs="Times New Roman"/>
        </w:rPr>
        <w:t>-</w:t>
      </w:r>
      <w:r w:rsidR="00EC4D39" w:rsidRPr="00EC4D39">
        <w:rPr>
          <w:rFonts w:ascii="Times New Roman" w:eastAsia="仿宋" w:hAnsi="Times New Roman" w:cs="Times New Roman" w:hint="eastAsia"/>
        </w:rPr>
        <w:t>中国地面气候资料日值数据集</w:t>
      </w:r>
      <w:r w:rsidR="00EC4D39" w:rsidRPr="00EC4D39">
        <w:rPr>
          <w:rFonts w:ascii="Times New Roman" w:eastAsia="仿宋" w:hAnsi="Times New Roman" w:cs="Times New Roman"/>
        </w:rPr>
        <w:t>（</w:t>
      </w:r>
      <w:r w:rsidR="00EC4D39" w:rsidRPr="00EC4D39">
        <w:rPr>
          <w:rFonts w:ascii="Times New Roman" w:eastAsia="仿宋" w:hAnsi="Times New Roman" w:cs="Times New Roman"/>
        </w:rPr>
        <w:t>V3.0</w:t>
      </w:r>
      <w:r w:rsidR="00EC4D39" w:rsidRPr="00EC4D39">
        <w:rPr>
          <w:rFonts w:ascii="Times New Roman" w:eastAsia="仿宋" w:hAnsi="Times New Roman" w:cs="Times New Roman"/>
        </w:rPr>
        <w:t>）</w:t>
      </w:r>
      <w:r>
        <w:rPr>
          <w:rFonts w:ascii="Times New Roman" w:eastAsia="仿宋" w:hAnsi="Times New Roman" w:cs="Times New Roman" w:hint="eastAsia"/>
        </w:rPr>
        <w:t>。</w:t>
      </w:r>
    </w:p>
    <w:p w14:paraId="0A3B2469" w14:textId="1B9CC3E2" w:rsidR="00EC4D39" w:rsidRDefault="00B20D7E" w:rsidP="00EC4D39">
      <w:pPr>
        <w:spacing w:line="276" w:lineRule="auto"/>
        <w:ind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5</w:t>
      </w:r>
      <w:r>
        <w:rPr>
          <w:rFonts w:ascii="Times New Roman" w:eastAsia="仿宋" w:hAnsi="Times New Roman" w:cs="Times New Roman" w:hint="eastAsia"/>
        </w:rPr>
        <w:t>）</w:t>
      </w:r>
      <w:r w:rsidR="00EC4D39" w:rsidRPr="00EC4D39">
        <w:rPr>
          <w:rFonts w:ascii="Times New Roman" w:eastAsia="仿宋" w:hAnsi="Times New Roman" w:cs="Times New Roman" w:hint="eastAsia"/>
        </w:rPr>
        <w:t>融资平台财务数据来自</w:t>
      </w:r>
      <w:r w:rsidR="00EC4D39" w:rsidRPr="00EC4D39">
        <w:rPr>
          <w:rFonts w:ascii="Times New Roman" w:eastAsia="仿宋" w:hAnsi="Times New Roman" w:cs="Times New Roman"/>
        </w:rPr>
        <w:t>Wind</w:t>
      </w:r>
      <w:r w:rsidR="00EC4D39" w:rsidRPr="00EC4D39">
        <w:rPr>
          <w:rFonts w:ascii="Times New Roman" w:eastAsia="仿宋" w:hAnsi="Times New Roman" w:cs="Times New Roman" w:hint="eastAsia"/>
        </w:rPr>
        <w:t>数据库。</w:t>
      </w:r>
    </w:p>
    <w:p w14:paraId="7A664859" w14:textId="4ADA48EE" w:rsidR="00B20D7E" w:rsidRPr="00FC301B" w:rsidRDefault="00775116" w:rsidP="00B20D7E">
      <w:pPr>
        <w:spacing w:line="276" w:lineRule="auto"/>
        <w:ind w:firstLineChars="200" w:firstLine="420"/>
        <w:rPr>
          <w:rFonts w:ascii="Times New Roman" w:eastAsia="仿宋" w:hAnsi="Times New Roman" w:cs="Times New Roman"/>
          <w:color w:val="000000"/>
        </w:rPr>
      </w:pPr>
      <w:bookmarkStart w:id="0" w:name="_Hlk178180604"/>
      <w:r w:rsidRPr="00FC301B">
        <w:rPr>
          <w:rFonts w:ascii="Times New Roman" w:eastAsia="仿宋" w:hAnsi="Times New Roman" w:cs="Times New Roman"/>
          <w:szCs w:val="21"/>
        </w:rPr>
        <w:t>需要说明的是</w:t>
      </w:r>
      <w:bookmarkEnd w:id="0"/>
      <w:r w:rsidR="00B20D7E">
        <w:rPr>
          <w:rFonts w:ascii="Times New Roman" w:eastAsia="仿宋" w:hAnsi="Times New Roman" w:cs="Times New Roman" w:hint="eastAsia"/>
          <w:szCs w:val="21"/>
        </w:rPr>
        <w:t>，在绘制图</w:t>
      </w:r>
      <w:r w:rsidR="00B20D7E">
        <w:rPr>
          <w:rFonts w:ascii="Times New Roman" w:eastAsia="仿宋" w:hAnsi="Times New Roman" w:cs="Times New Roman" w:hint="eastAsia"/>
          <w:szCs w:val="21"/>
        </w:rPr>
        <w:t>1</w:t>
      </w:r>
      <w:r w:rsidR="00B20D7E">
        <w:rPr>
          <w:rFonts w:ascii="Times New Roman" w:eastAsia="仿宋" w:hAnsi="Times New Roman" w:cs="Times New Roman" w:hint="eastAsia"/>
          <w:szCs w:val="21"/>
        </w:rPr>
        <w:t>时，我们使用了</w:t>
      </w:r>
      <w:r w:rsidR="00B20D7E">
        <w:rPr>
          <w:rFonts w:ascii="Times New Roman" w:eastAsia="仿宋" w:hAnsi="Times New Roman" w:cs="Times New Roman" w:hint="eastAsia"/>
          <w:szCs w:val="21"/>
        </w:rPr>
        <w:t>W</w:t>
      </w:r>
      <w:r w:rsidR="00B20D7E">
        <w:rPr>
          <w:rFonts w:ascii="Times New Roman" w:eastAsia="仿宋" w:hAnsi="Times New Roman" w:cs="Times New Roman"/>
          <w:szCs w:val="21"/>
        </w:rPr>
        <w:t>ind</w:t>
      </w:r>
      <w:r w:rsidR="00D20DFF">
        <w:rPr>
          <w:rFonts w:ascii="Times New Roman" w:eastAsia="仿宋" w:hAnsi="Times New Roman" w:cs="Times New Roman" w:hint="eastAsia"/>
          <w:szCs w:val="21"/>
        </w:rPr>
        <w:t>数据库</w:t>
      </w:r>
      <w:r w:rsidR="00B20D7E">
        <w:rPr>
          <w:rFonts w:ascii="Times New Roman" w:eastAsia="仿宋" w:hAnsi="Times New Roman" w:cs="Times New Roman" w:hint="eastAsia"/>
          <w:szCs w:val="21"/>
        </w:rPr>
        <w:t>公布的城投债地域利差（郑州）数据，并对</w:t>
      </w:r>
      <w:r w:rsidR="00B20D7E">
        <w:rPr>
          <w:rFonts w:ascii="Times New Roman" w:eastAsia="仿宋" w:hAnsi="Times New Roman" w:cs="Times New Roman" w:hint="eastAsia"/>
          <w:szCs w:val="21"/>
        </w:rPr>
        <w:t>AAA</w:t>
      </w:r>
      <w:r w:rsidR="00B20D7E">
        <w:rPr>
          <w:rFonts w:ascii="Times New Roman" w:eastAsia="仿宋" w:hAnsi="Times New Roman" w:cs="Times New Roman" w:hint="eastAsia"/>
          <w:szCs w:val="21"/>
        </w:rPr>
        <w:t>、</w:t>
      </w:r>
      <w:r w:rsidR="00B20D7E">
        <w:rPr>
          <w:rFonts w:ascii="Times New Roman" w:eastAsia="仿宋" w:hAnsi="Times New Roman" w:cs="Times New Roman" w:hint="eastAsia"/>
          <w:szCs w:val="21"/>
        </w:rPr>
        <w:t>AA+</w:t>
      </w:r>
      <w:r w:rsidR="00B20D7E">
        <w:rPr>
          <w:rFonts w:ascii="Times New Roman" w:eastAsia="仿宋" w:hAnsi="Times New Roman" w:cs="Times New Roman" w:hint="eastAsia"/>
          <w:szCs w:val="21"/>
        </w:rPr>
        <w:t>，以及</w:t>
      </w:r>
      <w:r w:rsidR="00B20D7E">
        <w:rPr>
          <w:rFonts w:ascii="Times New Roman" w:eastAsia="仿宋" w:hAnsi="Times New Roman" w:cs="Times New Roman" w:hint="eastAsia"/>
          <w:szCs w:val="21"/>
        </w:rPr>
        <w:t>AA</w:t>
      </w:r>
      <w:r w:rsidR="00B20D7E">
        <w:rPr>
          <w:rFonts w:ascii="Times New Roman" w:eastAsia="仿宋" w:hAnsi="Times New Roman" w:cs="Times New Roman" w:hint="eastAsia"/>
          <w:szCs w:val="21"/>
        </w:rPr>
        <w:t>级城投债利差进行加权平均，最后得到郑州市发行的城投债平均利差数据，绘制形成图</w:t>
      </w:r>
      <w:r w:rsidR="00B20D7E">
        <w:rPr>
          <w:rFonts w:ascii="Times New Roman" w:eastAsia="仿宋" w:hAnsi="Times New Roman" w:cs="Times New Roman" w:hint="eastAsia"/>
          <w:szCs w:val="21"/>
        </w:rPr>
        <w:t>1</w:t>
      </w:r>
      <w:r w:rsidR="00B20D7E">
        <w:rPr>
          <w:rFonts w:ascii="Times New Roman" w:eastAsia="仿宋" w:hAnsi="Times New Roman" w:cs="Times New Roman" w:hint="eastAsia"/>
          <w:szCs w:val="21"/>
        </w:rPr>
        <w:t>。</w:t>
      </w:r>
    </w:p>
    <w:p w14:paraId="4468B4CD" w14:textId="77777777" w:rsidR="00F647BB" w:rsidRPr="00FC301B" w:rsidRDefault="00F647BB" w:rsidP="007C7BFC">
      <w:pPr>
        <w:spacing w:line="276" w:lineRule="auto"/>
        <w:rPr>
          <w:rFonts w:ascii="Times New Roman" w:eastAsia="仿宋" w:hAnsi="Times New Roman" w:cs="Times New Roman"/>
        </w:rPr>
      </w:pPr>
    </w:p>
    <w:p w14:paraId="02158E1D" w14:textId="46FB4704" w:rsidR="00BF34D0" w:rsidRDefault="00B71096" w:rsidP="007C7BFC">
      <w:pPr>
        <w:spacing w:line="276" w:lineRule="auto"/>
        <w:rPr>
          <w:rFonts w:ascii="Times New Roman" w:eastAsia="仿宋" w:hAnsi="Times New Roman" w:cs="Times New Roman"/>
        </w:rPr>
      </w:pPr>
      <w:r w:rsidRPr="00B20D7E">
        <w:rPr>
          <w:rFonts w:ascii="Times New Roman" w:eastAsia="仿宋" w:hAnsi="Times New Roman" w:cs="Times New Roman"/>
        </w:rPr>
        <w:t>（三）</w:t>
      </w:r>
      <w:r w:rsidR="00955BF7" w:rsidRPr="00B20D7E">
        <w:rPr>
          <w:rFonts w:ascii="Times New Roman" w:eastAsia="仿宋" w:hAnsi="Times New Roman" w:cs="Times New Roman"/>
        </w:rPr>
        <w:t>Dofile</w:t>
      </w:r>
      <w:r w:rsidR="00CB7B13" w:rsidRPr="00B20D7E">
        <w:rPr>
          <w:rFonts w:ascii="Times New Roman" w:eastAsia="仿宋" w:hAnsi="Times New Roman" w:cs="Times New Roman"/>
        </w:rPr>
        <w:t>里面</w:t>
      </w:r>
      <w:r w:rsidR="00E25511" w:rsidRPr="00B20D7E">
        <w:rPr>
          <w:rFonts w:ascii="Times New Roman" w:eastAsia="仿宋" w:hAnsi="Times New Roman" w:cs="Times New Roman"/>
        </w:rPr>
        <w:t>使用</w:t>
      </w:r>
      <w:r w:rsidR="00502B71" w:rsidRPr="00B20D7E">
        <w:rPr>
          <w:rFonts w:ascii="Times New Roman" w:eastAsia="仿宋" w:hAnsi="Times New Roman" w:cs="Times New Roman"/>
        </w:rPr>
        <w:t>的</w:t>
      </w:r>
      <w:r w:rsidR="0023518D" w:rsidRPr="00B20D7E">
        <w:rPr>
          <w:rFonts w:ascii="Times New Roman" w:eastAsia="仿宋" w:hAnsi="Times New Roman" w:cs="Times New Roman"/>
        </w:rPr>
        <w:t>指标</w:t>
      </w:r>
      <w:r w:rsidR="0032094B" w:rsidRPr="00B20D7E">
        <w:rPr>
          <w:rFonts w:ascii="Times New Roman" w:eastAsia="仿宋" w:hAnsi="Times New Roman" w:cs="Times New Roman"/>
        </w:rPr>
        <w:t>说明</w:t>
      </w:r>
    </w:p>
    <w:p w14:paraId="569173D6" w14:textId="5ADD34CA" w:rsidR="005438A5" w:rsidRPr="005438A5" w:rsidRDefault="005438A5" w:rsidP="005438A5">
      <w:pPr>
        <w:spacing w:line="276" w:lineRule="auto"/>
        <w:ind w:firstLine="420"/>
        <w:rPr>
          <w:rFonts w:ascii="Times New Roman" w:eastAsia="仿宋" w:hAnsi="Times New Roman" w:cs="Times New Roman"/>
        </w:rPr>
      </w:pPr>
      <w:r w:rsidRPr="005438A5">
        <w:rPr>
          <w:rFonts w:ascii="Times New Roman" w:eastAsia="仿宋" w:hAnsi="Times New Roman" w:cs="Times New Roman"/>
        </w:rPr>
        <w:t xml:space="preserve">bp </w:t>
      </w:r>
      <w:r w:rsidRPr="005438A5">
        <w:rPr>
          <w:rFonts w:ascii="Times New Roman" w:eastAsia="仿宋" w:hAnsi="Times New Roman" w:cs="Times New Roman"/>
        </w:rPr>
        <w:t>信用利差，单位：基点</w:t>
      </w:r>
    </w:p>
    <w:p w14:paraId="2515AB17" w14:textId="69FD1E2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Ex_rollw_prec90n</w:t>
      </w:r>
      <w:r w:rsidRPr="005438A5">
        <w:rPr>
          <w:rFonts w:ascii="Times New Roman" w:eastAsia="仿宋" w:hAnsi="Times New Roman" w:cs="Times New Roman"/>
        </w:rPr>
        <w:t>：城投债发行日前</w:t>
      </w:r>
      <w:r w:rsidRPr="005438A5">
        <w:rPr>
          <w:rFonts w:ascii="Times New Roman" w:eastAsia="仿宋" w:hAnsi="Times New Roman" w:cs="Times New Roman"/>
        </w:rPr>
        <w:t>7</w:t>
      </w:r>
      <w:r w:rsidRPr="005438A5">
        <w:rPr>
          <w:rFonts w:ascii="Times New Roman" w:eastAsia="仿宋" w:hAnsi="Times New Roman" w:cs="Times New Roman"/>
        </w:rPr>
        <w:t>天内</w:t>
      </w:r>
      <w:r>
        <w:rPr>
          <w:rFonts w:ascii="Times New Roman" w:eastAsia="仿宋" w:hAnsi="Times New Roman" w:cs="Times New Roman" w:hint="eastAsia"/>
        </w:rPr>
        <w:t>，其</w:t>
      </w:r>
      <w:r w:rsidRPr="005438A5">
        <w:rPr>
          <w:rFonts w:ascii="Times New Roman" w:eastAsia="仿宋" w:hAnsi="Times New Roman" w:cs="Times New Roman"/>
        </w:rPr>
        <w:t>所属的地级市或省会城市日降水量大于极端降水阈值的总天数，单位：天</w:t>
      </w:r>
    </w:p>
    <w:p w14:paraId="4B515CBC" w14:textId="6D1F645E"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Ex_rollw_prec90</w:t>
      </w:r>
      <w:r w:rsidRPr="005438A5">
        <w:rPr>
          <w:rFonts w:ascii="Times New Roman" w:eastAsia="仿宋" w:hAnsi="Times New Roman" w:cs="Times New Roman"/>
        </w:rPr>
        <w:t>：城投债发行日前</w:t>
      </w:r>
      <w:r w:rsidRPr="005438A5">
        <w:rPr>
          <w:rFonts w:ascii="Times New Roman" w:eastAsia="仿宋" w:hAnsi="Times New Roman" w:cs="Times New Roman"/>
        </w:rPr>
        <w:t>7</w:t>
      </w:r>
      <w:r w:rsidRPr="005438A5">
        <w:rPr>
          <w:rFonts w:ascii="Times New Roman" w:eastAsia="仿宋" w:hAnsi="Times New Roman" w:cs="Times New Roman"/>
        </w:rPr>
        <w:t>天内</w:t>
      </w:r>
      <w:r>
        <w:rPr>
          <w:rFonts w:ascii="Times New Roman" w:eastAsia="仿宋" w:hAnsi="Times New Roman" w:cs="Times New Roman" w:hint="eastAsia"/>
        </w:rPr>
        <w:t>，其</w:t>
      </w:r>
      <w:r w:rsidRPr="005438A5">
        <w:rPr>
          <w:rFonts w:ascii="Times New Roman" w:eastAsia="仿宋" w:hAnsi="Times New Roman" w:cs="Times New Roman"/>
        </w:rPr>
        <w:t>所属的地级市或省会城市日降水量大于极端降水阈值的总降水量，单位：</w:t>
      </w:r>
      <w:r w:rsidRPr="005438A5">
        <w:rPr>
          <w:rFonts w:ascii="Times New Roman" w:eastAsia="仿宋" w:hAnsi="Times New Roman" w:cs="Times New Roman"/>
        </w:rPr>
        <w:t>mm</w:t>
      </w:r>
    </w:p>
    <w:p w14:paraId="0B5F67CD"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Ex_month_prec90n</w:t>
      </w:r>
      <w:r w:rsidRPr="005438A5">
        <w:rPr>
          <w:rFonts w:ascii="Times New Roman" w:eastAsia="仿宋" w:hAnsi="Times New Roman" w:cs="Times New Roman"/>
        </w:rPr>
        <w:t>：城投债所属的地级市或省会城市当月发生极端降水的总天数，单位：天</w:t>
      </w:r>
    </w:p>
    <w:p w14:paraId="661DCC3B"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accu_iss_prec90n</w:t>
      </w:r>
      <w:r w:rsidRPr="005438A5">
        <w:rPr>
          <w:rFonts w:ascii="Times New Roman" w:eastAsia="仿宋" w:hAnsi="Times New Roman" w:cs="Times New Roman"/>
        </w:rPr>
        <w:t>：城投债在发行以来至交易月，其所属的地级市或省会城市的累计极端降水天数，单位：天</w:t>
      </w:r>
    </w:p>
    <w:p w14:paraId="2030EC72"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Ex_month_prec90</w:t>
      </w:r>
      <w:r w:rsidRPr="005438A5">
        <w:rPr>
          <w:rFonts w:ascii="Times New Roman" w:eastAsia="仿宋" w:hAnsi="Times New Roman" w:cs="Times New Roman"/>
        </w:rPr>
        <w:t>：城投债所属的地级市或省会城市当月极端降水总量，单位：</w:t>
      </w:r>
      <w:r w:rsidRPr="005438A5">
        <w:rPr>
          <w:rFonts w:ascii="Times New Roman" w:eastAsia="仿宋" w:hAnsi="Times New Roman" w:cs="Times New Roman"/>
        </w:rPr>
        <w:t>mm</w:t>
      </w:r>
    </w:p>
    <w:p w14:paraId="0FEB924E"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accu_iss_prec90</w:t>
      </w:r>
      <w:r w:rsidRPr="005438A5">
        <w:rPr>
          <w:rFonts w:ascii="Times New Roman" w:eastAsia="仿宋" w:hAnsi="Times New Roman" w:cs="Times New Roman"/>
        </w:rPr>
        <w:t>：城投债在发行以来至交易月，其所属的地级市或省会城市的累计极端降水总量，单位：</w:t>
      </w:r>
      <w:r w:rsidRPr="005438A5">
        <w:rPr>
          <w:rFonts w:ascii="Times New Roman" w:eastAsia="仿宋" w:hAnsi="Times New Roman" w:cs="Times New Roman"/>
        </w:rPr>
        <w:t>mm</w:t>
      </w:r>
    </w:p>
    <w:p w14:paraId="5B587959"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Ex_year_prec90n</w:t>
      </w:r>
      <w:r w:rsidRPr="005438A5">
        <w:rPr>
          <w:rFonts w:ascii="Times New Roman" w:eastAsia="仿宋" w:hAnsi="Times New Roman" w:cs="Times New Roman"/>
        </w:rPr>
        <w:t>：城投债所属的地级市或省会城市在当年的极端降水次数</w:t>
      </w:r>
      <w:r w:rsidRPr="005438A5">
        <w:rPr>
          <w:rFonts w:ascii="Times New Roman" w:eastAsia="仿宋" w:hAnsi="Times New Roman" w:cs="Times New Roman"/>
        </w:rPr>
        <w:tab/>
      </w:r>
    </w:p>
    <w:p w14:paraId="2BE1085A"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lnterm</w:t>
      </w:r>
      <w:r w:rsidRPr="005438A5">
        <w:rPr>
          <w:rFonts w:ascii="Times New Roman" w:eastAsia="仿宋" w:hAnsi="Times New Roman" w:cs="Times New Roman"/>
        </w:rPr>
        <w:t>：城投债发行期限，原变量单位：年，变量取对数</w:t>
      </w:r>
    </w:p>
    <w:p w14:paraId="730A1FF6"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lnsize</w:t>
      </w:r>
      <w:r w:rsidRPr="005438A5">
        <w:rPr>
          <w:rFonts w:ascii="Times New Roman" w:eastAsia="仿宋" w:hAnsi="Times New Roman" w:cs="Times New Roman"/>
        </w:rPr>
        <w:t>：城投债发行规模，原变量单位：亿元，变量取对数</w:t>
      </w:r>
    </w:p>
    <w:p w14:paraId="66791434"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grt</w:t>
      </w:r>
      <w:r w:rsidRPr="005438A5">
        <w:rPr>
          <w:rFonts w:ascii="Times New Roman" w:eastAsia="仿宋" w:hAnsi="Times New Roman" w:cs="Times New Roman"/>
        </w:rPr>
        <w:t>：是否存在抵质押担保或者不可撤销连带担保责任，若存在取</w:t>
      </w:r>
      <w:r w:rsidRPr="005438A5">
        <w:rPr>
          <w:rFonts w:ascii="Times New Roman" w:eastAsia="仿宋" w:hAnsi="Times New Roman" w:cs="Times New Roman"/>
        </w:rPr>
        <w:t>1</w:t>
      </w:r>
      <w:r w:rsidRPr="005438A5">
        <w:rPr>
          <w:rFonts w:ascii="Times New Roman" w:eastAsia="仿宋" w:hAnsi="Times New Roman" w:cs="Times New Roman"/>
        </w:rPr>
        <w:t>，否则取</w:t>
      </w:r>
      <w:r w:rsidRPr="005438A5">
        <w:rPr>
          <w:rFonts w:ascii="Times New Roman" w:eastAsia="仿宋" w:hAnsi="Times New Roman" w:cs="Times New Roman"/>
        </w:rPr>
        <w:t>0</w:t>
      </w:r>
    </w:p>
    <w:p w14:paraId="4E09080D"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put</w:t>
      </w:r>
      <w:r w:rsidRPr="005438A5">
        <w:rPr>
          <w:rFonts w:ascii="Times New Roman" w:eastAsia="仿宋" w:hAnsi="Times New Roman" w:cs="Times New Roman"/>
        </w:rPr>
        <w:t>：是否包含回售条款，若包含取</w:t>
      </w:r>
      <w:r w:rsidRPr="005438A5">
        <w:rPr>
          <w:rFonts w:ascii="Times New Roman" w:eastAsia="仿宋" w:hAnsi="Times New Roman" w:cs="Times New Roman"/>
        </w:rPr>
        <w:t>1</w:t>
      </w:r>
      <w:r w:rsidRPr="005438A5">
        <w:rPr>
          <w:rFonts w:ascii="Times New Roman" w:eastAsia="仿宋" w:hAnsi="Times New Roman" w:cs="Times New Roman"/>
        </w:rPr>
        <w:t>，否则取</w:t>
      </w:r>
      <w:r w:rsidRPr="005438A5">
        <w:rPr>
          <w:rFonts w:ascii="Times New Roman" w:eastAsia="仿宋" w:hAnsi="Times New Roman" w:cs="Times New Roman"/>
        </w:rPr>
        <w:t>0</w:t>
      </w:r>
    </w:p>
    <w:p w14:paraId="4B86A98C"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call</w:t>
      </w:r>
      <w:r w:rsidRPr="005438A5">
        <w:rPr>
          <w:rFonts w:ascii="Times New Roman" w:eastAsia="仿宋" w:hAnsi="Times New Roman" w:cs="Times New Roman"/>
        </w:rPr>
        <w:t>：是否包含提前偿还或赎回条款，若包含取</w:t>
      </w:r>
      <w:r w:rsidRPr="005438A5">
        <w:rPr>
          <w:rFonts w:ascii="Times New Roman" w:eastAsia="仿宋" w:hAnsi="Times New Roman" w:cs="Times New Roman"/>
        </w:rPr>
        <w:t>1</w:t>
      </w:r>
      <w:r w:rsidRPr="005438A5">
        <w:rPr>
          <w:rFonts w:ascii="Times New Roman" w:eastAsia="仿宋" w:hAnsi="Times New Roman" w:cs="Times New Roman"/>
        </w:rPr>
        <w:t>，否则取</w:t>
      </w:r>
      <w:r w:rsidRPr="005438A5">
        <w:rPr>
          <w:rFonts w:ascii="Times New Roman" w:eastAsia="仿宋" w:hAnsi="Times New Roman" w:cs="Times New Roman"/>
        </w:rPr>
        <w:t>0</w:t>
      </w:r>
    </w:p>
    <w:p w14:paraId="08233D00"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bondsectorcd</w:t>
      </w:r>
      <w:r w:rsidRPr="005438A5">
        <w:rPr>
          <w:rFonts w:ascii="Times New Roman" w:eastAsia="仿宋" w:hAnsi="Times New Roman" w:cs="Times New Roman"/>
        </w:rPr>
        <w:t>：城投债类型，包括中期票据、企业债、公司债、定向工具和短期融资债</w:t>
      </w:r>
    </w:p>
    <w:p w14:paraId="4AE7D402"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intrtyp</w:t>
      </w:r>
      <w:r w:rsidRPr="005438A5">
        <w:rPr>
          <w:rFonts w:ascii="Times New Roman" w:eastAsia="仿宋" w:hAnsi="Times New Roman" w:cs="Times New Roman"/>
        </w:rPr>
        <w:t>：城投债付息方式，包括固定利率、浮动利率和其它</w:t>
      </w:r>
    </w:p>
    <w:p w14:paraId="3ABD349B"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coupontype</w:t>
      </w:r>
      <w:r w:rsidRPr="005438A5">
        <w:rPr>
          <w:rFonts w:ascii="Times New Roman" w:eastAsia="仿宋" w:hAnsi="Times New Roman" w:cs="Times New Roman"/>
        </w:rPr>
        <w:t>：若城投债票面品种为附息则取</w:t>
      </w:r>
      <w:r w:rsidRPr="005438A5">
        <w:rPr>
          <w:rFonts w:ascii="Times New Roman" w:eastAsia="仿宋" w:hAnsi="Times New Roman" w:cs="Times New Roman"/>
        </w:rPr>
        <w:t>1</w:t>
      </w:r>
      <w:r w:rsidRPr="005438A5">
        <w:rPr>
          <w:rFonts w:ascii="Times New Roman" w:eastAsia="仿宋" w:hAnsi="Times New Roman" w:cs="Times New Roman"/>
        </w:rPr>
        <w:t>，若为到期一次性还本付息则取</w:t>
      </w:r>
      <w:r w:rsidRPr="005438A5">
        <w:rPr>
          <w:rFonts w:ascii="Times New Roman" w:eastAsia="仿宋" w:hAnsi="Times New Roman" w:cs="Times New Roman"/>
        </w:rPr>
        <w:t>0</w:t>
      </w:r>
    </w:p>
    <w:p w14:paraId="6CD27311" w14:textId="7629DB61"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Llnasset</w:t>
      </w:r>
      <w:r w:rsidRPr="005438A5">
        <w:rPr>
          <w:rFonts w:ascii="Times New Roman" w:eastAsia="仿宋" w:hAnsi="Times New Roman" w:cs="Times New Roman"/>
        </w:rPr>
        <w:t>：滞后一年的融资平台总资产规模，原变量单位：亿元，变量取对数</w:t>
      </w:r>
      <w:r w:rsidRPr="005438A5">
        <w:rPr>
          <w:rFonts w:ascii="Times New Roman" w:eastAsia="仿宋" w:hAnsi="Times New Roman" w:cs="Times New Roman"/>
        </w:rPr>
        <w:t xml:space="preserve"> </w:t>
      </w:r>
    </w:p>
    <w:p w14:paraId="6095539A"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Lleverage</w:t>
      </w:r>
      <w:r w:rsidRPr="005438A5">
        <w:rPr>
          <w:rFonts w:ascii="Times New Roman" w:eastAsia="仿宋" w:hAnsi="Times New Roman" w:cs="Times New Roman"/>
        </w:rPr>
        <w:t>：滞后一年的融资平台资本负债率，单位：</w:t>
      </w:r>
      <w:r w:rsidRPr="005438A5">
        <w:rPr>
          <w:rFonts w:ascii="Times New Roman" w:eastAsia="仿宋" w:hAnsi="Times New Roman" w:cs="Times New Roman"/>
        </w:rPr>
        <w:t>%</w:t>
      </w:r>
    </w:p>
    <w:p w14:paraId="5BB52185"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Ltaturn</w:t>
      </w:r>
      <w:r w:rsidRPr="005438A5">
        <w:rPr>
          <w:rFonts w:ascii="Times New Roman" w:eastAsia="仿宋" w:hAnsi="Times New Roman" w:cs="Times New Roman"/>
        </w:rPr>
        <w:t>：滞后一年的融资平台总资产周转率</w:t>
      </w:r>
    </w:p>
    <w:p w14:paraId="4ED3DEB5"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Lroa</w:t>
      </w:r>
      <w:r w:rsidRPr="005438A5">
        <w:rPr>
          <w:rFonts w:ascii="Times New Roman" w:eastAsia="仿宋" w:hAnsi="Times New Roman" w:cs="Times New Roman"/>
        </w:rPr>
        <w:t>：滞后一年的融资平台总资产回报率，单位：</w:t>
      </w:r>
      <w:r w:rsidRPr="005438A5">
        <w:rPr>
          <w:rFonts w:ascii="Times New Roman" w:eastAsia="仿宋" w:hAnsi="Times New Roman" w:cs="Times New Roman"/>
        </w:rPr>
        <w:t>%</w:t>
      </w:r>
    </w:p>
    <w:p w14:paraId="3113951B"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Lcr</w:t>
      </w:r>
      <w:r w:rsidRPr="005438A5">
        <w:rPr>
          <w:rFonts w:ascii="Times New Roman" w:eastAsia="仿宋" w:hAnsi="Times New Roman" w:cs="Times New Roman"/>
        </w:rPr>
        <w:t>：滞后一年的融资平台流动比率，单位：</w:t>
      </w:r>
      <w:r w:rsidRPr="005438A5">
        <w:rPr>
          <w:rFonts w:ascii="Times New Roman" w:eastAsia="仿宋" w:hAnsi="Times New Roman" w:cs="Times New Roman"/>
        </w:rPr>
        <w:t>%</w:t>
      </w:r>
    </w:p>
    <w:p w14:paraId="16F62A87"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Lgdpgr</w:t>
      </w:r>
      <w:r w:rsidRPr="005438A5">
        <w:rPr>
          <w:rFonts w:ascii="Times New Roman" w:eastAsia="仿宋" w:hAnsi="Times New Roman" w:cs="Times New Roman"/>
        </w:rPr>
        <w:t>：滞后一年的发行主体所在城市的</w:t>
      </w:r>
      <w:r w:rsidRPr="005438A5">
        <w:rPr>
          <w:rFonts w:ascii="Times New Roman" w:eastAsia="仿宋" w:hAnsi="Times New Roman" w:cs="Times New Roman"/>
        </w:rPr>
        <w:t>GDP</w:t>
      </w:r>
      <w:r w:rsidRPr="005438A5">
        <w:rPr>
          <w:rFonts w:ascii="Times New Roman" w:eastAsia="仿宋" w:hAnsi="Times New Roman" w:cs="Times New Roman"/>
        </w:rPr>
        <w:t>增长率</w:t>
      </w:r>
    </w:p>
    <w:p w14:paraId="7CCA3D2E"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Llnpop</w:t>
      </w:r>
      <w:r w:rsidRPr="005438A5">
        <w:rPr>
          <w:rFonts w:ascii="Times New Roman" w:eastAsia="仿宋" w:hAnsi="Times New Roman" w:cs="Times New Roman"/>
        </w:rPr>
        <w:t>：滞后一年的发行主体所在城市的人口，原变量单位：万人，变量取对数</w:t>
      </w:r>
    </w:p>
    <w:p w14:paraId="7599FA21"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Ltrade</w:t>
      </w:r>
      <w:r w:rsidRPr="005438A5">
        <w:rPr>
          <w:rFonts w:ascii="Times New Roman" w:eastAsia="仿宋" w:hAnsi="Times New Roman" w:cs="Times New Roman"/>
        </w:rPr>
        <w:t>：滞后一年的发行主体所在省份的进出口总额</w:t>
      </w:r>
      <w:r w:rsidRPr="005438A5">
        <w:rPr>
          <w:rFonts w:ascii="Times New Roman" w:eastAsia="仿宋" w:hAnsi="Times New Roman" w:cs="Times New Roman"/>
        </w:rPr>
        <w:t>/</w:t>
      </w:r>
      <w:r w:rsidRPr="005438A5">
        <w:rPr>
          <w:rFonts w:ascii="Times New Roman" w:eastAsia="仿宋" w:hAnsi="Times New Roman" w:cs="Times New Roman"/>
        </w:rPr>
        <w:t>全省</w:t>
      </w:r>
      <w:r w:rsidRPr="005438A5">
        <w:rPr>
          <w:rFonts w:ascii="Times New Roman" w:eastAsia="仿宋" w:hAnsi="Times New Roman" w:cs="Times New Roman"/>
        </w:rPr>
        <w:t>GDP</w:t>
      </w:r>
      <w:r w:rsidRPr="005438A5">
        <w:rPr>
          <w:rFonts w:ascii="Times New Roman" w:eastAsia="仿宋" w:hAnsi="Times New Roman" w:cs="Times New Roman"/>
        </w:rPr>
        <w:t>，单位：</w:t>
      </w:r>
      <w:r w:rsidRPr="005438A5">
        <w:rPr>
          <w:rFonts w:ascii="Times New Roman" w:eastAsia="仿宋" w:hAnsi="Times New Roman" w:cs="Times New Roman"/>
        </w:rPr>
        <w:t>%</w:t>
      </w:r>
    </w:p>
    <w:p w14:paraId="2F1DBDE6"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Lfdi</w:t>
      </w:r>
      <w:r w:rsidRPr="005438A5">
        <w:rPr>
          <w:rFonts w:ascii="Times New Roman" w:eastAsia="仿宋" w:hAnsi="Times New Roman" w:cs="Times New Roman"/>
        </w:rPr>
        <w:t>：滞后一年的发行主体所在省份的外商直接投资额</w:t>
      </w:r>
      <w:r w:rsidRPr="005438A5">
        <w:rPr>
          <w:rFonts w:ascii="Times New Roman" w:eastAsia="仿宋" w:hAnsi="Times New Roman" w:cs="Times New Roman"/>
        </w:rPr>
        <w:t>/</w:t>
      </w:r>
      <w:r w:rsidRPr="005438A5">
        <w:rPr>
          <w:rFonts w:ascii="Times New Roman" w:eastAsia="仿宋" w:hAnsi="Times New Roman" w:cs="Times New Roman"/>
        </w:rPr>
        <w:t>全省</w:t>
      </w:r>
      <w:r w:rsidRPr="005438A5">
        <w:rPr>
          <w:rFonts w:ascii="Times New Roman" w:eastAsia="仿宋" w:hAnsi="Times New Roman" w:cs="Times New Roman"/>
        </w:rPr>
        <w:t>GDP</w:t>
      </w:r>
      <w:r w:rsidRPr="005438A5">
        <w:rPr>
          <w:rFonts w:ascii="Times New Roman" w:eastAsia="仿宋" w:hAnsi="Times New Roman" w:cs="Times New Roman"/>
        </w:rPr>
        <w:t>，单位：</w:t>
      </w:r>
      <w:r w:rsidRPr="005438A5">
        <w:rPr>
          <w:rFonts w:ascii="Times New Roman" w:eastAsia="仿宋" w:hAnsi="Times New Roman" w:cs="Times New Roman"/>
        </w:rPr>
        <w:t>%</w:t>
      </w:r>
    </w:p>
    <w:p w14:paraId="230AE86A"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Lafforest</w:t>
      </w:r>
      <w:r w:rsidRPr="005438A5">
        <w:rPr>
          <w:rFonts w:ascii="Times New Roman" w:eastAsia="仿宋" w:hAnsi="Times New Roman" w:cs="Times New Roman"/>
        </w:rPr>
        <w:t>：滞后一年的发行主体所在城市的绿化覆盖率，单位：</w:t>
      </w:r>
      <w:r w:rsidRPr="005438A5">
        <w:rPr>
          <w:rFonts w:ascii="Times New Roman" w:eastAsia="仿宋" w:hAnsi="Times New Roman" w:cs="Times New Roman"/>
        </w:rPr>
        <w:t>%</w:t>
      </w:r>
    </w:p>
    <w:p w14:paraId="7482E566"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lastRenderedPageBreak/>
        <w:tab/>
        <w:t>Llnroad</w:t>
      </w:r>
      <w:r w:rsidRPr="005438A5">
        <w:rPr>
          <w:rFonts w:ascii="Times New Roman" w:eastAsia="仿宋" w:hAnsi="Times New Roman" w:cs="Times New Roman"/>
        </w:rPr>
        <w:t>：滞后一年的发行主体所在城市的绿化覆盖率，单位：</w:t>
      </w:r>
      <w:r w:rsidRPr="005438A5">
        <w:rPr>
          <w:rFonts w:ascii="Times New Roman" w:eastAsia="仿宋" w:hAnsi="Times New Roman" w:cs="Times New Roman"/>
        </w:rPr>
        <w:t>%</w:t>
      </w:r>
    </w:p>
    <w:p w14:paraId="1EB6D6FC"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Ldeficit2_high</w:t>
      </w:r>
      <w:r w:rsidRPr="005438A5">
        <w:rPr>
          <w:rFonts w:ascii="Times New Roman" w:eastAsia="仿宋" w:hAnsi="Times New Roman" w:cs="Times New Roman"/>
        </w:rPr>
        <w:t>：城投债发行主体所在城市的财政自给率水平是否大于样本中位数，若大于则取</w:t>
      </w:r>
      <w:r w:rsidRPr="005438A5">
        <w:rPr>
          <w:rFonts w:ascii="Times New Roman" w:eastAsia="仿宋" w:hAnsi="Times New Roman" w:cs="Times New Roman"/>
        </w:rPr>
        <w:t>1</w:t>
      </w:r>
      <w:r w:rsidRPr="005438A5">
        <w:rPr>
          <w:rFonts w:ascii="Times New Roman" w:eastAsia="仿宋" w:hAnsi="Times New Roman" w:cs="Times New Roman"/>
        </w:rPr>
        <w:t>，否则取</w:t>
      </w:r>
      <w:r w:rsidRPr="005438A5">
        <w:rPr>
          <w:rFonts w:ascii="Times New Roman" w:eastAsia="仿宋" w:hAnsi="Times New Roman" w:cs="Times New Roman"/>
        </w:rPr>
        <w:t>0</w:t>
      </w:r>
    </w:p>
    <w:p w14:paraId="67625577"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Lfindevelop2_high</w:t>
      </w:r>
      <w:r w:rsidRPr="005438A5">
        <w:rPr>
          <w:rFonts w:ascii="Times New Roman" w:eastAsia="仿宋" w:hAnsi="Times New Roman" w:cs="Times New Roman"/>
        </w:rPr>
        <w:t>：城投债发行主体所在城市的金融发展水平是否大于样本中位数，若大于则取</w:t>
      </w:r>
      <w:r w:rsidRPr="005438A5">
        <w:rPr>
          <w:rFonts w:ascii="Times New Roman" w:eastAsia="仿宋" w:hAnsi="Times New Roman" w:cs="Times New Roman"/>
        </w:rPr>
        <w:t>1</w:t>
      </w:r>
      <w:r w:rsidRPr="005438A5">
        <w:rPr>
          <w:rFonts w:ascii="Times New Roman" w:eastAsia="仿宋" w:hAnsi="Times New Roman" w:cs="Times New Roman"/>
        </w:rPr>
        <w:t>，否则取</w:t>
      </w:r>
      <w:r w:rsidRPr="005438A5">
        <w:rPr>
          <w:rFonts w:ascii="Times New Roman" w:eastAsia="仿宋" w:hAnsi="Times New Roman" w:cs="Times New Roman"/>
        </w:rPr>
        <w:t>0</w:t>
      </w:r>
    </w:p>
    <w:p w14:paraId="4275A0DB"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roe_high</w:t>
      </w:r>
      <w:r w:rsidRPr="005438A5">
        <w:rPr>
          <w:rFonts w:ascii="Times New Roman" w:eastAsia="仿宋" w:hAnsi="Times New Roman" w:cs="Times New Roman"/>
        </w:rPr>
        <w:t>：城投债发行主体的盈利水平是否大于样本中位数，若大于则取</w:t>
      </w:r>
      <w:r w:rsidRPr="005438A5">
        <w:rPr>
          <w:rFonts w:ascii="Times New Roman" w:eastAsia="仿宋" w:hAnsi="Times New Roman" w:cs="Times New Roman"/>
        </w:rPr>
        <w:t>1</w:t>
      </w:r>
      <w:r w:rsidRPr="005438A5">
        <w:rPr>
          <w:rFonts w:ascii="Times New Roman" w:eastAsia="仿宋" w:hAnsi="Times New Roman" w:cs="Times New Roman"/>
        </w:rPr>
        <w:t>，否则取</w:t>
      </w:r>
      <w:r w:rsidRPr="005438A5">
        <w:rPr>
          <w:rFonts w:ascii="Times New Roman" w:eastAsia="仿宋" w:hAnsi="Times New Roman" w:cs="Times New Roman"/>
        </w:rPr>
        <w:t>0</w:t>
      </w:r>
    </w:p>
    <w:p w14:paraId="35A8B73E"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atten1</w:t>
      </w:r>
      <w:r w:rsidRPr="005438A5">
        <w:rPr>
          <w:rFonts w:ascii="Times New Roman" w:eastAsia="仿宋" w:hAnsi="Times New Roman" w:cs="Times New Roman"/>
        </w:rPr>
        <w:t>：若城投债发行日前</w:t>
      </w:r>
      <w:r w:rsidRPr="005438A5">
        <w:rPr>
          <w:rFonts w:ascii="Times New Roman" w:eastAsia="仿宋" w:hAnsi="Times New Roman" w:cs="Times New Roman"/>
        </w:rPr>
        <w:t>7</w:t>
      </w:r>
      <w:r w:rsidRPr="005438A5">
        <w:rPr>
          <w:rFonts w:ascii="Times New Roman" w:eastAsia="仿宋" w:hAnsi="Times New Roman" w:cs="Times New Roman"/>
        </w:rPr>
        <w:t>日</w:t>
      </w:r>
      <w:r w:rsidRPr="005438A5">
        <w:rPr>
          <w:rFonts w:ascii="Times New Roman" w:eastAsia="仿宋" w:hAnsi="Times New Roman" w:cs="Times New Roman"/>
        </w:rPr>
        <w:t>"</w:t>
      </w:r>
      <w:r w:rsidRPr="005438A5">
        <w:rPr>
          <w:rFonts w:ascii="Times New Roman" w:eastAsia="仿宋" w:hAnsi="Times New Roman" w:cs="Times New Roman"/>
        </w:rPr>
        <w:t>暴雨</w:t>
      </w:r>
      <w:r w:rsidRPr="005438A5">
        <w:rPr>
          <w:rFonts w:ascii="Times New Roman" w:eastAsia="仿宋" w:hAnsi="Times New Roman" w:cs="Times New Roman"/>
        </w:rPr>
        <w:t>"</w:t>
      </w:r>
      <w:r w:rsidRPr="005438A5">
        <w:rPr>
          <w:rFonts w:ascii="Times New Roman" w:eastAsia="仿宋" w:hAnsi="Times New Roman" w:cs="Times New Roman"/>
        </w:rPr>
        <w:t>的百度搜索指数之和（包含移动端和</w:t>
      </w:r>
      <w:r w:rsidRPr="005438A5">
        <w:rPr>
          <w:rFonts w:ascii="Times New Roman" w:eastAsia="仿宋" w:hAnsi="Times New Roman" w:cs="Times New Roman"/>
        </w:rPr>
        <w:t>PC</w:t>
      </w:r>
      <w:r w:rsidRPr="005438A5">
        <w:rPr>
          <w:rFonts w:ascii="Times New Roman" w:eastAsia="仿宋" w:hAnsi="Times New Roman" w:cs="Times New Roman"/>
        </w:rPr>
        <w:t>端搜索量）大于其中位数则变量取</w:t>
      </w:r>
      <w:r w:rsidRPr="005438A5">
        <w:rPr>
          <w:rFonts w:ascii="Times New Roman" w:eastAsia="仿宋" w:hAnsi="Times New Roman" w:cs="Times New Roman"/>
        </w:rPr>
        <w:t>1</w:t>
      </w:r>
      <w:r w:rsidRPr="005438A5">
        <w:rPr>
          <w:rFonts w:ascii="Times New Roman" w:eastAsia="仿宋" w:hAnsi="Times New Roman" w:cs="Times New Roman"/>
        </w:rPr>
        <w:t>，否则取</w:t>
      </w:r>
      <w:r w:rsidRPr="005438A5">
        <w:rPr>
          <w:rFonts w:ascii="Times New Roman" w:eastAsia="仿宋" w:hAnsi="Times New Roman" w:cs="Times New Roman"/>
        </w:rPr>
        <w:t>0</w:t>
      </w:r>
    </w:p>
    <w:p w14:paraId="248A9C84"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emergen_high</w:t>
      </w:r>
      <w:r w:rsidRPr="005438A5">
        <w:rPr>
          <w:rFonts w:ascii="Times New Roman" w:eastAsia="仿宋" w:hAnsi="Times New Roman" w:cs="Times New Roman"/>
        </w:rPr>
        <w:t>：若城投债发行主体所在省份的应急管理水平较高，则变量取值为</w:t>
      </w:r>
      <w:r w:rsidRPr="005438A5">
        <w:rPr>
          <w:rFonts w:ascii="Times New Roman" w:eastAsia="仿宋" w:hAnsi="Times New Roman" w:cs="Times New Roman"/>
        </w:rPr>
        <w:t>1</w:t>
      </w:r>
      <w:r w:rsidRPr="005438A5">
        <w:rPr>
          <w:rFonts w:ascii="Times New Roman" w:eastAsia="仿宋" w:hAnsi="Times New Roman" w:cs="Times New Roman"/>
        </w:rPr>
        <w:t>，否则取值为</w:t>
      </w:r>
      <w:r w:rsidRPr="005438A5">
        <w:rPr>
          <w:rFonts w:ascii="Times New Roman" w:eastAsia="仿宋" w:hAnsi="Times New Roman" w:cs="Times New Roman"/>
        </w:rPr>
        <w:t>0</w:t>
      </w:r>
      <w:r w:rsidRPr="005438A5">
        <w:rPr>
          <w:rFonts w:ascii="Times New Roman" w:eastAsia="仿宋" w:hAnsi="Times New Roman" w:cs="Times New Roman"/>
        </w:rPr>
        <w:t>；数据来源为陈安和冯佳昊（</w:t>
      </w:r>
      <w:r w:rsidRPr="005438A5">
        <w:rPr>
          <w:rFonts w:ascii="Times New Roman" w:eastAsia="仿宋" w:hAnsi="Times New Roman" w:cs="Times New Roman"/>
        </w:rPr>
        <w:t>2019</w:t>
      </w:r>
      <w:r w:rsidRPr="005438A5">
        <w:rPr>
          <w:rFonts w:ascii="Times New Roman" w:eastAsia="仿宋" w:hAnsi="Times New Roman" w:cs="Times New Roman"/>
        </w:rPr>
        <w:t>）</w:t>
      </w:r>
    </w:p>
    <w:p w14:paraId="74A3495E"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lncapa_high</w:t>
      </w:r>
      <w:r w:rsidRPr="005438A5">
        <w:rPr>
          <w:rFonts w:ascii="Times New Roman" w:eastAsia="仿宋" w:hAnsi="Times New Roman" w:cs="Times New Roman"/>
        </w:rPr>
        <w:t>：若城投债发行主体所在省份当年的水库总库容大于样本中位数，则变量取值为</w:t>
      </w:r>
      <w:r w:rsidRPr="005438A5">
        <w:rPr>
          <w:rFonts w:ascii="Times New Roman" w:eastAsia="仿宋" w:hAnsi="Times New Roman" w:cs="Times New Roman"/>
        </w:rPr>
        <w:t>1</w:t>
      </w:r>
      <w:r w:rsidRPr="005438A5">
        <w:rPr>
          <w:rFonts w:ascii="Times New Roman" w:eastAsia="仿宋" w:hAnsi="Times New Roman" w:cs="Times New Roman"/>
        </w:rPr>
        <w:t>，否则为</w:t>
      </w:r>
      <w:r w:rsidRPr="005438A5">
        <w:rPr>
          <w:rFonts w:ascii="Times New Roman" w:eastAsia="仿宋" w:hAnsi="Times New Roman" w:cs="Times New Roman"/>
        </w:rPr>
        <w:t>0</w:t>
      </w:r>
    </w:p>
    <w:p w14:paraId="37429E0D" w14:textId="1CBE05E4"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sponge</w:t>
      </w:r>
      <w:r w:rsidRPr="005438A5">
        <w:rPr>
          <w:rFonts w:ascii="Times New Roman" w:eastAsia="仿宋" w:hAnsi="Times New Roman" w:cs="Times New Roman"/>
        </w:rPr>
        <w:t>：若城投债发行城市属于</w:t>
      </w:r>
      <w:r w:rsidR="00111C51">
        <w:rPr>
          <w:rFonts w:ascii="Times New Roman" w:eastAsia="仿宋" w:hAnsi="Times New Roman" w:cs="Times New Roman" w:hint="eastAsia"/>
        </w:rPr>
        <w:t>“</w:t>
      </w:r>
      <w:r w:rsidRPr="005438A5">
        <w:rPr>
          <w:rFonts w:ascii="Times New Roman" w:eastAsia="仿宋" w:hAnsi="Times New Roman" w:cs="Times New Roman"/>
        </w:rPr>
        <w:t>海绵城市</w:t>
      </w:r>
      <w:r w:rsidR="00111C51">
        <w:rPr>
          <w:rFonts w:ascii="Times New Roman" w:eastAsia="仿宋" w:hAnsi="Times New Roman" w:cs="Times New Roman" w:hint="eastAsia"/>
        </w:rPr>
        <w:t>”</w:t>
      </w:r>
      <w:r w:rsidRPr="005438A5">
        <w:rPr>
          <w:rFonts w:ascii="Times New Roman" w:eastAsia="仿宋" w:hAnsi="Times New Roman" w:cs="Times New Roman"/>
        </w:rPr>
        <w:t>建设试点城市，则变量取值为</w:t>
      </w:r>
      <w:r w:rsidRPr="005438A5">
        <w:rPr>
          <w:rFonts w:ascii="Times New Roman" w:eastAsia="仿宋" w:hAnsi="Times New Roman" w:cs="Times New Roman"/>
        </w:rPr>
        <w:t>1</w:t>
      </w:r>
      <w:r w:rsidRPr="005438A5">
        <w:rPr>
          <w:rFonts w:ascii="Times New Roman" w:eastAsia="仿宋" w:hAnsi="Times New Roman" w:cs="Times New Roman"/>
        </w:rPr>
        <w:t>，否则取值为</w:t>
      </w:r>
      <w:r w:rsidRPr="005438A5">
        <w:rPr>
          <w:rFonts w:ascii="Times New Roman" w:eastAsia="仿宋" w:hAnsi="Times New Roman" w:cs="Times New Roman"/>
        </w:rPr>
        <w:t>0</w:t>
      </w:r>
    </w:p>
    <w:p w14:paraId="11E1BC7A"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quarter</w:t>
      </w:r>
      <w:r w:rsidRPr="005438A5">
        <w:rPr>
          <w:rFonts w:ascii="Times New Roman" w:eastAsia="仿宋" w:hAnsi="Times New Roman" w:cs="Times New Roman"/>
        </w:rPr>
        <w:t>：季度变量</w:t>
      </w:r>
    </w:p>
    <w:p w14:paraId="0460F2AA"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cloud_rollw</w:t>
      </w:r>
      <w:r w:rsidRPr="005438A5">
        <w:rPr>
          <w:rFonts w:ascii="Times New Roman" w:eastAsia="仿宋" w:hAnsi="Times New Roman" w:cs="Times New Roman"/>
        </w:rPr>
        <w:t>：城投债发行日前</w:t>
      </w:r>
      <w:r w:rsidRPr="005438A5">
        <w:rPr>
          <w:rFonts w:ascii="Times New Roman" w:eastAsia="仿宋" w:hAnsi="Times New Roman" w:cs="Times New Roman"/>
        </w:rPr>
        <w:t>7</w:t>
      </w:r>
      <w:r w:rsidRPr="005438A5">
        <w:rPr>
          <w:rFonts w:ascii="Times New Roman" w:eastAsia="仿宋" w:hAnsi="Times New Roman" w:cs="Times New Roman"/>
        </w:rPr>
        <w:t>天，其发行主体所在地级市或省会城市的平均云量</w:t>
      </w:r>
    </w:p>
    <w:p w14:paraId="34A09C81" w14:textId="18DEA864"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n_dbt</w:t>
      </w:r>
      <w:r w:rsidRPr="005438A5">
        <w:rPr>
          <w:rFonts w:ascii="Times New Roman" w:eastAsia="仿宋" w:hAnsi="Times New Roman" w:cs="Times New Roman"/>
        </w:rPr>
        <w:t>：发债次数，地级市或省会城市在当年发行城投债的次数</w:t>
      </w:r>
    </w:p>
    <w:p w14:paraId="10A0C32E"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size</w:t>
      </w:r>
      <w:r w:rsidRPr="005438A5">
        <w:rPr>
          <w:rFonts w:ascii="Times New Roman" w:eastAsia="仿宋" w:hAnsi="Times New Roman" w:cs="Times New Roman"/>
        </w:rPr>
        <w:t>：发债金额，地级市或省会城市在当年发行城投债的总金额</w:t>
      </w:r>
    </w:p>
    <w:p w14:paraId="026C65AD" w14:textId="77777777" w:rsidR="005438A5" w:rsidRPr="005438A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ave_dbt</w:t>
      </w:r>
      <w:r w:rsidRPr="005438A5">
        <w:rPr>
          <w:rFonts w:ascii="Times New Roman" w:eastAsia="仿宋" w:hAnsi="Times New Roman" w:cs="Times New Roman"/>
        </w:rPr>
        <w:t>：单次发债金额，由地级市或省会城市在当年发行城投债的平均金额衡量，即当年发行的城投债总金额除以当年发行城投债的总次数</w:t>
      </w:r>
    </w:p>
    <w:p w14:paraId="4E462701" w14:textId="13854689" w:rsidR="00AF0925" w:rsidRDefault="005438A5" w:rsidP="005438A5">
      <w:pPr>
        <w:spacing w:line="276" w:lineRule="auto"/>
        <w:rPr>
          <w:rFonts w:ascii="Times New Roman" w:eastAsia="仿宋" w:hAnsi="Times New Roman" w:cs="Times New Roman"/>
        </w:rPr>
      </w:pPr>
      <w:r w:rsidRPr="005438A5">
        <w:rPr>
          <w:rFonts w:ascii="Times New Roman" w:eastAsia="仿宋" w:hAnsi="Times New Roman" w:cs="Times New Roman"/>
        </w:rPr>
        <w:tab/>
        <w:t>dbt_infra</w:t>
      </w:r>
      <w:r w:rsidRPr="005438A5">
        <w:rPr>
          <w:rFonts w:ascii="Times New Roman" w:eastAsia="仿宋" w:hAnsi="Times New Roman" w:cs="Times New Roman"/>
        </w:rPr>
        <w:t>：基建行业发债金额占比，由地级市或省会城市在当年发行的基建行业城投债金额与发行城投债的总金额之比衡量</w:t>
      </w:r>
    </w:p>
    <w:p w14:paraId="41A4266F" w14:textId="77777777" w:rsidR="002024AF" w:rsidRDefault="002024AF" w:rsidP="005438A5">
      <w:pPr>
        <w:spacing w:line="276" w:lineRule="auto"/>
        <w:rPr>
          <w:rFonts w:ascii="Times New Roman" w:eastAsia="仿宋" w:hAnsi="Times New Roman" w:cs="Times New Roman"/>
        </w:rPr>
      </w:pPr>
    </w:p>
    <w:p w14:paraId="040CDFA2" w14:textId="77777777" w:rsidR="002024AF" w:rsidRPr="00FC301B" w:rsidRDefault="002024AF" w:rsidP="005438A5">
      <w:pPr>
        <w:spacing w:line="276" w:lineRule="auto"/>
        <w:rPr>
          <w:rFonts w:ascii="Times New Roman" w:eastAsia="仿宋" w:hAnsi="Times New Roman" w:cs="Times New Roman"/>
        </w:rPr>
      </w:pPr>
    </w:p>
    <w:sectPr w:rsidR="002024AF" w:rsidRPr="00FC30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ECCF1" w14:textId="77777777" w:rsidR="00BE4E00" w:rsidRDefault="00BE4E00" w:rsidP="00D7100E">
      <w:r>
        <w:separator/>
      </w:r>
    </w:p>
  </w:endnote>
  <w:endnote w:type="continuationSeparator" w:id="0">
    <w:p w14:paraId="04B62F25" w14:textId="77777777" w:rsidR="00BE4E00" w:rsidRDefault="00BE4E00" w:rsidP="00D71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C55CB" w14:textId="77777777" w:rsidR="00BE4E00" w:rsidRDefault="00BE4E00" w:rsidP="00D7100E">
      <w:r>
        <w:separator/>
      </w:r>
    </w:p>
  </w:footnote>
  <w:footnote w:type="continuationSeparator" w:id="0">
    <w:p w14:paraId="6F2282C5" w14:textId="77777777" w:rsidR="00BE4E00" w:rsidRDefault="00BE4E00" w:rsidP="00D710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DF16E4"/>
    <w:multiLevelType w:val="hybridMultilevel"/>
    <w:tmpl w:val="35EE4F1E"/>
    <w:lvl w:ilvl="0" w:tplc="93DCFC92">
      <w:start w:val="1"/>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325132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QzMzE3NDY3NjYxMjJU0lEKTi0uzszPAykwqwUA294xPSwAAAA="/>
  </w:docVars>
  <w:rsids>
    <w:rsidRoot w:val="00AF0925"/>
    <w:rsid w:val="00007A7D"/>
    <w:rsid w:val="00013740"/>
    <w:rsid w:val="00044C83"/>
    <w:rsid w:val="00051A4A"/>
    <w:rsid w:val="000607BF"/>
    <w:rsid w:val="000801AE"/>
    <w:rsid w:val="00084D6A"/>
    <w:rsid w:val="000A633E"/>
    <w:rsid w:val="000B4302"/>
    <w:rsid w:val="000B6AAB"/>
    <w:rsid w:val="000F091C"/>
    <w:rsid w:val="00111C51"/>
    <w:rsid w:val="00147C94"/>
    <w:rsid w:val="0018359A"/>
    <w:rsid w:val="00194FC2"/>
    <w:rsid w:val="001A6C40"/>
    <w:rsid w:val="001B627D"/>
    <w:rsid w:val="001D503D"/>
    <w:rsid w:val="001F1B59"/>
    <w:rsid w:val="001F3E4B"/>
    <w:rsid w:val="002024AF"/>
    <w:rsid w:val="00205FFF"/>
    <w:rsid w:val="00217792"/>
    <w:rsid w:val="00222E6F"/>
    <w:rsid w:val="00226F21"/>
    <w:rsid w:val="0023518D"/>
    <w:rsid w:val="00241770"/>
    <w:rsid w:val="00244914"/>
    <w:rsid w:val="00255946"/>
    <w:rsid w:val="002642C4"/>
    <w:rsid w:val="00264D7D"/>
    <w:rsid w:val="002661EC"/>
    <w:rsid w:val="00276C30"/>
    <w:rsid w:val="00276CA2"/>
    <w:rsid w:val="00281E25"/>
    <w:rsid w:val="00283717"/>
    <w:rsid w:val="002852E8"/>
    <w:rsid w:val="00287185"/>
    <w:rsid w:val="00293B05"/>
    <w:rsid w:val="00295AAC"/>
    <w:rsid w:val="002A58CC"/>
    <w:rsid w:val="002A6ACD"/>
    <w:rsid w:val="002A6CAC"/>
    <w:rsid w:val="002B1F92"/>
    <w:rsid w:val="002D2D4C"/>
    <w:rsid w:val="002D3446"/>
    <w:rsid w:val="002E2A55"/>
    <w:rsid w:val="003028EC"/>
    <w:rsid w:val="0030424E"/>
    <w:rsid w:val="00316314"/>
    <w:rsid w:val="0032094B"/>
    <w:rsid w:val="00347122"/>
    <w:rsid w:val="003660F3"/>
    <w:rsid w:val="003A002F"/>
    <w:rsid w:val="003A0CE3"/>
    <w:rsid w:val="003A3528"/>
    <w:rsid w:val="003B1006"/>
    <w:rsid w:val="003B2D6D"/>
    <w:rsid w:val="003C27A1"/>
    <w:rsid w:val="003F1D92"/>
    <w:rsid w:val="004269B5"/>
    <w:rsid w:val="00477E4F"/>
    <w:rsid w:val="00495F23"/>
    <w:rsid w:val="004B143C"/>
    <w:rsid w:val="004B5D08"/>
    <w:rsid w:val="004B7EAA"/>
    <w:rsid w:val="004C0E40"/>
    <w:rsid w:val="004C6CFE"/>
    <w:rsid w:val="004D5A23"/>
    <w:rsid w:val="004E5578"/>
    <w:rsid w:val="004F2441"/>
    <w:rsid w:val="00502B71"/>
    <w:rsid w:val="00511399"/>
    <w:rsid w:val="005217F5"/>
    <w:rsid w:val="0053343C"/>
    <w:rsid w:val="005358DD"/>
    <w:rsid w:val="005438A5"/>
    <w:rsid w:val="005455B3"/>
    <w:rsid w:val="005555AC"/>
    <w:rsid w:val="00557192"/>
    <w:rsid w:val="00557232"/>
    <w:rsid w:val="00566086"/>
    <w:rsid w:val="00582732"/>
    <w:rsid w:val="00587C6F"/>
    <w:rsid w:val="005B096D"/>
    <w:rsid w:val="005F4138"/>
    <w:rsid w:val="0060116C"/>
    <w:rsid w:val="006122D6"/>
    <w:rsid w:val="00625B65"/>
    <w:rsid w:val="006379E8"/>
    <w:rsid w:val="00665FFD"/>
    <w:rsid w:val="00694BD6"/>
    <w:rsid w:val="006B10EA"/>
    <w:rsid w:val="006B49B9"/>
    <w:rsid w:val="006B5895"/>
    <w:rsid w:val="006B72B9"/>
    <w:rsid w:val="006B7968"/>
    <w:rsid w:val="006D606D"/>
    <w:rsid w:val="006F1E7D"/>
    <w:rsid w:val="006F5CD9"/>
    <w:rsid w:val="006F6C8E"/>
    <w:rsid w:val="00700082"/>
    <w:rsid w:val="0070775E"/>
    <w:rsid w:val="00720056"/>
    <w:rsid w:val="00734626"/>
    <w:rsid w:val="007415F1"/>
    <w:rsid w:val="00766488"/>
    <w:rsid w:val="00775116"/>
    <w:rsid w:val="00792B01"/>
    <w:rsid w:val="007A1825"/>
    <w:rsid w:val="007A7643"/>
    <w:rsid w:val="007C7BFC"/>
    <w:rsid w:val="007E5973"/>
    <w:rsid w:val="007F4438"/>
    <w:rsid w:val="0082013D"/>
    <w:rsid w:val="00821DA0"/>
    <w:rsid w:val="00833094"/>
    <w:rsid w:val="008375A9"/>
    <w:rsid w:val="00842BE8"/>
    <w:rsid w:val="00851237"/>
    <w:rsid w:val="00881A9E"/>
    <w:rsid w:val="008B2DA5"/>
    <w:rsid w:val="008D78CB"/>
    <w:rsid w:val="008E4154"/>
    <w:rsid w:val="008E784C"/>
    <w:rsid w:val="008F6340"/>
    <w:rsid w:val="009000C6"/>
    <w:rsid w:val="0091005E"/>
    <w:rsid w:val="00920FE9"/>
    <w:rsid w:val="00927E86"/>
    <w:rsid w:val="00955BF7"/>
    <w:rsid w:val="00956E59"/>
    <w:rsid w:val="00963CF1"/>
    <w:rsid w:val="00974D6B"/>
    <w:rsid w:val="00976263"/>
    <w:rsid w:val="00993AF9"/>
    <w:rsid w:val="009B0AF9"/>
    <w:rsid w:val="009F41D1"/>
    <w:rsid w:val="009F6E92"/>
    <w:rsid w:val="00A17D8B"/>
    <w:rsid w:val="00A32F8B"/>
    <w:rsid w:val="00A7657A"/>
    <w:rsid w:val="00A81512"/>
    <w:rsid w:val="00A832DB"/>
    <w:rsid w:val="00A86F44"/>
    <w:rsid w:val="00A95C7A"/>
    <w:rsid w:val="00AD379D"/>
    <w:rsid w:val="00AE12B2"/>
    <w:rsid w:val="00AE3441"/>
    <w:rsid w:val="00AE4E30"/>
    <w:rsid w:val="00AE72E5"/>
    <w:rsid w:val="00AF0925"/>
    <w:rsid w:val="00AF785A"/>
    <w:rsid w:val="00B030B8"/>
    <w:rsid w:val="00B05969"/>
    <w:rsid w:val="00B20D7E"/>
    <w:rsid w:val="00B40597"/>
    <w:rsid w:val="00B41B47"/>
    <w:rsid w:val="00B5357B"/>
    <w:rsid w:val="00B57F6B"/>
    <w:rsid w:val="00B71096"/>
    <w:rsid w:val="00BA3CC6"/>
    <w:rsid w:val="00BC084B"/>
    <w:rsid w:val="00BC2FF1"/>
    <w:rsid w:val="00BE4E00"/>
    <w:rsid w:val="00BF34D0"/>
    <w:rsid w:val="00BF6B0F"/>
    <w:rsid w:val="00C01441"/>
    <w:rsid w:val="00C0659A"/>
    <w:rsid w:val="00C32DA9"/>
    <w:rsid w:val="00C33AD9"/>
    <w:rsid w:val="00C403A6"/>
    <w:rsid w:val="00C6253E"/>
    <w:rsid w:val="00C975D8"/>
    <w:rsid w:val="00CB2AB4"/>
    <w:rsid w:val="00CB7B13"/>
    <w:rsid w:val="00CC3EE5"/>
    <w:rsid w:val="00CD29CC"/>
    <w:rsid w:val="00CF2BD6"/>
    <w:rsid w:val="00D036FB"/>
    <w:rsid w:val="00D20DFF"/>
    <w:rsid w:val="00D249ED"/>
    <w:rsid w:val="00D31EEE"/>
    <w:rsid w:val="00D604EC"/>
    <w:rsid w:val="00D7100E"/>
    <w:rsid w:val="00D90A00"/>
    <w:rsid w:val="00D910B3"/>
    <w:rsid w:val="00D93FBC"/>
    <w:rsid w:val="00DC3667"/>
    <w:rsid w:val="00DC5790"/>
    <w:rsid w:val="00DD329B"/>
    <w:rsid w:val="00DD4718"/>
    <w:rsid w:val="00DD791A"/>
    <w:rsid w:val="00DE413E"/>
    <w:rsid w:val="00DF2536"/>
    <w:rsid w:val="00E102A7"/>
    <w:rsid w:val="00E16E60"/>
    <w:rsid w:val="00E22809"/>
    <w:rsid w:val="00E25511"/>
    <w:rsid w:val="00E2650C"/>
    <w:rsid w:val="00E65709"/>
    <w:rsid w:val="00E6766A"/>
    <w:rsid w:val="00E720B1"/>
    <w:rsid w:val="00E822A3"/>
    <w:rsid w:val="00E91DE3"/>
    <w:rsid w:val="00E94A82"/>
    <w:rsid w:val="00EC4D39"/>
    <w:rsid w:val="00EF51B0"/>
    <w:rsid w:val="00EF6DF4"/>
    <w:rsid w:val="00F03274"/>
    <w:rsid w:val="00F22ACF"/>
    <w:rsid w:val="00F234B3"/>
    <w:rsid w:val="00F37CE4"/>
    <w:rsid w:val="00F42B8F"/>
    <w:rsid w:val="00F647BB"/>
    <w:rsid w:val="00F72B89"/>
    <w:rsid w:val="00F73947"/>
    <w:rsid w:val="00F97399"/>
    <w:rsid w:val="00FA544A"/>
    <w:rsid w:val="00FA5CF0"/>
    <w:rsid w:val="00FB6450"/>
    <w:rsid w:val="00FC301B"/>
    <w:rsid w:val="00FE2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60A85"/>
  <w15:chartTrackingRefBased/>
  <w15:docId w15:val="{D9E5B5E6-2F4A-48E4-8CBD-98531673D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AAC"/>
    <w:pPr>
      <w:ind w:firstLineChars="200" w:firstLine="420"/>
    </w:pPr>
  </w:style>
  <w:style w:type="paragraph" w:styleId="a4">
    <w:name w:val="footnote text"/>
    <w:basedOn w:val="a"/>
    <w:link w:val="a5"/>
    <w:uiPriority w:val="99"/>
    <w:unhideWhenUsed/>
    <w:qFormat/>
    <w:rsid w:val="00D7100E"/>
    <w:pPr>
      <w:snapToGrid w:val="0"/>
      <w:jc w:val="left"/>
    </w:pPr>
    <w:rPr>
      <w:sz w:val="18"/>
      <w:szCs w:val="18"/>
    </w:rPr>
  </w:style>
  <w:style w:type="character" w:customStyle="1" w:styleId="a5">
    <w:name w:val="脚注文本 字符"/>
    <w:basedOn w:val="a0"/>
    <w:link w:val="a4"/>
    <w:uiPriority w:val="99"/>
    <w:qFormat/>
    <w:rsid w:val="00D7100E"/>
    <w:rPr>
      <w:sz w:val="18"/>
      <w:szCs w:val="18"/>
    </w:rPr>
  </w:style>
  <w:style w:type="character" w:styleId="a6">
    <w:name w:val="footnote reference"/>
    <w:basedOn w:val="a0"/>
    <w:uiPriority w:val="99"/>
    <w:unhideWhenUsed/>
    <w:qFormat/>
    <w:rsid w:val="00D7100E"/>
    <w:rPr>
      <w:vertAlign w:val="superscript"/>
    </w:rPr>
  </w:style>
  <w:style w:type="character" w:styleId="a7">
    <w:name w:val="Hyperlink"/>
    <w:basedOn w:val="a0"/>
    <w:uiPriority w:val="99"/>
    <w:unhideWhenUsed/>
    <w:rsid w:val="00084D6A"/>
    <w:rPr>
      <w:color w:val="0563C1" w:themeColor="hyperlink"/>
      <w:u w:val="single"/>
    </w:rPr>
  </w:style>
  <w:style w:type="character" w:styleId="a8">
    <w:name w:val="Unresolved Mention"/>
    <w:basedOn w:val="a0"/>
    <w:uiPriority w:val="99"/>
    <w:semiHidden/>
    <w:unhideWhenUsed/>
    <w:rsid w:val="00084D6A"/>
    <w:rPr>
      <w:color w:val="605E5C"/>
      <w:shd w:val="clear" w:color="auto" w:fill="E1DFDD"/>
    </w:rPr>
  </w:style>
  <w:style w:type="paragraph" w:styleId="a9">
    <w:name w:val="header"/>
    <w:basedOn w:val="a"/>
    <w:link w:val="aa"/>
    <w:uiPriority w:val="99"/>
    <w:unhideWhenUsed/>
    <w:rsid w:val="00A832DB"/>
    <w:pPr>
      <w:tabs>
        <w:tab w:val="center" w:pos="4153"/>
        <w:tab w:val="right" w:pos="8306"/>
      </w:tabs>
      <w:snapToGrid w:val="0"/>
      <w:jc w:val="center"/>
    </w:pPr>
    <w:rPr>
      <w:sz w:val="18"/>
      <w:szCs w:val="18"/>
    </w:rPr>
  </w:style>
  <w:style w:type="character" w:customStyle="1" w:styleId="aa">
    <w:name w:val="页眉 字符"/>
    <w:basedOn w:val="a0"/>
    <w:link w:val="a9"/>
    <w:uiPriority w:val="99"/>
    <w:rsid w:val="00A832DB"/>
    <w:rPr>
      <w:sz w:val="18"/>
      <w:szCs w:val="18"/>
    </w:rPr>
  </w:style>
  <w:style w:type="paragraph" w:styleId="ab">
    <w:name w:val="footer"/>
    <w:basedOn w:val="a"/>
    <w:link w:val="ac"/>
    <w:uiPriority w:val="99"/>
    <w:unhideWhenUsed/>
    <w:rsid w:val="00A832DB"/>
    <w:pPr>
      <w:tabs>
        <w:tab w:val="center" w:pos="4153"/>
        <w:tab w:val="right" w:pos="8306"/>
      </w:tabs>
      <w:snapToGrid w:val="0"/>
      <w:jc w:val="left"/>
    </w:pPr>
    <w:rPr>
      <w:sz w:val="18"/>
      <w:szCs w:val="18"/>
    </w:rPr>
  </w:style>
  <w:style w:type="character" w:customStyle="1" w:styleId="ac">
    <w:name w:val="页脚 字符"/>
    <w:basedOn w:val="a0"/>
    <w:link w:val="ab"/>
    <w:uiPriority w:val="99"/>
    <w:rsid w:val="00A832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3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469</Words>
  <Characters>2674</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孟鑫 刘</dc:creator>
  <cp:keywords/>
  <dc:description/>
  <cp:lastModifiedBy>Cara Xiong</cp:lastModifiedBy>
  <cp:revision>28</cp:revision>
  <dcterms:created xsi:type="dcterms:W3CDTF">2024-12-15T13:12:00Z</dcterms:created>
  <dcterms:modified xsi:type="dcterms:W3CDTF">2024-12-18T12:24:00Z</dcterms:modified>
</cp:coreProperties>
</file>