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0B31BCF">
      <w:pPr>
        <w:ind w:firstLine="880" w:firstLineChars="200"/>
        <w:jc w:val="center"/>
        <w:rPr>
          <w:rFonts w:hint="eastAsia" w:ascii="仿宋" w:hAnsi="仿宋" w:eastAsia="仿宋" w:cs="仿宋"/>
          <w:bCs/>
          <w:sz w:val="44"/>
          <w:szCs w:val="44"/>
          <w:lang w:val="en-US" w:eastAsia="zh-CN"/>
        </w:rPr>
      </w:pPr>
      <w:r>
        <w:rPr>
          <w:rFonts w:hint="eastAsia" w:ascii="仿宋" w:hAnsi="仿宋" w:eastAsia="仿宋" w:cs="仿宋"/>
          <w:bCs/>
          <w:sz w:val="44"/>
          <w:szCs w:val="44"/>
          <w:lang w:val="en-US" w:eastAsia="zh-CN"/>
        </w:rPr>
        <w:t>程序结果截图</w:t>
      </w:r>
    </w:p>
    <w:p w14:paraId="57E47DC3">
      <w:pPr>
        <w:rPr>
          <w:rFonts w:hint="eastAsia"/>
          <w:lang w:val="en-US" w:eastAsia="zh-CN"/>
        </w:rPr>
      </w:pPr>
    </w:p>
    <w:p w14:paraId="08724064">
      <w:pPr>
        <w:numPr>
          <w:ilvl w:val="0"/>
          <w:numId w:val="0"/>
        </w:numPr>
        <w:jc w:val="center"/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正文</w:t>
      </w:r>
    </w:p>
    <w:p w14:paraId="555905F4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表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1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 xml:space="preserve"> 基准回归分析</w:t>
      </w:r>
    </w:p>
    <w:p w14:paraId="646289E7">
      <w:pPr>
        <w:numPr>
          <w:ilvl w:val="0"/>
          <w:numId w:val="0"/>
        </w:numPr>
        <w:rPr>
          <w:rFonts w:hint="default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t>双向固定效应回归结果——模型(1)-(2)</w:t>
      </w:r>
    </w:p>
    <w:p w14:paraId="1EC277CD">
      <w:pPr>
        <w:numPr>
          <w:ilvl w:val="0"/>
          <w:numId w:val="0"/>
        </w:numPr>
        <w:rPr>
          <w:rFonts w:ascii="黑体" w:hAnsi="黑体" w:eastAsia="黑体" w:cs="黑体"/>
          <w:color w:val="auto"/>
          <w:kern w:val="0"/>
          <w:sz w:val="18"/>
          <w:szCs w:val="18"/>
          <w:highlight w:val="none"/>
          <w:lang w:bidi="ar"/>
        </w:rPr>
      </w:pPr>
    </w:p>
    <w:p w14:paraId="6398D1BC">
      <w:pPr>
        <w:numPr>
          <w:ilvl w:val="0"/>
          <w:numId w:val="0"/>
        </w:numPr>
      </w:pPr>
      <w:r>
        <w:drawing>
          <wp:inline distT="0" distB="0" distL="114300" distR="114300">
            <wp:extent cx="3516630" cy="3159125"/>
            <wp:effectExtent l="0" t="0" r="762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1663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4113530"/>
            <wp:effectExtent l="0" t="0" r="6985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11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66737">
      <w:pPr>
        <w:numPr>
          <w:ilvl w:val="0"/>
          <w:numId w:val="0"/>
        </w:numPr>
      </w:pPr>
      <w:r>
        <w:drawing>
          <wp:inline distT="0" distB="0" distL="114300" distR="114300">
            <wp:extent cx="3048635" cy="4721860"/>
            <wp:effectExtent l="0" t="0" r="1841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635" cy="472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63483">
      <w:pPr>
        <w:numPr>
          <w:ilvl w:val="0"/>
          <w:numId w:val="0"/>
        </w:numPr>
      </w:pPr>
    </w:p>
    <w:p w14:paraId="6D35009F">
      <w:pPr>
        <w:numPr>
          <w:ilvl w:val="0"/>
          <w:numId w:val="0"/>
        </w:numPr>
        <w:rPr>
          <w:rFonts w:hint="default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t>2SLS回归结果——模型(3)-(4)</w:t>
      </w:r>
    </w:p>
    <w:p w14:paraId="5A8D58EE">
      <w:pPr>
        <w:numPr>
          <w:ilvl w:val="0"/>
          <w:numId w:val="0"/>
        </w:numPr>
      </w:pPr>
      <w:r>
        <w:drawing>
          <wp:inline distT="0" distB="0" distL="114300" distR="114300">
            <wp:extent cx="5268595" cy="4227195"/>
            <wp:effectExtent l="0" t="0" r="8255" b="1905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22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75735" cy="4189095"/>
            <wp:effectExtent l="0" t="0" r="5715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75735" cy="418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755390" cy="2926715"/>
            <wp:effectExtent l="0" t="0" r="1651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55390" cy="292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A3CD33">
      <w:pPr>
        <w:numPr>
          <w:ilvl w:val="0"/>
          <w:numId w:val="0"/>
        </w:numPr>
      </w:pPr>
    </w:p>
    <w:p w14:paraId="00B79BF2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br w:type="page"/>
      </w:r>
    </w:p>
    <w:p w14:paraId="4AE26FBC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表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2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 xml:space="preserve"> 机制检验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-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人员交流</w:t>
      </w:r>
    </w:p>
    <w:p w14:paraId="4806A1E0">
      <w:pPr>
        <w:numPr>
          <w:ilvl w:val="0"/>
          <w:numId w:val="0"/>
        </w:numPr>
      </w:pPr>
      <w:r>
        <w:drawing>
          <wp:inline distT="0" distB="0" distL="114300" distR="114300">
            <wp:extent cx="5273675" cy="3065145"/>
            <wp:effectExtent l="0" t="0" r="3175" b="1905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06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3970020"/>
            <wp:effectExtent l="0" t="0" r="9525" b="11430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7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7C87D3">
      <w:pPr>
        <w:numPr>
          <w:ilvl w:val="0"/>
          <w:numId w:val="0"/>
        </w:numPr>
      </w:pPr>
      <w:r>
        <w:drawing>
          <wp:inline distT="0" distB="0" distL="114300" distR="114300">
            <wp:extent cx="5266690" cy="4003675"/>
            <wp:effectExtent l="0" t="0" r="10160" b="15875"/>
            <wp:docPr id="2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00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F59E1">
      <w:pPr>
        <w:numPr>
          <w:ilvl w:val="0"/>
          <w:numId w:val="0"/>
        </w:numPr>
      </w:pPr>
      <w:r>
        <w:drawing>
          <wp:inline distT="0" distB="0" distL="114300" distR="114300">
            <wp:extent cx="5268595" cy="3795395"/>
            <wp:effectExtent l="0" t="0" r="8255" b="14605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79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994B22">
      <w:pPr>
        <w:numPr>
          <w:ilvl w:val="0"/>
          <w:numId w:val="0"/>
        </w:numPr>
      </w:pPr>
      <w:r>
        <w:drawing>
          <wp:inline distT="0" distB="0" distL="114300" distR="114300">
            <wp:extent cx="5267960" cy="3800475"/>
            <wp:effectExtent l="0" t="0" r="8890" b="9525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8E83C">
      <w:pPr>
        <w:numPr>
          <w:ilvl w:val="0"/>
          <w:numId w:val="0"/>
        </w:numPr>
      </w:pPr>
      <w:r>
        <w:drawing>
          <wp:inline distT="0" distB="0" distL="114300" distR="114300">
            <wp:extent cx="4020185" cy="3977005"/>
            <wp:effectExtent l="0" t="0" r="18415" b="4445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20185" cy="397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C33D0F">
      <w:pPr>
        <w:numPr>
          <w:ilvl w:val="0"/>
          <w:numId w:val="0"/>
        </w:numPr>
      </w:pPr>
    </w:p>
    <w:p w14:paraId="1CE82E9E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br w:type="page"/>
      </w:r>
    </w:p>
    <w:p w14:paraId="3A1ED08B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表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 xml:space="preserve">3 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机制检验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-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跨机构融合</w:t>
      </w:r>
    </w:p>
    <w:p w14:paraId="45E58D1F">
      <w:pPr>
        <w:numPr>
          <w:ilvl w:val="0"/>
          <w:numId w:val="0"/>
        </w:numPr>
      </w:pPr>
      <w:r>
        <w:drawing>
          <wp:inline distT="0" distB="0" distL="114300" distR="114300">
            <wp:extent cx="5274310" cy="4083685"/>
            <wp:effectExtent l="0" t="0" r="2540" b="12065"/>
            <wp:docPr id="2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8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3943350"/>
            <wp:effectExtent l="0" t="0" r="3810" b="0"/>
            <wp:docPr id="2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4358640"/>
            <wp:effectExtent l="0" t="0" r="6350" b="3810"/>
            <wp:docPr id="2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5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4150360"/>
            <wp:effectExtent l="0" t="0" r="7620" b="2540"/>
            <wp:docPr id="2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15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4180205"/>
            <wp:effectExtent l="0" t="0" r="5715" b="10795"/>
            <wp:docPr id="2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18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4263390"/>
            <wp:effectExtent l="0" t="0" r="7620" b="3810"/>
            <wp:docPr id="2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26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91305" cy="4164965"/>
            <wp:effectExtent l="0" t="0" r="4445" b="6985"/>
            <wp:docPr id="3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91305" cy="416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2F02E">
      <w:pPr>
        <w:numPr>
          <w:ilvl w:val="0"/>
          <w:numId w:val="0"/>
        </w:numPr>
      </w:pPr>
    </w:p>
    <w:p w14:paraId="20A47634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br w:type="page"/>
      </w:r>
    </w:p>
    <w:p w14:paraId="50DB25B4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表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 xml:space="preserve">4 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机制检验-跨学科融合</w:t>
      </w:r>
    </w:p>
    <w:p w14:paraId="1315A565">
      <w:pPr>
        <w:numPr>
          <w:ilvl w:val="0"/>
          <w:numId w:val="0"/>
        </w:numPr>
      </w:pPr>
      <w:r>
        <w:drawing>
          <wp:inline distT="0" distB="0" distL="114300" distR="114300">
            <wp:extent cx="5273040" cy="3883025"/>
            <wp:effectExtent l="0" t="0" r="3810" b="3175"/>
            <wp:docPr id="3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88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3883025"/>
            <wp:effectExtent l="0" t="0" r="7620" b="3175"/>
            <wp:docPr id="3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88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3883025"/>
            <wp:effectExtent l="0" t="0" r="7620" b="3175"/>
            <wp:docPr id="3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88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74185" cy="4221480"/>
            <wp:effectExtent l="0" t="0" r="12065" b="7620"/>
            <wp:docPr id="3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74185" cy="422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AB44D">
      <w:pPr>
        <w:numPr>
          <w:ilvl w:val="0"/>
          <w:numId w:val="0"/>
        </w:numPr>
      </w:pPr>
    </w:p>
    <w:p w14:paraId="0F28400D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br w:type="page"/>
      </w:r>
    </w:p>
    <w:p w14:paraId="0D567A7F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表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 xml:space="preserve">5 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集聚与扩散机制检验-高技能人才</w:t>
      </w:r>
    </w:p>
    <w:p w14:paraId="60C9D002">
      <w:pPr>
        <w:numPr>
          <w:ilvl w:val="0"/>
          <w:numId w:val="0"/>
        </w:numPr>
        <w:rPr>
          <w:rFonts w:hint="default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t>集聚效应回归结果——模型(1)-(3)</w:t>
      </w:r>
    </w:p>
    <w:p w14:paraId="712B9133">
      <w:pPr>
        <w:numPr>
          <w:ilvl w:val="0"/>
          <w:numId w:val="0"/>
        </w:numPr>
        <w:jc w:val="both"/>
        <w:rPr>
          <w:rFonts w:hint="eastAsia" w:ascii="仿宋" w:hAnsi="仿宋" w:eastAsia="仿宋" w:cs="仿宋"/>
          <w:bCs/>
          <w:sz w:val="28"/>
          <w:szCs w:val="28"/>
          <w:highlight w:val="yellow"/>
          <w:lang w:val="en-US" w:eastAsia="zh-CN"/>
        </w:rPr>
      </w:pPr>
      <w:r>
        <w:drawing>
          <wp:inline distT="0" distB="0" distL="114300" distR="114300">
            <wp:extent cx="5272405" cy="4164965"/>
            <wp:effectExtent l="0" t="0" r="4445" b="6985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16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4331970"/>
            <wp:effectExtent l="0" t="0" r="6350" b="11430"/>
            <wp:docPr id="3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3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4290695"/>
            <wp:effectExtent l="0" t="0" r="5715" b="14605"/>
            <wp:docPr id="3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29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59898">
      <w:pPr>
        <w:numPr>
          <w:ilvl w:val="0"/>
          <w:numId w:val="0"/>
        </w:numPr>
      </w:pPr>
      <w:r>
        <w:drawing>
          <wp:inline distT="0" distB="0" distL="114300" distR="114300">
            <wp:extent cx="3938270" cy="4810760"/>
            <wp:effectExtent l="0" t="0" r="5080" b="889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938270" cy="481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5EC74">
      <w:pP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br w:type="page"/>
      </w:r>
    </w:p>
    <w:p w14:paraId="35B2E0ED">
      <w:pPr>
        <w:numPr>
          <w:ilvl w:val="0"/>
          <w:numId w:val="0"/>
        </w:numPr>
        <w:rPr>
          <w:rFonts w:hint="default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t>扩散效应回归结果——模型(4)-(6)</w:t>
      </w:r>
    </w:p>
    <w:p w14:paraId="0F8F4BE0">
      <w:pPr>
        <w:numPr>
          <w:ilvl w:val="0"/>
          <w:numId w:val="0"/>
        </w:numPr>
      </w:pPr>
      <w:r>
        <w:drawing>
          <wp:inline distT="0" distB="0" distL="114300" distR="114300">
            <wp:extent cx="5269865" cy="4354830"/>
            <wp:effectExtent l="0" t="0" r="6985" b="7620"/>
            <wp:docPr id="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35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4315460"/>
            <wp:effectExtent l="0" t="0" r="3810" b="8890"/>
            <wp:docPr id="4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31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4404360"/>
            <wp:effectExtent l="0" t="0" r="6985" b="15240"/>
            <wp:docPr id="4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40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E5875">
      <w:pPr>
        <w:numPr>
          <w:ilvl w:val="0"/>
          <w:numId w:val="0"/>
        </w:numPr>
      </w:pPr>
      <w:r>
        <w:drawing>
          <wp:inline distT="0" distB="0" distL="114300" distR="114300">
            <wp:extent cx="3812540" cy="4735830"/>
            <wp:effectExtent l="0" t="0" r="16510" b="762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812540" cy="473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EC5F3">
      <w:pPr>
        <w:numPr>
          <w:ilvl w:val="0"/>
          <w:numId w:val="0"/>
        </w:numPr>
      </w:pPr>
    </w:p>
    <w:p w14:paraId="79D979AE">
      <w:pPr>
        <w:numPr>
          <w:ilvl w:val="0"/>
          <w:numId w:val="0"/>
        </w:numPr>
      </w:pPr>
    </w:p>
    <w:p w14:paraId="532E9113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br w:type="page"/>
      </w:r>
    </w:p>
    <w:p w14:paraId="4A62F212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表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 xml:space="preserve">6 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集聚与扩散机制检验-高新技术产业</w:t>
      </w:r>
    </w:p>
    <w:p w14:paraId="6C449597">
      <w:pPr>
        <w:numPr>
          <w:ilvl w:val="0"/>
          <w:numId w:val="0"/>
        </w:numPr>
        <w:rPr>
          <w:rFonts w:hint="default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t>集聚效应回归结果——模型(1)-(2)</w:t>
      </w:r>
    </w:p>
    <w:p w14:paraId="0AF6E025">
      <w:pPr>
        <w:numPr>
          <w:ilvl w:val="0"/>
          <w:numId w:val="0"/>
        </w:numPr>
      </w:pPr>
      <w:r>
        <w:drawing>
          <wp:inline distT="0" distB="0" distL="114300" distR="114300">
            <wp:extent cx="5267325" cy="4133850"/>
            <wp:effectExtent l="0" t="0" r="9525" b="0"/>
            <wp:docPr id="44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4102735"/>
            <wp:effectExtent l="0" t="0" r="7620" b="12065"/>
            <wp:docPr id="45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10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314065" cy="4910455"/>
            <wp:effectExtent l="0" t="0" r="635" b="4445"/>
            <wp:docPr id="46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314065" cy="491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B1E4F">
      <w:pP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br w:type="page"/>
      </w:r>
    </w:p>
    <w:p w14:paraId="44FEBD9C">
      <w:pPr>
        <w:numPr>
          <w:ilvl w:val="0"/>
          <w:numId w:val="0"/>
        </w:num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t>扩散效应回归结果——模型(3)-(4)</w:t>
      </w:r>
    </w:p>
    <w:p w14:paraId="56D1C8EA">
      <w:pPr>
        <w:numPr>
          <w:ilvl w:val="0"/>
          <w:numId w:val="0"/>
        </w:numPr>
      </w:pPr>
      <w:r>
        <w:drawing>
          <wp:inline distT="0" distB="0" distL="114300" distR="114300">
            <wp:extent cx="5269865" cy="4431665"/>
            <wp:effectExtent l="0" t="0" r="6985" b="6985"/>
            <wp:docPr id="47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5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43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4458970"/>
            <wp:effectExtent l="0" t="0" r="6985" b="17780"/>
            <wp:docPr id="48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6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45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837815" cy="4797425"/>
            <wp:effectExtent l="0" t="0" r="635" b="3175"/>
            <wp:docPr id="49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7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837815" cy="479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4F659">
      <w:pPr>
        <w:numPr>
          <w:ilvl w:val="0"/>
          <w:numId w:val="0"/>
        </w:numPr>
      </w:pPr>
    </w:p>
    <w:p w14:paraId="5D27E2FC">
      <w:pPr>
        <w:numPr>
          <w:ilvl w:val="0"/>
          <w:numId w:val="0"/>
        </w:numPr>
      </w:pPr>
    </w:p>
    <w:p w14:paraId="290B37F7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br w:type="page"/>
      </w:r>
    </w:p>
    <w:p w14:paraId="35CD6AD9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表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 xml:space="preserve">7 </w:t>
      </w: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  <w:t>集聚与扩散机制检验-创新投入与产出</w:t>
      </w:r>
    </w:p>
    <w:p w14:paraId="7D06E1D3">
      <w:pPr>
        <w:numPr>
          <w:ilvl w:val="0"/>
          <w:numId w:val="0"/>
        </w:num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bidi="ar"/>
        </w:r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t>集聚效应回归结果——模型(1)-(4)</w:t>
      </w:r>
    </w:p>
    <w:p w14:paraId="0FB815FF">
      <w:pPr>
        <w:numPr>
          <w:ilvl w:val="0"/>
          <w:numId w:val="0"/>
        </w:numPr>
      </w:pPr>
      <w:r>
        <w:drawing>
          <wp:inline distT="0" distB="0" distL="114300" distR="114300">
            <wp:extent cx="5270500" cy="4291330"/>
            <wp:effectExtent l="0" t="0" r="6350" b="13970"/>
            <wp:docPr id="50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8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29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4328795"/>
            <wp:effectExtent l="0" t="0" r="2540" b="14605"/>
            <wp:docPr id="51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9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2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4321810"/>
            <wp:effectExtent l="0" t="0" r="2540" b="2540"/>
            <wp:docPr id="52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4267835"/>
            <wp:effectExtent l="0" t="0" r="2540" b="18415"/>
            <wp:docPr id="53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80485" cy="4067175"/>
            <wp:effectExtent l="0" t="0" r="5715" b="9525"/>
            <wp:docPr id="54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2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880485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FF6E0">
      <w:pP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br w:type="page"/>
      </w:r>
    </w:p>
    <w:p w14:paraId="5672E884">
      <w:pPr>
        <w:numPr>
          <w:ilvl w:val="0"/>
          <w:numId w:val="0"/>
        </w:numPr>
      </w:pPr>
      <w:r>
        <w:rPr>
          <w:rFonts w:hint="eastAsia" w:ascii="黑体" w:hAnsi="黑体" w:eastAsia="黑体" w:cs="黑体"/>
          <w:color w:val="auto"/>
          <w:kern w:val="0"/>
          <w:sz w:val="18"/>
          <w:szCs w:val="18"/>
          <w:highlight w:val="yellow"/>
          <w:lang w:val="en-US" w:eastAsia="zh-CN" w:bidi="ar"/>
        </w:rPr>
        <w:t>扩散效应回归结果——模型(5)-(7)</w:t>
      </w:r>
    </w:p>
    <w:p w14:paraId="53AC5360">
      <w:pPr>
        <w:numPr>
          <w:ilvl w:val="0"/>
          <w:numId w:val="0"/>
        </w:numPr>
      </w:pPr>
    </w:p>
    <w:p w14:paraId="3A207748">
      <w:pPr>
        <w:numPr>
          <w:ilvl w:val="0"/>
          <w:numId w:val="0"/>
        </w:numPr>
      </w:pPr>
      <w:r>
        <w:drawing>
          <wp:inline distT="0" distB="0" distL="114300" distR="114300">
            <wp:extent cx="5270500" cy="4304665"/>
            <wp:effectExtent l="0" t="0" r="6350" b="635"/>
            <wp:docPr id="55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3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0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4345940"/>
            <wp:effectExtent l="0" t="0" r="6350" b="16510"/>
            <wp:docPr id="56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4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4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4345940"/>
            <wp:effectExtent l="0" t="0" r="6350" b="16510"/>
            <wp:docPr id="57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5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4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227705" cy="4443095"/>
            <wp:effectExtent l="0" t="0" r="10795" b="14605"/>
            <wp:docPr id="58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6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227705" cy="444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D8E8D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br w:type="page"/>
      </w:r>
    </w:p>
    <w:p w14:paraId="42A4CA8B">
      <w:pPr>
        <w:numPr>
          <w:ilvl w:val="0"/>
          <w:numId w:val="0"/>
        </w:numPr>
        <w:jc w:val="center"/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附录</w:t>
      </w:r>
    </w:p>
    <w:p w14:paraId="7A6416FE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图II1 平行趋势检验</w:t>
      </w:r>
    </w:p>
    <w:p w14:paraId="50B2FFB2">
      <w:pPr>
        <w:numPr>
          <w:ilvl w:val="0"/>
          <w:numId w:val="0"/>
        </w:numPr>
      </w:pPr>
      <w:r>
        <w:drawing>
          <wp:inline distT="0" distB="0" distL="114300" distR="114300">
            <wp:extent cx="3774440" cy="3768090"/>
            <wp:effectExtent l="0" t="0" r="1651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774440" cy="376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667125" cy="1014730"/>
            <wp:effectExtent l="0" t="0" r="9525" b="139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101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C5064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850005" cy="2800350"/>
            <wp:effectExtent l="0" t="0" r="17145" b="0"/>
            <wp:docPr id="9" name="图片 9" descr="平行趋势检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平行趋势检验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850005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B6A1C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D77CD6B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br w:type="page"/>
      </w:r>
    </w:p>
    <w:p w14:paraId="3F5345C2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图II2 安慰剂检验</w:t>
      </w:r>
    </w:p>
    <w:p w14:paraId="27A54EF9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707765" cy="2696845"/>
            <wp:effectExtent l="0" t="0" r="6985" b="8255"/>
            <wp:docPr id="10" name="图片 10" descr="安慰剂检验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安慰剂检验1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707765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D957C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571F21D3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br w:type="page"/>
      </w:r>
    </w:p>
    <w:p w14:paraId="52E12493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表II1 Goodman-Bacon分解</w:t>
      </w:r>
    </w:p>
    <w:p w14:paraId="56FB99D7">
      <w:pPr>
        <w:numPr>
          <w:ilvl w:val="0"/>
          <w:numId w:val="0"/>
        </w:numPr>
      </w:pPr>
      <w:r>
        <w:drawing>
          <wp:inline distT="0" distB="0" distL="114300" distR="114300">
            <wp:extent cx="3826510" cy="4164330"/>
            <wp:effectExtent l="0" t="0" r="2540" b="762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826510" cy="416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CD45D">
      <w:pPr>
        <w:numPr>
          <w:ilvl w:val="0"/>
          <w:numId w:val="0"/>
        </w:numPr>
      </w:pPr>
    </w:p>
    <w:p w14:paraId="6FBE48FD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br w:type="page"/>
      </w:r>
    </w:p>
    <w:p w14:paraId="710522A8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表II2 被解释变量再考量</w:t>
      </w:r>
    </w:p>
    <w:p w14:paraId="58DC1927">
      <w:pPr>
        <w:numPr>
          <w:ilvl w:val="0"/>
          <w:numId w:val="0"/>
        </w:numPr>
      </w:pPr>
      <w:r>
        <w:drawing>
          <wp:inline distT="0" distB="0" distL="114300" distR="114300">
            <wp:extent cx="5266690" cy="3797300"/>
            <wp:effectExtent l="0" t="0" r="10160" b="12700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9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369A3">
      <w:pPr>
        <w:numPr>
          <w:ilvl w:val="0"/>
          <w:numId w:val="0"/>
        </w:numPr>
      </w:pPr>
      <w:r>
        <w:drawing>
          <wp:inline distT="0" distB="0" distL="114300" distR="114300">
            <wp:extent cx="3491865" cy="4020185"/>
            <wp:effectExtent l="0" t="0" r="13335" b="18415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491865" cy="402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DFC79">
      <w:pPr>
        <w:numPr>
          <w:ilvl w:val="0"/>
          <w:numId w:val="0"/>
        </w:numPr>
      </w:pPr>
      <w:r>
        <w:drawing>
          <wp:inline distT="0" distB="0" distL="114300" distR="114300">
            <wp:extent cx="3504565" cy="2357120"/>
            <wp:effectExtent l="0" t="0" r="635" b="5080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504565" cy="235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2FD44">
      <w:pPr>
        <w:rPr>
          <w:rFonts w:hint="eastAsia" w:ascii="仿宋" w:hAnsi="仿宋" w:eastAsia="仿宋" w:cs="仿宋"/>
          <w:bCs/>
          <w:sz w:val="28"/>
          <w:szCs w:val="28"/>
          <w:highlight w:val="yellow"/>
          <w:lang w:val="en-US" w:eastAsia="zh-CN"/>
        </w:rPr>
      </w:pPr>
    </w:p>
    <w:p w14:paraId="47C0C373">
      <w:pPr>
        <w:numPr>
          <w:ilvl w:val="0"/>
          <w:numId w:val="0"/>
        </w:numPr>
      </w:pPr>
    </w:p>
    <w:p w14:paraId="70C22263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br w:type="page"/>
      </w:r>
    </w:p>
    <w:p w14:paraId="6EA6C67A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表A1 创新关注度与合作创新回归结果</w:t>
      </w:r>
    </w:p>
    <w:p w14:paraId="6C499814">
      <w:pPr>
        <w:numPr>
          <w:ilvl w:val="0"/>
          <w:numId w:val="0"/>
        </w:numPr>
      </w:pPr>
      <w:r>
        <w:drawing>
          <wp:inline distT="0" distB="0" distL="114300" distR="114300">
            <wp:extent cx="5271135" cy="3901440"/>
            <wp:effectExtent l="0" t="0" r="5715" b="3810"/>
            <wp:docPr id="64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2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0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3152775"/>
            <wp:effectExtent l="0" t="0" r="6985" b="9525"/>
            <wp:docPr id="65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3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3822700"/>
            <wp:effectExtent l="0" t="0" r="10160" b="6350"/>
            <wp:docPr id="66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4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82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114040"/>
            <wp:effectExtent l="0" t="0" r="5715" b="10160"/>
            <wp:docPr id="67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5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1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59580" cy="5339080"/>
            <wp:effectExtent l="0" t="0" r="7620" b="13970"/>
            <wp:docPr id="68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6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259580" cy="533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61BDC3">
      <w:pPr>
        <w:numPr>
          <w:ilvl w:val="0"/>
          <w:numId w:val="0"/>
        </w:numPr>
      </w:pPr>
    </w:p>
    <w:p w14:paraId="3C55C2EC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br w:type="page"/>
      </w:r>
    </w:p>
    <w:p w14:paraId="6719D699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表A2 合作创新的替代效应检验</w:t>
      </w:r>
    </w:p>
    <w:p w14:paraId="04A0AA76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7325" cy="3961765"/>
            <wp:effectExtent l="0" t="0" r="9525" b="635"/>
            <wp:docPr id="69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7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6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3834765"/>
            <wp:effectExtent l="0" t="0" r="5080" b="13335"/>
            <wp:docPr id="70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68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83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3980180"/>
            <wp:effectExtent l="0" t="0" r="3175" b="1270"/>
            <wp:docPr id="71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69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8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4138930"/>
            <wp:effectExtent l="0" t="0" r="5715" b="13970"/>
            <wp:docPr id="72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0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13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4125595"/>
            <wp:effectExtent l="0" t="0" r="4445" b="8255"/>
            <wp:docPr id="73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1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12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91305" cy="4084955"/>
            <wp:effectExtent l="0" t="0" r="4445" b="10795"/>
            <wp:docPr id="74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2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091305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2FA76">
      <w:pPr>
        <w:widowControl w:val="0"/>
        <w:numPr>
          <w:ilvl w:val="0"/>
          <w:numId w:val="0"/>
        </w:numPr>
        <w:jc w:val="both"/>
      </w:pPr>
    </w:p>
    <w:p w14:paraId="3A6DAC6B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br w:type="page"/>
      </w:r>
    </w:p>
    <w:p w14:paraId="1061A612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表III2 合作创新的溢出效应</w:t>
      </w:r>
    </w:p>
    <w:p w14:paraId="7EF153D9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3967480"/>
            <wp:effectExtent l="0" t="0" r="6985" b="13970"/>
            <wp:docPr id="76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4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96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3867150"/>
            <wp:effectExtent l="0" t="0" r="5080" b="0"/>
            <wp:docPr id="77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5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3992245"/>
            <wp:effectExtent l="0" t="0" r="8890" b="8255"/>
            <wp:docPr id="78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6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9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4130040"/>
            <wp:effectExtent l="0" t="0" r="7620" b="3810"/>
            <wp:docPr id="79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7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13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4149090"/>
            <wp:effectExtent l="0" t="0" r="5715" b="3810"/>
            <wp:docPr id="80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78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14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030409">
      <w:pPr>
        <w:widowControl w:val="0"/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4162425" cy="5442585"/>
            <wp:effectExtent l="0" t="0" r="9525" b="5715"/>
            <wp:docPr id="75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3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544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52965">
      <w:pPr>
        <w:widowControl w:val="0"/>
        <w:numPr>
          <w:ilvl w:val="0"/>
          <w:numId w:val="0"/>
        </w:numPr>
        <w:jc w:val="both"/>
        <w:rPr>
          <w:rFonts w:hint="eastAsia" w:ascii="仿宋" w:hAnsi="仿宋" w:eastAsia="仿宋" w:cs="仿宋"/>
          <w:bCs/>
          <w:sz w:val="28"/>
          <w:szCs w:val="28"/>
          <w:highlight w:val="yellow"/>
          <w:lang w:val="en-US" w:eastAsia="zh-CN"/>
        </w:rPr>
      </w:pPr>
    </w:p>
    <w:p w14:paraId="2293796D">
      <w:pP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br w:type="page"/>
      </w:r>
    </w:p>
    <w:p w14:paraId="7A14E38A">
      <w:pPr>
        <w:numPr>
          <w:ilvl w:val="0"/>
          <w:numId w:val="0"/>
        </w:numPr>
        <w:outlineLvl w:val="0"/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8"/>
          <w:highlight w:val="yellow"/>
          <w:lang w:val="en-US" w:eastAsia="zh-CN" w:bidi="ar"/>
        </w:rPr>
        <w:t>表III3 异质性分析回归结果</w:t>
      </w:r>
    </w:p>
    <w:p w14:paraId="5B415703"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72405" cy="3003550"/>
            <wp:effectExtent l="0" t="0" r="4445" b="6350"/>
            <wp:docPr id="59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7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0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925570"/>
            <wp:effectExtent l="0" t="0" r="5715" b="17780"/>
            <wp:docPr id="60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8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2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4005580"/>
            <wp:effectExtent l="0" t="0" r="9525" b="13970"/>
            <wp:docPr id="61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59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0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987165"/>
            <wp:effectExtent l="0" t="0" r="5715" b="13335"/>
            <wp:docPr id="62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0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8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4037965" cy="5111115"/>
            <wp:effectExtent l="0" t="0" r="635" b="13335"/>
            <wp:docPr id="63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1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4037965" cy="511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BhODk0MTQyNWMxNzdjMWJlODVkMTAwZTBmNDY4Y2IifQ=="/>
  </w:docVars>
  <w:rsids>
    <w:rsidRoot w:val="5C561D89"/>
    <w:rsid w:val="001B6CA3"/>
    <w:rsid w:val="304D669A"/>
    <w:rsid w:val="5C561D89"/>
    <w:rsid w:val="60261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0" Type="http://schemas.openxmlformats.org/officeDocument/2006/relationships/fontTable" Target="fontTable.xml"/><Relationship Id="rId8" Type="http://schemas.openxmlformats.org/officeDocument/2006/relationships/image" Target="media/image5.png"/><Relationship Id="rId79" Type="http://schemas.openxmlformats.org/officeDocument/2006/relationships/image" Target="media/image76.png"/><Relationship Id="rId78" Type="http://schemas.openxmlformats.org/officeDocument/2006/relationships/image" Target="media/image75.png"/><Relationship Id="rId77" Type="http://schemas.openxmlformats.org/officeDocument/2006/relationships/image" Target="media/image74.png"/><Relationship Id="rId76" Type="http://schemas.openxmlformats.org/officeDocument/2006/relationships/image" Target="media/image73.png"/><Relationship Id="rId75" Type="http://schemas.openxmlformats.org/officeDocument/2006/relationships/image" Target="media/image72.png"/><Relationship Id="rId74" Type="http://schemas.openxmlformats.org/officeDocument/2006/relationships/image" Target="media/image71.png"/><Relationship Id="rId73" Type="http://schemas.openxmlformats.org/officeDocument/2006/relationships/image" Target="media/image70.png"/><Relationship Id="rId72" Type="http://schemas.openxmlformats.org/officeDocument/2006/relationships/image" Target="media/image69.png"/><Relationship Id="rId71" Type="http://schemas.openxmlformats.org/officeDocument/2006/relationships/image" Target="media/image68.png"/><Relationship Id="rId70" Type="http://schemas.openxmlformats.org/officeDocument/2006/relationships/image" Target="media/image67.png"/><Relationship Id="rId7" Type="http://schemas.openxmlformats.org/officeDocument/2006/relationships/image" Target="media/image4.png"/><Relationship Id="rId69" Type="http://schemas.openxmlformats.org/officeDocument/2006/relationships/image" Target="media/image66.png"/><Relationship Id="rId68" Type="http://schemas.openxmlformats.org/officeDocument/2006/relationships/image" Target="media/image65.png"/><Relationship Id="rId67" Type="http://schemas.openxmlformats.org/officeDocument/2006/relationships/image" Target="media/image64.png"/><Relationship Id="rId66" Type="http://schemas.openxmlformats.org/officeDocument/2006/relationships/image" Target="media/image63.png"/><Relationship Id="rId65" Type="http://schemas.openxmlformats.org/officeDocument/2006/relationships/image" Target="media/image62.png"/><Relationship Id="rId64" Type="http://schemas.openxmlformats.org/officeDocument/2006/relationships/image" Target="media/image61.png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pn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jpeg"/><Relationship Id="rId52" Type="http://schemas.openxmlformats.org/officeDocument/2006/relationships/image" Target="media/image49.jpe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52</Pages>
  <Words>291</Words>
  <Characters>370</Characters>
  <Lines>0</Lines>
  <Paragraphs>0</Paragraphs>
  <TotalTime>2</TotalTime>
  <ScaleCrop>false</ScaleCrop>
  <LinksUpToDate>false</LinksUpToDate>
  <CharactersWithSpaces>385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2024-09-19T14:26:00Z</dcterms:created>
  <dc:creator>YYK</dc:creator>
  <cp:lastModifiedBy>YYK</cp:lastModifiedBy>
  <dcterms:modified xsi:type="dcterms:W3CDTF">2025-02-19T06:50:13Z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7CFCDF1738A5414BAE81B87F1251D3C0_11</vt:lpwstr>
  </property>
  <property fmtid="{D5CDD505-2E9C-101B-9397-08002B2CF9AE}" pid="4" name="KSOTemplateDocerSaveRecord">
    <vt:lpwstr>eyJoZGlkIjoiNDBhODk0MTQyNWMxNzdjMWJlODVkMTAwZTBmNDY4Y2IiLCJ1c2VySWQiOiIyMjUwNjI2NjIifQ==</vt:lpwstr>
  </property>
</Properties>
</file>