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2E32" w14:textId="77777777" w:rsidR="002359B0" w:rsidRDefault="003D27BA">
      <w:pPr>
        <w:spacing w:beforeLines="50" w:before="156" w:afterLines="50" w:after="156"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届经济学双学位（校内）毕业生去向统计结果</w:t>
      </w:r>
    </w:p>
    <w:p w14:paraId="35F5D968" w14:textId="77777777" w:rsidR="002359B0" w:rsidRDefault="003D27BA">
      <w:pPr>
        <w:pStyle w:val="1"/>
      </w:pPr>
      <w:r>
        <w:rPr>
          <w:rFonts w:hint="eastAsia"/>
        </w:rPr>
        <w:t>一、校内情况</w:t>
      </w:r>
    </w:p>
    <w:p w14:paraId="33A228D3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年国家</w:t>
      </w:r>
      <w:r>
        <w:rPr>
          <w:sz w:val="24"/>
        </w:rPr>
        <w:t>发展研究院双学位项目</w:t>
      </w:r>
      <w:r>
        <w:rPr>
          <w:rFonts w:hint="eastAsia"/>
          <w:sz w:val="24"/>
        </w:rPr>
        <w:t>有</w:t>
      </w:r>
      <w:r>
        <w:rPr>
          <w:rFonts w:hint="eastAsia"/>
          <w:sz w:val="24"/>
        </w:rPr>
        <w:t>231</w:t>
      </w:r>
      <w:r>
        <w:rPr>
          <w:rFonts w:hint="eastAsia"/>
          <w:sz w:val="24"/>
        </w:rPr>
        <w:t>名校内毕业生。截止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日，所有校内毕业生均已填写毕业去向。</w:t>
      </w:r>
    </w:p>
    <w:p w14:paraId="6F04E969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校内</w:t>
      </w:r>
      <w:r>
        <w:rPr>
          <w:sz w:val="24"/>
        </w:rPr>
        <w:t>毕业</w:t>
      </w:r>
      <w:r>
        <w:rPr>
          <w:rFonts w:hint="eastAsia"/>
          <w:sz w:val="24"/>
        </w:rPr>
        <w:t>去向情况如下图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所示。其中，继续升学共</w:t>
      </w:r>
      <w:r>
        <w:rPr>
          <w:sz w:val="24"/>
        </w:rPr>
        <w:t>2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人，工作共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人，待定共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人。</w:t>
      </w:r>
    </w:p>
    <w:p w14:paraId="2A7B5B48" w14:textId="77777777" w:rsidR="002359B0" w:rsidRDefault="003D27BA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619F819E" wp14:editId="3F3C69C8">
            <wp:extent cx="3728720" cy="3895090"/>
            <wp:effectExtent l="0" t="0" r="5080" b="0"/>
            <wp:docPr id="8418586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5868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0547" cy="389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98FA1" w14:textId="77777777" w:rsidR="002359B0" w:rsidRDefault="002359B0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14:paraId="41B7EF5A" w14:textId="77777777" w:rsidR="002359B0" w:rsidRDefault="003D27BA">
      <w:pPr>
        <w:pStyle w:val="1"/>
      </w:pPr>
      <w:r>
        <w:rPr>
          <w:rFonts w:hint="eastAsia"/>
        </w:rPr>
        <w:t>二</w:t>
      </w:r>
      <w:r>
        <w:t>、升学情况</w:t>
      </w:r>
    </w:p>
    <w:p w14:paraId="48661DB2" w14:textId="77777777" w:rsidR="002359B0" w:rsidRDefault="003D27BA">
      <w:pPr>
        <w:pStyle w:val="2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rPr>
          <w:rFonts w:hint="eastAsia"/>
        </w:rPr>
        <w:t>继续学习专业</w:t>
      </w:r>
      <w:r>
        <w:t>统计</w:t>
      </w:r>
      <w:r>
        <w:rPr>
          <w:rFonts w:hint="eastAsia"/>
        </w:rPr>
        <w:t xml:space="preserve"> </w:t>
      </w:r>
    </w:p>
    <w:p w14:paraId="108E12E1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>
        <w:rPr>
          <w:rFonts w:hint="eastAsia"/>
          <w:sz w:val="24"/>
        </w:rPr>
        <w:t>217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</w:t>
      </w:r>
      <w:r>
        <w:rPr>
          <w:sz w:val="24"/>
        </w:rPr>
        <w:t>有</w:t>
      </w:r>
      <w:r>
        <w:rPr>
          <w:rFonts w:hint="eastAsia"/>
          <w:sz w:val="24"/>
        </w:rPr>
        <w:t>70</w:t>
      </w:r>
      <w:r>
        <w:rPr>
          <w:sz w:val="24"/>
        </w:rPr>
        <w:t>人升学至经管类专业</w:t>
      </w:r>
      <w:r>
        <w:rPr>
          <w:rFonts w:hint="eastAsia"/>
          <w:sz w:val="24"/>
        </w:rPr>
        <w:t>，</w:t>
      </w:r>
      <w:r>
        <w:rPr>
          <w:sz w:val="24"/>
        </w:rPr>
        <w:t>1</w:t>
      </w:r>
      <w:r>
        <w:rPr>
          <w:rFonts w:hint="eastAsia"/>
          <w:sz w:val="24"/>
        </w:rPr>
        <w:t>47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2F70933D" w14:textId="77777777" w:rsidR="002359B0" w:rsidRDefault="003D27BA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0BB30044" wp14:editId="6D1DE5AD">
            <wp:extent cx="3278505" cy="3223895"/>
            <wp:effectExtent l="0" t="0" r="0" b="0"/>
            <wp:docPr id="16433809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38091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2530" cy="322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16E92" w14:textId="77777777" w:rsidR="002359B0" w:rsidRDefault="002359B0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14:paraId="0CCD6A3F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70</w:t>
      </w:r>
      <w:r>
        <w:rPr>
          <w:rFonts w:hint="eastAsia"/>
          <w:sz w:val="24"/>
        </w:rPr>
        <w:t>名</w:t>
      </w:r>
      <w:r>
        <w:rPr>
          <w:sz w:val="24"/>
        </w:rPr>
        <w:t>升学至经管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>
        <w:rPr>
          <w:rFonts w:hint="eastAsia"/>
          <w:sz w:val="24"/>
        </w:rPr>
        <w:t>66</w:t>
      </w:r>
      <w:r>
        <w:rPr>
          <w:rFonts w:hint="eastAsia"/>
          <w:sz w:val="24"/>
        </w:rPr>
        <w:t>人。</w:t>
      </w:r>
    </w:p>
    <w:p w14:paraId="3F71B99F" w14:textId="77777777" w:rsidR="002359B0" w:rsidRDefault="003D27BA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2F0107CC" wp14:editId="5594F0F4">
            <wp:extent cx="3376295" cy="3526790"/>
            <wp:effectExtent l="0" t="0" r="0" b="0"/>
            <wp:docPr id="18726486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64869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8847" cy="352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ACE39" w14:textId="77777777" w:rsidR="002359B0" w:rsidRDefault="002359B0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14:paraId="32F622CB" w14:textId="77777777" w:rsidR="002359B0" w:rsidRDefault="003D27BA">
      <w:pPr>
        <w:pStyle w:val="3"/>
      </w:pPr>
      <w:r>
        <w:rPr>
          <w:rFonts w:hint="eastAsia"/>
        </w:rPr>
        <w:lastRenderedPageBreak/>
        <w:t>2.2.1</w:t>
      </w:r>
      <w:r>
        <w:rPr>
          <w:rFonts w:hint="eastAsia"/>
        </w:rPr>
        <w:t>国内升学情况统计</w:t>
      </w:r>
      <w:r>
        <w:rPr>
          <w:rFonts w:hint="eastAsia"/>
        </w:rPr>
        <w:t xml:space="preserve"> </w:t>
      </w:r>
    </w:p>
    <w:p w14:paraId="27A1A788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>
        <w:rPr>
          <w:sz w:val="24"/>
        </w:rPr>
        <w:t>21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>
        <w:rPr>
          <w:sz w:val="24"/>
        </w:rPr>
        <w:t>1</w:t>
      </w:r>
      <w:r>
        <w:rPr>
          <w:rFonts w:hint="eastAsia"/>
          <w:sz w:val="24"/>
        </w:rPr>
        <w:t>73</w:t>
      </w:r>
      <w:r>
        <w:rPr>
          <w:rFonts w:hint="eastAsia"/>
          <w:sz w:val="24"/>
        </w:rPr>
        <w:t>人</w:t>
      </w:r>
      <w:r>
        <w:rPr>
          <w:sz w:val="24"/>
        </w:rPr>
        <w:t>升入国内大学</w:t>
      </w:r>
      <w:r>
        <w:rPr>
          <w:rFonts w:hint="eastAsia"/>
          <w:sz w:val="24"/>
        </w:rPr>
        <w:t>，其中有</w:t>
      </w:r>
      <w:r>
        <w:rPr>
          <w:rFonts w:hint="eastAsia"/>
          <w:sz w:val="24"/>
        </w:rPr>
        <w:t>46</w:t>
      </w:r>
      <w:r>
        <w:rPr>
          <w:rFonts w:hint="eastAsia"/>
          <w:sz w:val="24"/>
        </w:rPr>
        <w:t>人</w:t>
      </w:r>
      <w:r>
        <w:rPr>
          <w:sz w:val="24"/>
        </w:rPr>
        <w:t>升学至</w:t>
      </w:r>
      <w:r>
        <w:rPr>
          <w:rFonts w:hint="eastAsia"/>
          <w:sz w:val="24"/>
        </w:rPr>
        <w:t>经管类专业，</w:t>
      </w:r>
      <w:r>
        <w:rPr>
          <w:sz w:val="24"/>
        </w:rPr>
        <w:t>1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6E9E700E" w14:textId="77777777" w:rsidR="002359B0" w:rsidRDefault="003D27BA">
      <w:pPr>
        <w:spacing w:beforeLines="50" w:before="156" w:afterLines="50" w:after="156" w:line="300" w:lineRule="auto"/>
        <w:jc w:val="center"/>
        <w:rPr>
          <w:sz w:val="24"/>
        </w:rPr>
      </w:pPr>
      <w:r>
        <w:rPr>
          <w:noProof/>
        </w:rPr>
        <w:drawing>
          <wp:inline distT="0" distB="0" distL="0" distR="0" wp14:anchorId="4DECA44B" wp14:editId="0A67C16B">
            <wp:extent cx="3857625" cy="3958590"/>
            <wp:effectExtent l="0" t="0" r="0" b="3810"/>
            <wp:docPr id="12350807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08075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64623" cy="39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C35F0" w14:textId="77777777" w:rsidR="002359B0" w:rsidRDefault="002359B0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14:paraId="4F3DBF19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46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>
        <w:rPr>
          <w:rFonts w:hint="eastAsia"/>
          <w:sz w:val="24"/>
        </w:rPr>
        <w:t>42</w:t>
      </w:r>
      <w:r>
        <w:rPr>
          <w:rFonts w:hint="eastAsia"/>
          <w:sz w:val="24"/>
        </w:rPr>
        <w:t>人。</w:t>
      </w:r>
    </w:p>
    <w:p w14:paraId="35C3D8B8" w14:textId="77777777" w:rsidR="002359B0" w:rsidRDefault="003D27BA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4973D620" wp14:editId="7BEA6290">
            <wp:extent cx="3943350" cy="3968115"/>
            <wp:effectExtent l="0" t="0" r="0" b="0"/>
            <wp:docPr id="3300010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00101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3665" cy="397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DC85C" w14:textId="77777777" w:rsidR="002359B0" w:rsidRDefault="003D27BA">
      <w:pPr>
        <w:pStyle w:val="3"/>
      </w:pPr>
      <w:r>
        <w:rPr>
          <w:rFonts w:hint="eastAsia"/>
        </w:rPr>
        <w:t>2.2.2</w:t>
      </w:r>
      <w:r>
        <w:rPr>
          <w:rFonts w:hint="eastAsia"/>
        </w:rPr>
        <w:t>国外升学情况统计</w:t>
      </w:r>
      <w:r>
        <w:rPr>
          <w:rFonts w:hint="eastAsia"/>
        </w:rPr>
        <w:t xml:space="preserve"> </w:t>
      </w:r>
    </w:p>
    <w:p w14:paraId="69DC5021" w14:textId="77777777" w:rsidR="002359B0" w:rsidRDefault="003D27BA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>
        <w:rPr>
          <w:sz w:val="24"/>
        </w:rPr>
        <w:t>21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>
        <w:rPr>
          <w:rFonts w:hint="eastAsia"/>
          <w:sz w:val="24"/>
        </w:rPr>
        <w:t>4</w:t>
      </w:r>
      <w:r>
        <w:rPr>
          <w:sz w:val="24"/>
        </w:rPr>
        <w:t>4</w:t>
      </w:r>
      <w:r>
        <w:rPr>
          <w:rFonts w:hint="eastAsia"/>
          <w:sz w:val="24"/>
        </w:rPr>
        <w:t>人</w:t>
      </w:r>
      <w:r>
        <w:rPr>
          <w:sz w:val="24"/>
        </w:rPr>
        <w:t>升入国</w:t>
      </w:r>
      <w:r>
        <w:rPr>
          <w:rFonts w:hint="eastAsia"/>
          <w:sz w:val="24"/>
        </w:rPr>
        <w:t>外</w:t>
      </w:r>
      <w:r>
        <w:rPr>
          <w:sz w:val="24"/>
        </w:rPr>
        <w:t>大学</w:t>
      </w:r>
      <w:r>
        <w:rPr>
          <w:rFonts w:hint="eastAsia"/>
          <w:sz w:val="24"/>
        </w:rPr>
        <w:t>，其中，有</w:t>
      </w:r>
      <w:r>
        <w:rPr>
          <w:sz w:val="24"/>
        </w:rPr>
        <w:t>2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</w:t>
      </w:r>
      <w:r>
        <w:rPr>
          <w:sz w:val="24"/>
        </w:rPr>
        <w:t>升学至经管类专业，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0D39FE60" w14:textId="77777777" w:rsidR="002359B0" w:rsidRDefault="003D27BA">
      <w:pPr>
        <w:spacing w:beforeLines="50" w:before="156" w:afterLines="50" w:after="156" w:line="300" w:lineRule="auto"/>
        <w:ind w:right="85"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69D41F74" wp14:editId="09C789C6">
            <wp:extent cx="3209290" cy="3352800"/>
            <wp:effectExtent l="0" t="0" r="0" b="0"/>
            <wp:docPr id="1461876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8760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3370" cy="337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F281C" w14:textId="77777777" w:rsidR="002359B0" w:rsidRDefault="002359B0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14:paraId="04E06918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</w:t>
      </w:r>
      <w:r>
        <w:rPr>
          <w:rFonts w:hint="eastAsia"/>
          <w:sz w:val="24"/>
        </w:rPr>
        <w:t>均由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专业。</w:t>
      </w:r>
    </w:p>
    <w:p w14:paraId="302C6462" w14:textId="77777777" w:rsidR="002359B0" w:rsidRDefault="003D27BA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46FD223B" wp14:editId="78171F33">
            <wp:extent cx="3543300" cy="3565525"/>
            <wp:effectExtent l="0" t="0" r="0" b="0"/>
            <wp:docPr id="7777121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71215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9893" cy="357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3D2F4" w14:textId="77777777" w:rsidR="002359B0" w:rsidRDefault="002359B0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14:paraId="3D909BD4" w14:textId="77777777" w:rsidR="002359B0" w:rsidRDefault="003D27BA">
      <w:pPr>
        <w:pStyle w:val="2"/>
      </w:pPr>
      <w:r>
        <w:rPr>
          <w:rFonts w:hint="eastAsia"/>
        </w:rPr>
        <w:t xml:space="preserve">2.3 </w:t>
      </w:r>
      <w:r>
        <w:rPr>
          <w:rFonts w:hint="eastAsia"/>
        </w:rPr>
        <w:t>升学</w:t>
      </w:r>
      <w:r>
        <w:t>所在国家统计</w:t>
      </w:r>
    </w:p>
    <w:p w14:paraId="48F2666C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在继续升学的</w:t>
      </w:r>
      <w:r>
        <w:rPr>
          <w:sz w:val="24"/>
        </w:rPr>
        <w:t>21</w:t>
      </w:r>
      <w:r>
        <w:rPr>
          <w:rFonts w:hint="eastAsia"/>
          <w:sz w:val="24"/>
        </w:rPr>
        <w:t>7</w:t>
      </w:r>
      <w:r>
        <w:rPr>
          <w:sz w:val="24"/>
        </w:rPr>
        <w:t>名同学生，</w:t>
      </w:r>
      <w:r>
        <w:rPr>
          <w:rFonts w:hint="eastAsia"/>
          <w:sz w:val="24"/>
        </w:rPr>
        <w:t>仍在中国继续</w:t>
      </w:r>
      <w:r>
        <w:rPr>
          <w:sz w:val="24"/>
        </w:rPr>
        <w:t>深造的学生有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73</w:t>
      </w:r>
      <w:r>
        <w:rPr>
          <w:rFonts w:hint="eastAsia"/>
          <w:color w:val="000000"/>
          <w:sz w:val="24"/>
        </w:rPr>
        <w:t>人，去往美国</w:t>
      </w:r>
      <w:r>
        <w:rPr>
          <w:rFonts w:hint="eastAsia"/>
          <w:color w:val="000000"/>
          <w:sz w:val="24"/>
        </w:rPr>
        <w:t>34</w:t>
      </w:r>
      <w:r>
        <w:rPr>
          <w:rFonts w:hint="eastAsia"/>
          <w:color w:val="000000"/>
          <w:sz w:val="24"/>
        </w:rPr>
        <w:t>人，英国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人，新加坡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人，澳大利亚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人，瑞士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人，法国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</w:t>
      </w:r>
      <w:r>
        <w:rPr>
          <w:sz w:val="24"/>
        </w:rPr>
        <w:t>。</w:t>
      </w:r>
    </w:p>
    <w:p w14:paraId="5F4EC74A" w14:textId="24A40214" w:rsidR="002359B0" w:rsidRDefault="00C1285F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 w:rsidRPr="00C1285F">
        <w:rPr>
          <w:noProof/>
          <w:sz w:val="24"/>
        </w:rPr>
        <w:lastRenderedPageBreak/>
        <w:drawing>
          <wp:inline distT="0" distB="0" distL="0" distR="0" wp14:anchorId="2E06010A" wp14:editId="6B42E5CC">
            <wp:extent cx="3650876" cy="375285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29" cy="376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31882" w14:textId="77777777" w:rsidR="002359B0" w:rsidRDefault="002359B0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14:paraId="6C405BB7" w14:textId="77777777" w:rsidR="002359B0" w:rsidRDefault="003D27BA">
      <w:pPr>
        <w:pStyle w:val="2"/>
      </w:pPr>
      <w:r>
        <w:rPr>
          <w:rFonts w:hint="eastAsia"/>
        </w:rPr>
        <w:t xml:space="preserve">2.4 </w:t>
      </w:r>
      <w:r>
        <w:rPr>
          <w:rFonts w:hint="eastAsia"/>
        </w:rPr>
        <w:t>升学学校情况统计</w:t>
      </w:r>
    </w:p>
    <w:p w14:paraId="7C0B62A7" w14:textId="77777777" w:rsidR="002359B0" w:rsidRDefault="003D27BA">
      <w:pPr>
        <w:pStyle w:val="3"/>
      </w:pPr>
      <w:r>
        <w:rPr>
          <w:rFonts w:hint="eastAsia"/>
        </w:rPr>
        <w:t xml:space="preserve">2.4.1 </w:t>
      </w:r>
      <w:r>
        <w:rPr>
          <w:rFonts w:hint="eastAsia"/>
        </w:rPr>
        <w:t>国内升学情况统计</w:t>
      </w:r>
    </w:p>
    <w:p w14:paraId="5BD4A584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</w:t>
      </w:r>
      <w:r>
        <w:rPr>
          <w:rFonts w:hint="eastAsia"/>
          <w:sz w:val="24"/>
        </w:rPr>
        <w:t>留在国内</w:t>
      </w:r>
      <w:r>
        <w:rPr>
          <w:sz w:val="24"/>
        </w:rPr>
        <w:t>升学的</w:t>
      </w:r>
      <w:r>
        <w:rPr>
          <w:sz w:val="24"/>
        </w:rPr>
        <w:t>1</w:t>
      </w:r>
      <w:r>
        <w:rPr>
          <w:rFonts w:hint="eastAsia"/>
          <w:sz w:val="24"/>
        </w:rPr>
        <w:t>73</w:t>
      </w:r>
      <w:r>
        <w:rPr>
          <w:rFonts w:hint="eastAsia"/>
          <w:sz w:val="24"/>
        </w:rPr>
        <w:t>名</w:t>
      </w:r>
      <w:r>
        <w:rPr>
          <w:sz w:val="24"/>
        </w:rPr>
        <w:t>同学生</w:t>
      </w:r>
      <w:r>
        <w:rPr>
          <w:rFonts w:hint="eastAsia"/>
          <w:sz w:val="24"/>
        </w:rPr>
        <w:t>中，留在本校继续升学的学生共</w:t>
      </w:r>
      <w:r>
        <w:rPr>
          <w:sz w:val="24"/>
        </w:rPr>
        <w:t>1</w:t>
      </w:r>
      <w:r>
        <w:rPr>
          <w:rFonts w:hint="eastAsia"/>
          <w:sz w:val="24"/>
        </w:rPr>
        <w:t>41</w:t>
      </w:r>
      <w:r>
        <w:rPr>
          <w:rFonts w:hint="eastAsia"/>
          <w:sz w:val="24"/>
        </w:rPr>
        <w:t>名，跨学校升学的学生共</w:t>
      </w:r>
      <w:r>
        <w:rPr>
          <w:rFonts w:hint="eastAsia"/>
          <w:sz w:val="24"/>
        </w:rPr>
        <w:t>3</w:t>
      </w:r>
      <w:r>
        <w:rPr>
          <w:sz w:val="24"/>
        </w:rPr>
        <w:t>2</w:t>
      </w:r>
      <w:r>
        <w:rPr>
          <w:rFonts w:hint="eastAsia"/>
          <w:sz w:val="24"/>
        </w:rPr>
        <w:t>名。</w:t>
      </w:r>
    </w:p>
    <w:p w14:paraId="07DE94BE" w14:textId="77777777" w:rsidR="002359B0" w:rsidRDefault="003D27BA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2F6C79E8" wp14:editId="6F8D7525">
            <wp:extent cx="3686175" cy="3850005"/>
            <wp:effectExtent l="0" t="0" r="0" b="0"/>
            <wp:docPr id="5999134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91347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0244" cy="38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D040F" w14:textId="77777777" w:rsidR="002359B0" w:rsidRDefault="002359B0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14:paraId="05916E6C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升入北京大学共</w:t>
      </w:r>
      <w:r>
        <w:rPr>
          <w:sz w:val="24"/>
        </w:rPr>
        <w:t>1</w:t>
      </w:r>
      <w:r>
        <w:rPr>
          <w:rFonts w:hint="eastAsia"/>
          <w:sz w:val="24"/>
        </w:rPr>
        <w:t>41</w:t>
      </w:r>
      <w:r>
        <w:rPr>
          <w:rFonts w:hint="eastAsia"/>
          <w:sz w:val="24"/>
        </w:rPr>
        <w:t>人。其中，共有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人升入汇丰商学院，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人升入光华管理学院，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人升入经济学院，</w:t>
      </w:r>
      <w:r>
        <w:rPr>
          <w:sz w:val="24"/>
        </w:rPr>
        <w:t>其他院系</w:t>
      </w:r>
      <w:r>
        <w:rPr>
          <w:sz w:val="24"/>
        </w:rPr>
        <w:t>1</w:t>
      </w:r>
      <w:r>
        <w:rPr>
          <w:rFonts w:hint="eastAsia"/>
          <w:sz w:val="24"/>
        </w:rPr>
        <w:t>2</w:t>
      </w:r>
      <w:r>
        <w:rPr>
          <w:sz w:val="24"/>
        </w:rPr>
        <w:t>6</w:t>
      </w:r>
      <w:r>
        <w:rPr>
          <w:rFonts w:hint="eastAsia"/>
          <w:sz w:val="24"/>
        </w:rPr>
        <w:t>人。</w:t>
      </w:r>
    </w:p>
    <w:p w14:paraId="3745D6D7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升入清华大学共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人。</w:t>
      </w:r>
    </w:p>
    <w:p w14:paraId="1B850787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升入香港大学的共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人。</w:t>
      </w:r>
    </w:p>
    <w:p w14:paraId="0D4FBE86" w14:textId="77777777" w:rsidR="002359B0" w:rsidRDefault="003D27BA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20D411AB" wp14:editId="02B67F1A">
            <wp:extent cx="4614545" cy="3850640"/>
            <wp:effectExtent l="0" t="0" r="0" b="0"/>
            <wp:docPr id="3706236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23693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9355" cy="385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CC8AF" w14:textId="77777777" w:rsidR="002359B0" w:rsidRDefault="002359B0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14:paraId="67BBCFA4" w14:textId="77777777" w:rsidR="002359B0" w:rsidRDefault="003D27BA">
      <w:pPr>
        <w:pStyle w:val="3"/>
      </w:pPr>
      <w:r>
        <w:rPr>
          <w:rFonts w:hint="eastAsia"/>
        </w:rPr>
        <w:t xml:space="preserve">2.4.2 </w:t>
      </w:r>
      <w:r>
        <w:rPr>
          <w:rFonts w:hint="eastAsia"/>
        </w:rPr>
        <w:t>国外升学情况统计</w:t>
      </w:r>
    </w:p>
    <w:p w14:paraId="2B19C043" w14:textId="77777777" w:rsidR="002359B0" w:rsidRDefault="003D27BA">
      <w:pPr>
        <w:pStyle w:val="4"/>
      </w:pPr>
      <w:r>
        <w:rPr>
          <w:rFonts w:hint="eastAsia"/>
        </w:rPr>
        <w:t xml:space="preserve">2.4.2.1 </w:t>
      </w:r>
      <w:r>
        <w:rPr>
          <w:rFonts w:hint="eastAsia"/>
        </w:rPr>
        <w:t>美国升学情况</w:t>
      </w:r>
    </w:p>
    <w:p w14:paraId="15F1A395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前往美国继续升学的</w:t>
      </w:r>
      <w:r>
        <w:rPr>
          <w:rFonts w:hint="eastAsia"/>
          <w:sz w:val="24"/>
        </w:rPr>
        <w:t>34</w:t>
      </w:r>
      <w:r>
        <w:rPr>
          <w:rFonts w:hint="eastAsia"/>
          <w:sz w:val="24"/>
        </w:rPr>
        <w:t>名毕业生的升学所在学校如下表所示，根据《</w:t>
      </w:r>
      <w:r>
        <w:rPr>
          <w:sz w:val="24"/>
        </w:rPr>
        <w:t>202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QS</w:t>
      </w:r>
      <w:r>
        <w:rPr>
          <w:rFonts w:hint="eastAsia"/>
          <w:sz w:val="24"/>
        </w:rPr>
        <w:t>美国大学综合排名》，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届经双毕业生（校内）升入美国排名前</w:t>
      </w:r>
      <w:r>
        <w:rPr>
          <w:sz w:val="24"/>
        </w:rPr>
        <w:t>20</w:t>
      </w:r>
      <w:r>
        <w:rPr>
          <w:rFonts w:hint="eastAsia"/>
          <w:sz w:val="24"/>
        </w:rPr>
        <w:t>的大学的人数（共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人）占总人数的</w:t>
      </w:r>
      <w:r>
        <w:rPr>
          <w:rFonts w:hint="eastAsia"/>
          <w:sz w:val="24"/>
        </w:rPr>
        <w:t>67.65%</w:t>
      </w:r>
      <w:r>
        <w:rPr>
          <w:rFonts w:hint="eastAsia"/>
          <w:sz w:val="24"/>
        </w:rPr>
        <w:t>。</w:t>
      </w:r>
    </w:p>
    <w:p w14:paraId="721D4B6A" w14:textId="77777777" w:rsidR="002359B0" w:rsidRDefault="003D27BA">
      <w:pPr>
        <w:spacing w:beforeLines="50" w:before="156" w:afterLines="50" w:after="156" w:line="300" w:lineRule="auto"/>
        <w:ind w:firstLineChars="200" w:firstLine="360"/>
        <w:jc w:val="center"/>
        <w:rPr>
          <w:sz w:val="24"/>
          <w:lang w:eastAsia="zh-Hans"/>
        </w:rPr>
      </w:pPr>
      <w:r>
        <w:rPr>
          <w:rFonts w:ascii="宋体" w:hAnsi="宋体" w:cs="宋体" w:hint="eastAsia"/>
          <w:sz w:val="18"/>
          <w:szCs w:val="18"/>
          <w:lang w:eastAsia="zh-Hans"/>
        </w:rPr>
        <w:t xml:space="preserve">表1 </w:t>
      </w:r>
      <w:r>
        <w:rPr>
          <w:rFonts w:ascii="宋体" w:hAnsi="宋体" w:cs="宋体" w:hint="eastAsia"/>
          <w:sz w:val="18"/>
          <w:szCs w:val="18"/>
        </w:rPr>
        <w:t>2024</w:t>
      </w:r>
      <w:r>
        <w:rPr>
          <w:rFonts w:ascii="宋体" w:hAnsi="宋体" w:cs="宋体" w:hint="eastAsia"/>
          <w:sz w:val="18"/>
          <w:szCs w:val="18"/>
          <w:lang w:eastAsia="zh-Hans"/>
        </w:rPr>
        <w:t>届经双毕业生（校内）美国生活情况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359B0" w14:paraId="445DBFC8" w14:textId="77777777" w:rsidTr="00235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8E31BDD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074" w:type="dxa"/>
          </w:tcPr>
          <w:p w14:paraId="6BB0DEF3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人数</w:t>
            </w:r>
          </w:p>
        </w:tc>
        <w:tc>
          <w:tcPr>
            <w:tcW w:w="2074" w:type="dxa"/>
          </w:tcPr>
          <w:p w14:paraId="7B65FF2B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074" w:type="dxa"/>
          </w:tcPr>
          <w:p w14:paraId="12FB0E3C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人数</w:t>
            </w:r>
          </w:p>
        </w:tc>
      </w:tr>
      <w:tr w:rsidR="002359B0" w14:paraId="7626B62A" w14:textId="77777777" w:rsidTr="0023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CCCCCC" w:themeFill="text1" w:themeFillTint="33"/>
          </w:tcPr>
          <w:p w14:paraId="5B932708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宾夕法尼亚大学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374D53C5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2C937BB1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麻省理工学院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30FD07F3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</w:tr>
      <w:tr w:rsidR="002359B0" w14:paraId="7A0F0422" w14:textId="77777777" w:rsidTr="0023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6274EA3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哈佛大学</w:t>
            </w:r>
          </w:p>
        </w:tc>
        <w:tc>
          <w:tcPr>
            <w:tcW w:w="2074" w:type="dxa"/>
          </w:tcPr>
          <w:p w14:paraId="6D0093E9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4" w:type="dxa"/>
          </w:tcPr>
          <w:p w14:paraId="4A374389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加利福利亚大学圣地亚哥分校</w:t>
            </w:r>
          </w:p>
        </w:tc>
        <w:tc>
          <w:tcPr>
            <w:tcW w:w="2074" w:type="dxa"/>
          </w:tcPr>
          <w:p w14:paraId="4526BC35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</w:tr>
      <w:tr w:rsidR="002359B0" w14:paraId="32D62719" w14:textId="77777777" w:rsidTr="0023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CCCCCC" w:themeFill="text1" w:themeFillTint="33"/>
          </w:tcPr>
          <w:p w14:paraId="2D1E861D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lastRenderedPageBreak/>
              <w:t>杜克大学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070BC075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68E30BA3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加州理工学院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694262D3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</w:tr>
      <w:tr w:rsidR="002359B0" w14:paraId="789D91ED" w14:textId="77777777" w:rsidTr="0023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CA6B9E1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哥伦比亚大学</w:t>
            </w:r>
          </w:p>
        </w:tc>
        <w:tc>
          <w:tcPr>
            <w:tcW w:w="2074" w:type="dxa"/>
          </w:tcPr>
          <w:p w14:paraId="0335D7BD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3</w:t>
            </w:r>
          </w:p>
        </w:tc>
        <w:tc>
          <w:tcPr>
            <w:tcW w:w="2074" w:type="dxa"/>
          </w:tcPr>
          <w:p w14:paraId="43A22FD2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 xml:space="preserve">卡耐基梅隆大学  </w:t>
            </w:r>
          </w:p>
        </w:tc>
        <w:tc>
          <w:tcPr>
            <w:tcW w:w="2074" w:type="dxa"/>
          </w:tcPr>
          <w:p w14:paraId="4011740B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</w:tr>
      <w:tr w:rsidR="002359B0" w14:paraId="68E5A3AF" w14:textId="77777777" w:rsidTr="0023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CCCCCC" w:themeFill="text1" w:themeFillTint="33"/>
          </w:tcPr>
          <w:p w14:paraId="4FF41953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迈阿密大学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627C521A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56669E30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密歇根大学安娜堡分校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39CF831C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2359B0" w14:paraId="384C6CF1" w14:textId="77777777" w:rsidTr="0023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CC55A99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纽约大学</w:t>
            </w:r>
          </w:p>
        </w:tc>
        <w:tc>
          <w:tcPr>
            <w:tcW w:w="2074" w:type="dxa"/>
          </w:tcPr>
          <w:p w14:paraId="4A317A3F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4" w:type="dxa"/>
          </w:tcPr>
          <w:p w14:paraId="672B947B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纽约市立大学</w:t>
            </w:r>
          </w:p>
        </w:tc>
        <w:tc>
          <w:tcPr>
            <w:tcW w:w="2074" w:type="dxa"/>
          </w:tcPr>
          <w:p w14:paraId="0DEC2B79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</w:tr>
      <w:tr w:rsidR="002359B0" w14:paraId="2C252120" w14:textId="77777777" w:rsidTr="0023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CCCCCC" w:themeFill="text1" w:themeFillTint="33"/>
          </w:tcPr>
          <w:p w14:paraId="66FC24ED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匹兹堡大学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72218DF5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0C4FE57F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斯坦福大学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7023E56B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</w:tr>
      <w:tr w:rsidR="002359B0" w14:paraId="29F4C3C0" w14:textId="77777777" w:rsidTr="0023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152B67C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威斯康星大学麦迪逊分校</w:t>
            </w:r>
          </w:p>
        </w:tc>
        <w:tc>
          <w:tcPr>
            <w:tcW w:w="2074" w:type="dxa"/>
          </w:tcPr>
          <w:p w14:paraId="5D2F5EE1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4" w:type="dxa"/>
          </w:tcPr>
          <w:p w14:paraId="7D57C18A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西北大学</w:t>
            </w:r>
          </w:p>
        </w:tc>
        <w:tc>
          <w:tcPr>
            <w:tcW w:w="2074" w:type="dxa"/>
          </w:tcPr>
          <w:p w14:paraId="2AA8D4B4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2</w:t>
            </w:r>
          </w:p>
        </w:tc>
      </w:tr>
      <w:tr w:rsidR="002359B0" w14:paraId="0AC8B85B" w14:textId="77777777" w:rsidTr="0023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CCCCCC" w:themeFill="text1" w:themeFillTint="33"/>
          </w:tcPr>
          <w:p w14:paraId="3237B96E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芝加哥大学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1ED17E84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65EF415A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佐治亚理工学院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26AB0AC4" w14:textId="77777777" w:rsidR="002359B0" w:rsidRDefault="003D27B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</w:tbl>
    <w:p w14:paraId="2E0665BB" w14:textId="77777777" w:rsidR="002359B0" w:rsidRDefault="002359B0">
      <w:pPr>
        <w:spacing w:beforeLines="50" w:before="156" w:afterLines="50" w:after="156" w:line="300" w:lineRule="auto"/>
        <w:rPr>
          <w:sz w:val="24"/>
        </w:rPr>
      </w:pPr>
    </w:p>
    <w:p w14:paraId="46798DA0" w14:textId="77777777" w:rsidR="002359B0" w:rsidRDefault="003D27BA">
      <w:pPr>
        <w:pStyle w:val="4"/>
      </w:pPr>
      <w:r>
        <w:rPr>
          <w:rFonts w:hint="eastAsia"/>
        </w:rPr>
        <w:t xml:space="preserve">2.4.2.2 </w:t>
      </w:r>
      <w:r>
        <w:rPr>
          <w:rFonts w:hint="eastAsia"/>
        </w:rPr>
        <w:t>英国升学情况统计</w:t>
      </w:r>
    </w:p>
    <w:p w14:paraId="403B1309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共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名毕业生去英国继续深造，具体情况如下表所示。</w:t>
      </w:r>
    </w:p>
    <w:p w14:paraId="7316D35A" w14:textId="77777777" w:rsidR="002359B0" w:rsidRDefault="002359B0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14:paraId="355606EE" w14:textId="6E758507" w:rsidR="002359B0" w:rsidRDefault="003D27BA">
      <w:pPr>
        <w:spacing w:beforeLines="50" w:before="156" w:afterLines="50" w:after="156" w:line="300" w:lineRule="auto"/>
        <w:ind w:firstLineChars="200" w:firstLine="360"/>
        <w:jc w:val="center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  <w:lang w:eastAsia="zh-Hans"/>
        </w:rPr>
        <w:t xml:space="preserve">表2 </w:t>
      </w:r>
      <w:r>
        <w:rPr>
          <w:rFonts w:ascii="宋体" w:hAnsi="宋体" w:cs="宋体" w:hint="eastAsia"/>
          <w:sz w:val="18"/>
          <w:szCs w:val="18"/>
        </w:rPr>
        <w:t>202</w:t>
      </w:r>
      <w:r w:rsidR="00230B67">
        <w:rPr>
          <w:rFonts w:ascii="宋体" w:hAnsi="宋体" w:cs="宋体"/>
          <w:sz w:val="18"/>
          <w:szCs w:val="18"/>
        </w:rPr>
        <w:t>4</w:t>
      </w:r>
      <w:r>
        <w:rPr>
          <w:rFonts w:ascii="宋体" w:hAnsi="宋体" w:cs="宋体" w:hint="eastAsia"/>
          <w:sz w:val="18"/>
          <w:szCs w:val="18"/>
          <w:lang w:eastAsia="zh-Hans"/>
        </w:rPr>
        <w:t>届经双毕业生（校内）英国升学情况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5"/>
        <w:gridCol w:w="1705"/>
      </w:tblGrid>
      <w:tr w:rsidR="002359B0" w14:paraId="6E03C8E0" w14:textId="77777777">
        <w:trPr>
          <w:trHeight w:val="283"/>
          <w:jc w:val="center"/>
        </w:trPr>
        <w:tc>
          <w:tcPr>
            <w:tcW w:w="1704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405496F4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1704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082FD4DA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人数</w:t>
            </w:r>
          </w:p>
        </w:tc>
        <w:tc>
          <w:tcPr>
            <w:tcW w:w="1705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2E056A3D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1705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20C98519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人数</w:t>
            </w:r>
          </w:p>
        </w:tc>
      </w:tr>
      <w:tr w:rsidR="002359B0" w14:paraId="4C4FE2F3" w14:textId="77777777">
        <w:trPr>
          <w:trHeight w:val="283"/>
          <w:jc w:val="center"/>
        </w:trPr>
        <w:tc>
          <w:tcPr>
            <w:tcW w:w="1704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14:paraId="223E2D71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剑桥大学</w:t>
            </w:r>
          </w:p>
        </w:tc>
        <w:tc>
          <w:tcPr>
            <w:tcW w:w="1704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14:paraId="46620977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14:paraId="3A11E3A9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伦敦商学院</w:t>
            </w:r>
          </w:p>
        </w:tc>
        <w:tc>
          <w:tcPr>
            <w:tcW w:w="1705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14:paraId="5B57A488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2EBBAF3C" w14:textId="77777777" w:rsidR="002359B0" w:rsidRDefault="003D27BA">
      <w:pPr>
        <w:pStyle w:val="2"/>
      </w:pPr>
      <w:r>
        <w:t>2.5</w:t>
      </w:r>
      <w:r>
        <w:rPr>
          <w:rFonts w:hint="eastAsia"/>
        </w:rPr>
        <w:t>升学反映情况统计</w:t>
      </w:r>
    </w:p>
    <w:p w14:paraId="713E6790" w14:textId="77777777" w:rsidR="002359B0" w:rsidRDefault="003D27B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升学的</w:t>
      </w:r>
      <w:r>
        <w:rPr>
          <w:rFonts w:hint="eastAsia"/>
          <w:sz w:val="24"/>
        </w:rPr>
        <w:t>217</w:t>
      </w:r>
      <w:r>
        <w:rPr>
          <w:rFonts w:hint="eastAsia"/>
          <w:sz w:val="24"/>
        </w:rPr>
        <w:t>名同学中，有</w:t>
      </w:r>
      <w:r>
        <w:rPr>
          <w:rFonts w:hint="eastAsia"/>
          <w:sz w:val="24"/>
        </w:rPr>
        <w:t>65</w:t>
      </w:r>
      <w:r>
        <w:rPr>
          <w:rFonts w:hint="eastAsia"/>
          <w:sz w:val="24"/>
        </w:rPr>
        <w:t>名同学认为修读经济学辅修对于本次升学帮助很大，有</w:t>
      </w:r>
      <w:r>
        <w:rPr>
          <w:sz w:val="24"/>
        </w:rPr>
        <w:t>1</w:t>
      </w:r>
      <w:r>
        <w:rPr>
          <w:rFonts w:hint="eastAsia"/>
          <w:sz w:val="24"/>
        </w:rPr>
        <w:t>1</w:t>
      </w:r>
      <w:r>
        <w:rPr>
          <w:sz w:val="24"/>
        </w:rPr>
        <w:t>8</w:t>
      </w:r>
      <w:r>
        <w:rPr>
          <w:rFonts w:hint="eastAsia"/>
          <w:sz w:val="24"/>
        </w:rPr>
        <w:t>名同学认为修读经济学辅修对本次升学有帮助，有</w:t>
      </w:r>
      <w:r>
        <w:rPr>
          <w:rFonts w:hint="eastAsia"/>
          <w:sz w:val="24"/>
        </w:rPr>
        <w:t>34</w:t>
      </w:r>
      <w:r>
        <w:rPr>
          <w:rFonts w:hint="eastAsia"/>
          <w:sz w:val="24"/>
        </w:rPr>
        <w:t>名同学认为修读经济学辅修对本次升学没有帮助。</w:t>
      </w:r>
    </w:p>
    <w:p w14:paraId="4A0DDE05" w14:textId="77777777" w:rsidR="002359B0" w:rsidRDefault="003D27BA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2E36C1D8" wp14:editId="05B73432">
            <wp:extent cx="4704080" cy="3790950"/>
            <wp:effectExtent l="0" t="0" r="1270" b="0"/>
            <wp:docPr id="955231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23157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08178" cy="379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B455A" w14:textId="77777777" w:rsidR="002359B0" w:rsidRDefault="003D27BA">
      <w:pPr>
        <w:pStyle w:val="1"/>
      </w:pPr>
      <w:r>
        <w:rPr>
          <w:rFonts w:hint="eastAsia"/>
        </w:rPr>
        <w:t>三、工作情况统计</w:t>
      </w:r>
    </w:p>
    <w:p w14:paraId="787057DF" w14:textId="77777777" w:rsidR="002359B0" w:rsidRDefault="003D27BA">
      <w:pPr>
        <w:pStyle w:val="2"/>
      </w:pPr>
      <w:r>
        <w:rPr>
          <w:rFonts w:hint="eastAsia"/>
        </w:rPr>
        <w:t>3.1</w:t>
      </w:r>
      <w:r>
        <w:rPr>
          <w:rFonts w:hint="eastAsia"/>
        </w:rPr>
        <w:t>工作行业统计</w:t>
      </w:r>
    </w:p>
    <w:p w14:paraId="08E7FF79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2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名填写毕业去向的毕业生中</w:t>
      </w:r>
      <w:r>
        <w:rPr>
          <w:sz w:val="24"/>
        </w:rPr>
        <w:t>，共有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名</w:t>
      </w:r>
      <w:r>
        <w:rPr>
          <w:sz w:val="24"/>
        </w:rPr>
        <w:t>同学</w:t>
      </w:r>
      <w:r>
        <w:rPr>
          <w:rFonts w:hint="eastAsia"/>
          <w:sz w:val="24"/>
        </w:rPr>
        <w:t>选择</w:t>
      </w:r>
      <w:r>
        <w:rPr>
          <w:sz w:val="24"/>
        </w:rPr>
        <w:t>工作</w:t>
      </w:r>
      <w:r>
        <w:rPr>
          <w:rFonts w:hint="eastAsia"/>
          <w:sz w:val="24"/>
        </w:rPr>
        <w:t>。其中，有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名</w:t>
      </w:r>
      <w:r>
        <w:rPr>
          <w:sz w:val="24"/>
        </w:rPr>
        <w:t>同学从事与经济、金融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的行业，</w:t>
      </w:r>
      <w:r>
        <w:rPr>
          <w:rFonts w:hint="eastAsia"/>
          <w:sz w:val="24"/>
        </w:rPr>
        <w:t>有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名</w:t>
      </w:r>
      <w:r>
        <w:rPr>
          <w:sz w:val="24"/>
        </w:rPr>
        <w:t>同学从事其他行业。</w:t>
      </w:r>
    </w:p>
    <w:p w14:paraId="4740895E" w14:textId="77777777" w:rsidR="002359B0" w:rsidRDefault="003D27BA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605A1989" wp14:editId="7B927F86">
            <wp:extent cx="4448175" cy="3678555"/>
            <wp:effectExtent l="0" t="0" r="0" b="0"/>
            <wp:docPr id="16311323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132399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51358" cy="36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2AEC6" w14:textId="77777777" w:rsidR="002359B0" w:rsidRDefault="002359B0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14:paraId="40578A51" w14:textId="77777777" w:rsidR="002359B0" w:rsidRDefault="003D27B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选择工作的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名毕业生</w:t>
      </w:r>
      <w:r>
        <w:rPr>
          <w:sz w:val="24"/>
        </w:rPr>
        <w:t>中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4</w:t>
      </w:r>
      <w:r>
        <w:rPr>
          <w:sz w:val="24"/>
        </w:rPr>
        <w:t>名就业与经济、金融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，他们</w:t>
      </w:r>
      <w:r>
        <w:rPr>
          <w:rFonts w:hint="eastAsia"/>
          <w:sz w:val="24"/>
        </w:rPr>
        <w:t>的工作单位情况如下表所示。</w:t>
      </w:r>
    </w:p>
    <w:p w14:paraId="79621B97" w14:textId="2050F026" w:rsidR="002359B0" w:rsidRDefault="003D27BA">
      <w:pPr>
        <w:spacing w:beforeLines="50" w:before="156" w:afterLines="50" w:after="156" w:line="300" w:lineRule="auto"/>
        <w:ind w:firstLineChars="200" w:firstLine="360"/>
        <w:jc w:val="center"/>
        <w:rPr>
          <w:rFonts w:ascii="宋体" w:hAnsi="宋体" w:cs="宋体"/>
          <w:sz w:val="18"/>
          <w:szCs w:val="18"/>
          <w:lang w:eastAsia="zh-Hans"/>
        </w:rPr>
      </w:pPr>
      <w:r>
        <w:rPr>
          <w:rFonts w:ascii="宋体" w:hAnsi="宋体" w:cs="宋体" w:hint="eastAsia"/>
          <w:sz w:val="18"/>
          <w:szCs w:val="18"/>
          <w:lang w:eastAsia="zh-Hans"/>
        </w:rPr>
        <w:t xml:space="preserve">表3 </w:t>
      </w:r>
      <w:r>
        <w:rPr>
          <w:rFonts w:ascii="宋体" w:hAnsi="宋体" w:cs="宋体" w:hint="eastAsia"/>
          <w:sz w:val="18"/>
          <w:szCs w:val="18"/>
        </w:rPr>
        <w:t>202</w:t>
      </w:r>
      <w:r w:rsidR="00FD2940">
        <w:rPr>
          <w:rFonts w:ascii="宋体" w:hAnsi="宋体" w:cs="宋体"/>
          <w:sz w:val="18"/>
          <w:szCs w:val="18"/>
        </w:rPr>
        <w:t>4</w:t>
      </w:r>
      <w:r>
        <w:rPr>
          <w:rFonts w:ascii="宋体" w:hAnsi="宋体" w:cs="宋体" w:hint="eastAsia"/>
          <w:sz w:val="18"/>
          <w:szCs w:val="18"/>
          <w:lang w:eastAsia="zh-Hans"/>
        </w:rPr>
        <w:t>届经双毕业生（校内）工作单位（经济/金融/管理行业）</w:t>
      </w:r>
    </w:p>
    <w:tbl>
      <w:tblPr>
        <w:tblStyle w:val="ae"/>
        <w:tblW w:w="3020" w:type="pct"/>
        <w:jc w:val="center"/>
        <w:tblLook w:val="04A0" w:firstRow="1" w:lastRow="0" w:firstColumn="1" w:lastColumn="0" w:noHBand="0" w:noVBand="1"/>
      </w:tblPr>
      <w:tblGrid>
        <w:gridCol w:w="2570"/>
        <w:gridCol w:w="2441"/>
      </w:tblGrid>
      <w:tr w:rsidR="002359B0" w14:paraId="48016206" w14:textId="77777777">
        <w:trPr>
          <w:trHeight w:val="567"/>
          <w:jc w:val="center"/>
        </w:trPr>
        <w:tc>
          <w:tcPr>
            <w:tcW w:w="2564" w:type="pct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43C96BB6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工作单位</w:t>
            </w:r>
          </w:p>
        </w:tc>
        <w:tc>
          <w:tcPr>
            <w:tcW w:w="2436" w:type="pct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30F87DDD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工作单位</w:t>
            </w:r>
          </w:p>
        </w:tc>
      </w:tr>
      <w:tr w:rsidR="002359B0" w14:paraId="7B15721E" w14:textId="77777777">
        <w:trPr>
          <w:trHeight w:val="567"/>
          <w:jc w:val="center"/>
        </w:trPr>
        <w:tc>
          <w:tcPr>
            <w:tcW w:w="2564" w:type="pct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14:paraId="781A58BE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浙江省农业农村厅</w:t>
            </w:r>
          </w:p>
        </w:tc>
        <w:tc>
          <w:tcPr>
            <w:tcW w:w="2436" w:type="pct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14:paraId="0708E3BD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国资委</w:t>
            </w:r>
          </w:p>
        </w:tc>
      </w:tr>
      <w:tr w:rsidR="002359B0" w14:paraId="6003576C" w14:textId="77777777">
        <w:trPr>
          <w:trHeight w:val="567"/>
          <w:jc w:val="center"/>
        </w:trPr>
        <w:tc>
          <w:tcPr>
            <w:tcW w:w="2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C7EC67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中国银行总行</w:t>
            </w:r>
          </w:p>
        </w:tc>
        <w:tc>
          <w:tcPr>
            <w:tcW w:w="24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A65D759" w14:textId="77777777" w:rsidR="002359B0" w:rsidRDefault="003D27BA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摩根士丹利</w:t>
            </w:r>
          </w:p>
        </w:tc>
      </w:tr>
    </w:tbl>
    <w:p w14:paraId="7B3DA38C" w14:textId="77777777" w:rsidR="002359B0" w:rsidRDefault="002359B0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14:paraId="06B81F7C" w14:textId="77777777" w:rsidR="002359B0" w:rsidRDefault="003D27BA">
      <w:pPr>
        <w:pStyle w:val="2"/>
      </w:pPr>
      <w:r>
        <w:rPr>
          <w:rFonts w:hint="eastAsia"/>
        </w:rPr>
        <w:t>3.2</w:t>
      </w:r>
      <w:r>
        <w:rPr>
          <w:rFonts w:hint="eastAsia"/>
        </w:rPr>
        <w:t>工作反映情况统计</w:t>
      </w:r>
    </w:p>
    <w:p w14:paraId="609C81A1" w14:textId="77777777" w:rsidR="002359B0" w:rsidRDefault="003D27B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在选择工作的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名同学中，有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名同学认为修读经济学双学位对于本次就业帮助很大，有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名同学认为修读经济学双学位对本次就业有帮助，有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名同学认为修读经济学双学位对本次就业没有帮助</w:t>
      </w:r>
      <w:r>
        <w:rPr>
          <w:sz w:val="24"/>
        </w:rPr>
        <w:t>。</w:t>
      </w:r>
    </w:p>
    <w:p w14:paraId="6F25F66C" w14:textId="77777777" w:rsidR="002359B0" w:rsidRDefault="003D27BA">
      <w:pPr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3E3320F4" wp14:editId="4A84126C">
            <wp:extent cx="4138295" cy="4129405"/>
            <wp:effectExtent l="0" t="0" r="0" b="4445"/>
            <wp:docPr id="15194473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447324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43937" cy="413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B6D85" w14:textId="77777777" w:rsidR="002359B0" w:rsidRDefault="002359B0">
      <w:pPr>
        <w:ind w:firstLineChars="200" w:firstLine="480"/>
        <w:jc w:val="center"/>
        <w:rPr>
          <w:sz w:val="24"/>
        </w:rPr>
      </w:pPr>
    </w:p>
    <w:p w14:paraId="2161A6EB" w14:textId="77777777" w:rsidR="002359B0" w:rsidRDefault="002359B0">
      <w:pPr>
        <w:spacing w:beforeLines="50" w:before="156" w:afterLines="50" w:after="156"/>
        <w:jc w:val="center"/>
      </w:pPr>
    </w:p>
    <w:sectPr w:rsidR="00235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33C19" w14:textId="77777777" w:rsidR="003C3AF7" w:rsidRDefault="003C3AF7" w:rsidP="00231FE8">
      <w:r>
        <w:separator/>
      </w:r>
    </w:p>
  </w:endnote>
  <w:endnote w:type="continuationSeparator" w:id="0">
    <w:p w14:paraId="04DC75D9" w14:textId="77777777" w:rsidR="003C3AF7" w:rsidRDefault="003C3AF7" w:rsidP="0023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60DB" w14:textId="77777777" w:rsidR="003C3AF7" w:rsidRDefault="003C3AF7" w:rsidP="00231FE8">
      <w:r>
        <w:separator/>
      </w:r>
    </w:p>
  </w:footnote>
  <w:footnote w:type="continuationSeparator" w:id="0">
    <w:p w14:paraId="4F3CF4F1" w14:textId="77777777" w:rsidR="003C3AF7" w:rsidRDefault="003C3AF7" w:rsidP="00231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00"/>
    <w:rsid w:val="AFCE4D24"/>
    <w:rsid w:val="DB5B6F19"/>
    <w:rsid w:val="EB7E8381"/>
    <w:rsid w:val="EDCF6BED"/>
    <w:rsid w:val="EEBB6D73"/>
    <w:rsid w:val="F57F5591"/>
    <w:rsid w:val="FEEBE1FE"/>
    <w:rsid w:val="FF4F32B0"/>
    <w:rsid w:val="FFBF820F"/>
    <w:rsid w:val="FFFF9E8B"/>
    <w:rsid w:val="000000A7"/>
    <w:rsid w:val="00007674"/>
    <w:rsid w:val="00007F83"/>
    <w:rsid w:val="00010400"/>
    <w:rsid w:val="00012FAF"/>
    <w:rsid w:val="00015764"/>
    <w:rsid w:val="0001623B"/>
    <w:rsid w:val="0002101C"/>
    <w:rsid w:val="00042E7F"/>
    <w:rsid w:val="0005007C"/>
    <w:rsid w:val="00050A8F"/>
    <w:rsid w:val="00053326"/>
    <w:rsid w:val="0007401A"/>
    <w:rsid w:val="000748CC"/>
    <w:rsid w:val="00085F01"/>
    <w:rsid w:val="000875E0"/>
    <w:rsid w:val="000942A7"/>
    <w:rsid w:val="00095490"/>
    <w:rsid w:val="00096E24"/>
    <w:rsid w:val="000A5CED"/>
    <w:rsid w:val="000B0E4F"/>
    <w:rsid w:val="000B5868"/>
    <w:rsid w:val="000B7B6F"/>
    <w:rsid w:val="000D488E"/>
    <w:rsid w:val="000D7C59"/>
    <w:rsid w:val="000E1C69"/>
    <w:rsid w:val="000E3587"/>
    <w:rsid w:val="000F09BF"/>
    <w:rsid w:val="0010616F"/>
    <w:rsid w:val="00112663"/>
    <w:rsid w:val="001133B5"/>
    <w:rsid w:val="00115BBC"/>
    <w:rsid w:val="00117176"/>
    <w:rsid w:val="00123E3E"/>
    <w:rsid w:val="00137B96"/>
    <w:rsid w:val="00166098"/>
    <w:rsid w:val="00174F09"/>
    <w:rsid w:val="00176807"/>
    <w:rsid w:val="00176C44"/>
    <w:rsid w:val="001831A4"/>
    <w:rsid w:val="00185BDA"/>
    <w:rsid w:val="0019277D"/>
    <w:rsid w:val="00196816"/>
    <w:rsid w:val="00196E1B"/>
    <w:rsid w:val="001B020B"/>
    <w:rsid w:val="001B0803"/>
    <w:rsid w:val="001C3E79"/>
    <w:rsid w:val="001D2FEE"/>
    <w:rsid w:val="001D54AB"/>
    <w:rsid w:val="001D7395"/>
    <w:rsid w:val="001E45DC"/>
    <w:rsid w:val="001E7CD9"/>
    <w:rsid w:val="001F1D9A"/>
    <w:rsid w:val="001F2130"/>
    <w:rsid w:val="001F2800"/>
    <w:rsid w:val="002129D5"/>
    <w:rsid w:val="00213C09"/>
    <w:rsid w:val="002212E9"/>
    <w:rsid w:val="00223810"/>
    <w:rsid w:val="00226D01"/>
    <w:rsid w:val="00230B67"/>
    <w:rsid w:val="00230D8E"/>
    <w:rsid w:val="00231FE8"/>
    <w:rsid w:val="002359B0"/>
    <w:rsid w:val="002407EC"/>
    <w:rsid w:val="00240A36"/>
    <w:rsid w:val="00241B04"/>
    <w:rsid w:val="0025336F"/>
    <w:rsid w:val="0025404C"/>
    <w:rsid w:val="0026590D"/>
    <w:rsid w:val="002668B3"/>
    <w:rsid w:val="002759E8"/>
    <w:rsid w:val="00284518"/>
    <w:rsid w:val="002960D4"/>
    <w:rsid w:val="002A673F"/>
    <w:rsid w:val="002A6BDB"/>
    <w:rsid w:val="002B2503"/>
    <w:rsid w:val="002C2475"/>
    <w:rsid w:val="002D0706"/>
    <w:rsid w:val="002D2DE5"/>
    <w:rsid w:val="002E2EEA"/>
    <w:rsid w:val="002E6A7F"/>
    <w:rsid w:val="002F0359"/>
    <w:rsid w:val="002F2C11"/>
    <w:rsid w:val="002F70CD"/>
    <w:rsid w:val="002F7557"/>
    <w:rsid w:val="00301959"/>
    <w:rsid w:val="00303466"/>
    <w:rsid w:val="00306F10"/>
    <w:rsid w:val="00327AB4"/>
    <w:rsid w:val="00340995"/>
    <w:rsid w:val="00357181"/>
    <w:rsid w:val="00361833"/>
    <w:rsid w:val="003636EC"/>
    <w:rsid w:val="00365FCA"/>
    <w:rsid w:val="0037100C"/>
    <w:rsid w:val="00373A80"/>
    <w:rsid w:val="00374D37"/>
    <w:rsid w:val="00380C46"/>
    <w:rsid w:val="0038145E"/>
    <w:rsid w:val="003853DB"/>
    <w:rsid w:val="00397549"/>
    <w:rsid w:val="003B53AD"/>
    <w:rsid w:val="003C3AF7"/>
    <w:rsid w:val="003D27BA"/>
    <w:rsid w:val="003D3369"/>
    <w:rsid w:val="003D4B3F"/>
    <w:rsid w:val="003D5DD7"/>
    <w:rsid w:val="003E008B"/>
    <w:rsid w:val="003E2583"/>
    <w:rsid w:val="003E491B"/>
    <w:rsid w:val="003F1B6A"/>
    <w:rsid w:val="003F2A00"/>
    <w:rsid w:val="003F76B8"/>
    <w:rsid w:val="00404710"/>
    <w:rsid w:val="00412156"/>
    <w:rsid w:val="00422C79"/>
    <w:rsid w:val="0042598F"/>
    <w:rsid w:val="00427200"/>
    <w:rsid w:val="0043018C"/>
    <w:rsid w:val="00433C92"/>
    <w:rsid w:val="00436F8E"/>
    <w:rsid w:val="004424C4"/>
    <w:rsid w:val="00454152"/>
    <w:rsid w:val="00455383"/>
    <w:rsid w:val="00455449"/>
    <w:rsid w:val="00466A34"/>
    <w:rsid w:val="004757DC"/>
    <w:rsid w:val="00484FEC"/>
    <w:rsid w:val="00490C38"/>
    <w:rsid w:val="004A0F83"/>
    <w:rsid w:val="004C119E"/>
    <w:rsid w:val="004C11A1"/>
    <w:rsid w:val="004C3C58"/>
    <w:rsid w:val="004D55A5"/>
    <w:rsid w:val="004E6AE3"/>
    <w:rsid w:val="004E77C4"/>
    <w:rsid w:val="004F09DE"/>
    <w:rsid w:val="00502CD8"/>
    <w:rsid w:val="00525E2C"/>
    <w:rsid w:val="005274C3"/>
    <w:rsid w:val="00527A74"/>
    <w:rsid w:val="00544F73"/>
    <w:rsid w:val="00550228"/>
    <w:rsid w:val="005839CA"/>
    <w:rsid w:val="005930AC"/>
    <w:rsid w:val="005A7CDB"/>
    <w:rsid w:val="005B10BB"/>
    <w:rsid w:val="005B37EA"/>
    <w:rsid w:val="005C2D94"/>
    <w:rsid w:val="005C5C5F"/>
    <w:rsid w:val="005C636F"/>
    <w:rsid w:val="005E7E3A"/>
    <w:rsid w:val="00605EC6"/>
    <w:rsid w:val="0061598B"/>
    <w:rsid w:val="006210B1"/>
    <w:rsid w:val="006251BD"/>
    <w:rsid w:val="00640750"/>
    <w:rsid w:val="00653F0E"/>
    <w:rsid w:val="00666FB3"/>
    <w:rsid w:val="006710AE"/>
    <w:rsid w:val="00685606"/>
    <w:rsid w:val="006906C8"/>
    <w:rsid w:val="00694158"/>
    <w:rsid w:val="006A137F"/>
    <w:rsid w:val="006C5E66"/>
    <w:rsid w:val="006D048E"/>
    <w:rsid w:val="006D7C16"/>
    <w:rsid w:val="006E1F20"/>
    <w:rsid w:val="006E7289"/>
    <w:rsid w:val="00707067"/>
    <w:rsid w:val="00721255"/>
    <w:rsid w:val="00732F57"/>
    <w:rsid w:val="0073519C"/>
    <w:rsid w:val="00750D02"/>
    <w:rsid w:val="0075132D"/>
    <w:rsid w:val="00756922"/>
    <w:rsid w:val="007664EF"/>
    <w:rsid w:val="0077174B"/>
    <w:rsid w:val="007962EF"/>
    <w:rsid w:val="00796D2D"/>
    <w:rsid w:val="007A4557"/>
    <w:rsid w:val="007A70B3"/>
    <w:rsid w:val="007B201F"/>
    <w:rsid w:val="007B6586"/>
    <w:rsid w:val="007C10B6"/>
    <w:rsid w:val="007E659D"/>
    <w:rsid w:val="00831A3C"/>
    <w:rsid w:val="00845045"/>
    <w:rsid w:val="008476C6"/>
    <w:rsid w:val="00850884"/>
    <w:rsid w:val="008546A2"/>
    <w:rsid w:val="00872EF1"/>
    <w:rsid w:val="00881699"/>
    <w:rsid w:val="0088606B"/>
    <w:rsid w:val="00893543"/>
    <w:rsid w:val="008A370B"/>
    <w:rsid w:val="008A6EFD"/>
    <w:rsid w:val="008B61CA"/>
    <w:rsid w:val="008B6357"/>
    <w:rsid w:val="008E2445"/>
    <w:rsid w:val="008E4A73"/>
    <w:rsid w:val="008E50F2"/>
    <w:rsid w:val="008E6EC8"/>
    <w:rsid w:val="008F042B"/>
    <w:rsid w:val="008F0CDA"/>
    <w:rsid w:val="0090234B"/>
    <w:rsid w:val="00906EA9"/>
    <w:rsid w:val="0091298F"/>
    <w:rsid w:val="00915C80"/>
    <w:rsid w:val="00927E12"/>
    <w:rsid w:val="009318C6"/>
    <w:rsid w:val="00935514"/>
    <w:rsid w:val="00945A05"/>
    <w:rsid w:val="009506D7"/>
    <w:rsid w:val="00964EC3"/>
    <w:rsid w:val="009715B7"/>
    <w:rsid w:val="009717E2"/>
    <w:rsid w:val="009A5AC2"/>
    <w:rsid w:val="009A6741"/>
    <w:rsid w:val="009B3013"/>
    <w:rsid w:val="009C5589"/>
    <w:rsid w:val="009C5CC7"/>
    <w:rsid w:val="009D42CA"/>
    <w:rsid w:val="009D7488"/>
    <w:rsid w:val="009E15BD"/>
    <w:rsid w:val="009F28FB"/>
    <w:rsid w:val="00A07F9A"/>
    <w:rsid w:val="00A07F9F"/>
    <w:rsid w:val="00A108B7"/>
    <w:rsid w:val="00A17EC3"/>
    <w:rsid w:val="00A21F2E"/>
    <w:rsid w:val="00A279B4"/>
    <w:rsid w:val="00A30281"/>
    <w:rsid w:val="00A311D9"/>
    <w:rsid w:val="00A315EA"/>
    <w:rsid w:val="00A42946"/>
    <w:rsid w:val="00A4798F"/>
    <w:rsid w:val="00A47A9D"/>
    <w:rsid w:val="00A506D2"/>
    <w:rsid w:val="00A521D0"/>
    <w:rsid w:val="00A6533F"/>
    <w:rsid w:val="00A709B9"/>
    <w:rsid w:val="00A72E2C"/>
    <w:rsid w:val="00A80C08"/>
    <w:rsid w:val="00A906E5"/>
    <w:rsid w:val="00AA1586"/>
    <w:rsid w:val="00AA75F7"/>
    <w:rsid w:val="00AB094B"/>
    <w:rsid w:val="00AB3664"/>
    <w:rsid w:val="00AC3F52"/>
    <w:rsid w:val="00AC4D46"/>
    <w:rsid w:val="00AD09E0"/>
    <w:rsid w:val="00AD2B6F"/>
    <w:rsid w:val="00B0689D"/>
    <w:rsid w:val="00B0703B"/>
    <w:rsid w:val="00B100BA"/>
    <w:rsid w:val="00B15200"/>
    <w:rsid w:val="00B17B3B"/>
    <w:rsid w:val="00B2357B"/>
    <w:rsid w:val="00B3771D"/>
    <w:rsid w:val="00B679A8"/>
    <w:rsid w:val="00B71111"/>
    <w:rsid w:val="00B7251C"/>
    <w:rsid w:val="00B726D9"/>
    <w:rsid w:val="00B80ED2"/>
    <w:rsid w:val="00B82C43"/>
    <w:rsid w:val="00B85B08"/>
    <w:rsid w:val="00BA06A2"/>
    <w:rsid w:val="00BA1D4D"/>
    <w:rsid w:val="00BA330C"/>
    <w:rsid w:val="00BA7690"/>
    <w:rsid w:val="00BB2450"/>
    <w:rsid w:val="00BB27CA"/>
    <w:rsid w:val="00BB3A2D"/>
    <w:rsid w:val="00BC575F"/>
    <w:rsid w:val="00BC5F20"/>
    <w:rsid w:val="00BD528C"/>
    <w:rsid w:val="00BE3DE9"/>
    <w:rsid w:val="00C008CB"/>
    <w:rsid w:val="00C038C2"/>
    <w:rsid w:val="00C06DBD"/>
    <w:rsid w:val="00C11141"/>
    <w:rsid w:val="00C1285F"/>
    <w:rsid w:val="00C161A3"/>
    <w:rsid w:val="00C20E4B"/>
    <w:rsid w:val="00C27E42"/>
    <w:rsid w:val="00C27E90"/>
    <w:rsid w:val="00C45ECC"/>
    <w:rsid w:val="00C47A73"/>
    <w:rsid w:val="00C63540"/>
    <w:rsid w:val="00C65B82"/>
    <w:rsid w:val="00C65BD6"/>
    <w:rsid w:val="00C72121"/>
    <w:rsid w:val="00C73628"/>
    <w:rsid w:val="00C779CB"/>
    <w:rsid w:val="00C82616"/>
    <w:rsid w:val="00C82945"/>
    <w:rsid w:val="00C911CB"/>
    <w:rsid w:val="00C919FA"/>
    <w:rsid w:val="00C928CB"/>
    <w:rsid w:val="00C93030"/>
    <w:rsid w:val="00C94E02"/>
    <w:rsid w:val="00CA7F8C"/>
    <w:rsid w:val="00CB38BF"/>
    <w:rsid w:val="00CD4B63"/>
    <w:rsid w:val="00CF401A"/>
    <w:rsid w:val="00D01A91"/>
    <w:rsid w:val="00D04E23"/>
    <w:rsid w:val="00D0759E"/>
    <w:rsid w:val="00D17855"/>
    <w:rsid w:val="00D20C63"/>
    <w:rsid w:val="00D24390"/>
    <w:rsid w:val="00D2640B"/>
    <w:rsid w:val="00D26C69"/>
    <w:rsid w:val="00D319F0"/>
    <w:rsid w:val="00D33BDC"/>
    <w:rsid w:val="00D40BE9"/>
    <w:rsid w:val="00D44797"/>
    <w:rsid w:val="00D532FD"/>
    <w:rsid w:val="00D71C02"/>
    <w:rsid w:val="00D81E59"/>
    <w:rsid w:val="00D93367"/>
    <w:rsid w:val="00DA3843"/>
    <w:rsid w:val="00DA55B5"/>
    <w:rsid w:val="00DB241E"/>
    <w:rsid w:val="00DD78DB"/>
    <w:rsid w:val="00DE42A5"/>
    <w:rsid w:val="00DE6EDA"/>
    <w:rsid w:val="00DF6A6A"/>
    <w:rsid w:val="00E010B7"/>
    <w:rsid w:val="00E05CEE"/>
    <w:rsid w:val="00E10EF2"/>
    <w:rsid w:val="00E15AAF"/>
    <w:rsid w:val="00E340AA"/>
    <w:rsid w:val="00E34B0A"/>
    <w:rsid w:val="00E4174A"/>
    <w:rsid w:val="00E4482E"/>
    <w:rsid w:val="00E45EB2"/>
    <w:rsid w:val="00E55FF9"/>
    <w:rsid w:val="00E56B7C"/>
    <w:rsid w:val="00E6358A"/>
    <w:rsid w:val="00E73A1D"/>
    <w:rsid w:val="00E7694C"/>
    <w:rsid w:val="00E806C3"/>
    <w:rsid w:val="00E8079B"/>
    <w:rsid w:val="00E82740"/>
    <w:rsid w:val="00E85EC3"/>
    <w:rsid w:val="00E9022F"/>
    <w:rsid w:val="00EA0628"/>
    <w:rsid w:val="00EB3FBB"/>
    <w:rsid w:val="00EC7940"/>
    <w:rsid w:val="00EC7957"/>
    <w:rsid w:val="00ED5EFD"/>
    <w:rsid w:val="00ED66A5"/>
    <w:rsid w:val="00EE1905"/>
    <w:rsid w:val="00EE1B9C"/>
    <w:rsid w:val="00EF0C84"/>
    <w:rsid w:val="00F035D1"/>
    <w:rsid w:val="00F13608"/>
    <w:rsid w:val="00F15A28"/>
    <w:rsid w:val="00F21899"/>
    <w:rsid w:val="00F300EE"/>
    <w:rsid w:val="00F3071C"/>
    <w:rsid w:val="00F34819"/>
    <w:rsid w:val="00F40E09"/>
    <w:rsid w:val="00F44B1A"/>
    <w:rsid w:val="00F529E0"/>
    <w:rsid w:val="00F616BB"/>
    <w:rsid w:val="00F61967"/>
    <w:rsid w:val="00F64A39"/>
    <w:rsid w:val="00F6558F"/>
    <w:rsid w:val="00F65875"/>
    <w:rsid w:val="00F670F1"/>
    <w:rsid w:val="00FB19C8"/>
    <w:rsid w:val="00FB309D"/>
    <w:rsid w:val="00FB4FC0"/>
    <w:rsid w:val="00FB7F20"/>
    <w:rsid w:val="00FC000B"/>
    <w:rsid w:val="00FD0C41"/>
    <w:rsid w:val="00FD2940"/>
    <w:rsid w:val="00FD5420"/>
    <w:rsid w:val="00FF3E0F"/>
    <w:rsid w:val="13EC6119"/>
    <w:rsid w:val="1F1A6FE4"/>
    <w:rsid w:val="2ADA60DE"/>
    <w:rsid w:val="3002019F"/>
    <w:rsid w:val="36EB0CC8"/>
    <w:rsid w:val="39A4BC29"/>
    <w:rsid w:val="7BD55E1F"/>
    <w:rsid w:val="7BDEE189"/>
    <w:rsid w:val="7BE44C22"/>
    <w:rsid w:val="7DF7F8DF"/>
    <w:rsid w:val="7F9735D9"/>
    <w:rsid w:val="7FDD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DAAAF"/>
  <w15:docId w15:val="{A41042F7-F286-4960-BB62-BE661B3D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1-11">
    <w:name w:val="网格表 1 浅色 - 着色 11"/>
    <w:basedOn w:val="a1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1">
    <w:name w:val="网格表 6 彩色1"/>
    <w:basedOn w:val="a1"/>
    <w:uiPriority w:val="51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5"/>
    <w:link w:val="ac"/>
    <w:uiPriority w:val="99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236</Words>
  <Characters>1348</Characters>
  <Application>Microsoft Office Word</Application>
  <DocSecurity>0</DocSecurity>
  <Lines>11</Lines>
  <Paragraphs>3</Paragraphs>
  <ScaleCrop>false</ScaleCrop>
  <Company>MS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 游游</cp:lastModifiedBy>
  <cp:revision>50</cp:revision>
  <cp:lastPrinted>2022-01-15T16:57:00Z</cp:lastPrinted>
  <dcterms:created xsi:type="dcterms:W3CDTF">2025-01-15T07:35:00Z</dcterms:created>
  <dcterms:modified xsi:type="dcterms:W3CDTF">2025-01-25T13:15:00Z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2A268966D387D6DCB5348263E213680F</vt:lpwstr>
  </property>
  <property fmtid="{D5CDD505-2E9C-101B-9397-08002B2CF9AE}" pid="4" name="KSOTemplateDocerSaveRecord">
    <vt:lpwstr>eyJoZGlkIjoiMmU0MzM3YzZlMzNkZjRlYjc3ZGFiZWJkMDQ3OGJiNjAiLCJ1c2VySWQiOiIxMTQxOTU2ODgzIn0=</vt:lpwstr>
  </property>
</Properties>
</file>